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8월 18일 NON-삼전닉스 (소부장, SK, 자동차)</w:t>
      </w:r>
    </w:p>
    <w:p>
      <w:r>
        <w:t>8/17 Quick 코멘트 정리본. 오늘 주제는 NON-삼전닉스 — 소부장(테스, 한미반도체, 원익IPS), SK(지주사 SOTP·SK에코플랜트 중심), 현대차 Atlas 포인트. 영상 녹화 예정(오후~저녁 업로드 예상). 리노공업, 메모리 시황(키옥시아/CXMT), 하이닉스·삼전 밸류에이션, 엔비디아 'Dark GPU' 이슈도 함께 정리.</w:t>
      </w:r>
    </w:p>
    <w:p>
      <w:pPr>
        <w:pStyle w:val="Heading1"/>
      </w:pPr>
      <w:r>
        <w:t>1. 소부장</w:t>
      </w:r>
    </w:p>
    <w:p>
      <w:pPr>
        <w:pStyle w:val="Heading2"/>
      </w:pPr>
      <w:r>
        <w:t>1-1. 테스 — 수주 레벨업 + 신규 장비(BSD/Tetra) 옵션</w:t>
      </w:r>
    </w:p>
    <w:p>
      <w:pPr>
        <w:pStyle w:val="Heading3"/>
      </w:pPr>
      <w:r>
        <w:t>증권사 리뷰</w:t>
      </w:r>
    </w:p>
    <w:p>
      <w:pPr>
        <w:pStyle w:val="ListBullet"/>
      </w:pPr>
      <w:r>
        <w:t>SK증권: 2Q26 Review, TP 23만원(유지). 2Q26 신규 수주 2,823억원으로 전분기 대비 2배 증가. 수주잔고 고려 시 하반기 실적 컨센서스 상회 여지. 쌓이는 수주잔고 흐름이 주가의 중요한 트리거 포인트.</w:t>
      </w:r>
    </w:p>
    <w:p>
      <w:pPr>
        <w:pStyle w:val="ListBullet"/>
      </w:pPr>
      <w:r>
        <w:t>삼성증권: "안팎으로 좋다", TP 20만원(상향). 연구개발비 일시 증가로 영업이익은 부합. 모든 고객사의 증설 가속화 속 BSD 장비 매출 기여 확대에 주목. TP는 27년 PER 30배(글로벌 전공정 장비 상위 5개사 평균). 과거에는 제한적 포트폴리오와 높은 NAND 의존도로 동종업계 대비 할인 거래.</w:t>
      </w:r>
    </w:p>
    <w:p>
      <w:pPr>
        <w:pStyle w:val="Heading3"/>
      </w:pPr>
      <w:r>
        <w:t>실적·수주 흐름</w:t>
      </w:r>
    </w:p>
    <w:p>
      <w:pPr>
        <w:pStyle w:val="ListBullet"/>
      </w:pPr>
      <w:r>
        <w:t>2Q26: 매출은 서프라이즈, 이익은 일회성 비용(연구개발비) 영향.</w:t>
      </w:r>
    </w:p>
    <w:p>
      <w:pPr>
        <w:pStyle w:val="ListBullet"/>
      </w:pPr>
      <w:r>
        <w:t>2Q 말 수주잔고 2,000억원+ → 대부분 연내 매출 인식 가능 → 3Q26부터 상반기 수주 본격 매출화 → 하반기 추가 수주 반영 → 연간 컨센서스 상향 가능성.</w:t>
      </w:r>
    </w:p>
    <w:p>
      <w:pPr>
        <w:pStyle w:val="ListBullet"/>
      </w:pPr>
      <w:r>
        <w:t>전방 투자: 삼성전자 P4 → PH4, NAND → 시안 V9 전환 투자 / SK하이닉스 M15X DRAM 투자 지속. 즉 DRAM + NAND 동시 수혜가 테스의 강점.</w:t>
      </w:r>
    </w:p>
    <w:p>
      <w:pPr>
        <w:pStyle w:val="Heading3"/>
      </w:pPr>
      <w:r>
        <w:t>신규 장비 ① BSD (Backside Deposition)</w:t>
      </w:r>
    </w:p>
    <w:p>
      <w:pPr>
        <w:pStyle w:val="ListBullet"/>
      </w:pPr>
      <w:r>
        <w:t>웨이퍼 뒷면에 SiO/SiN 등을 증착해 앞면과 반대 방향의 응력을 만들어 휘어짐(Warpage)을 잡아주는 장비.</w:t>
      </w:r>
    </w:p>
    <w:p>
      <w:pPr>
        <w:pStyle w:val="ListBullet"/>
      </w:pPr>
      <w:r>
        <w:t>HBM·고단화 NAND처럼 웨이퍼가 얇아질수록 휘어짐 문제가 커짐 → HBM 고단화 = BSD 필요성 증가. NAND·DRAM·Foundry 모두 적용 가능.</w:t>
      </w:r>
    </w:p>
    <w:p>
      <w:pPr>
        <w:pStyle w:val="ListBullet"/>
      </w:pPr>
      <w:r>
        <w:t>2025년부터 국내 메모리 고객 NAND 공정에 공급. 현재 HBM용 DRAM 및 타 메모리 고객 NAND/Foundry용 퀄리피케이션 진행 중.</w:t>
      </w:r>
    </w:p>
    <w:p>
      <w:pPr>
        <w:pStyle w:val="ListBullet"/>
      </w:pPr>
      <w:r>
        <w:t>핵심은 HBM: 기존 ACL/ARC가 주로 NAND 투자와 연결됐다면, BSD는 DRAM/HBM으로 고객·공정이 확장될 수 있는 장비.</w:t>
      </w:r>
    </w:p>
    <w:p>
      <w:pPr>
        <w:pStyle w:val="Heading3"/>
      </w:pPr>
      <w:r>
        <w:t>신규 장비 ② Tetra (고처리량 PECVD)</w:t>
      </w:r>
    </w:p>
    <w:p>
      <w:pPr>
        <w:pStyle w:val="ListBullet"/>
      </w:pPr>
      <w:r>
        <w:t>Quad chamber 구조로 한 번에 웨이퍼 4장 처리 → Throughput 향상. SiCN 박막 증착 용도.</w:t>
      </w:r>
    </w:p>
    <w:p>
      <w:pPr>
        <w:pStyle w:val="ListBullet"/>
      </w:pPr>
      <w:r>
        <w:t>국내 메모리 고객 DRAM용 퀄리피케이션 진행 중. 기존 장비보다 ASP가 높은 신규 장비로 평가.</w:t>
      </w:r>
    </w:p>
    <w:p>
      <w:pPr>
        <w:pStyle w:val="Heading3"/>
      </w:pPr>
      <w:r>
        <w:t>독점성 체크 (유의)</w:t>
      </w:r>
    </w:p>
    <w:p>
      <w:pPr>
        <w:pStyle w:val="ListBullet"/>
      </w:pPr>
      <w:r>
        <w:t>BSD: 차별화된 신규 장비는 맞지만 글로벌에서 테스만 만들 수 있는 독점 장비로 보기는 어려움. 중요한 것은 장비 독점성보다 삼성전자·SK하이닉스 퀄 통과 및 양산 적용 확대 여부. 이미 국내 NAND 공급 → DRAM/HBM 확대 평가 중이라는 점이 핵심.</w:t>
      </w:r>
    </w:p>
    <w:p>
      <w:pPr>
        <w:pStyle w:val="ListBullet"/>
      </w:pPr>
      <w:r>
        <w:t>Tetra: 테스 독점 근거 없음. PECVD 범주에서 Applied Materials, Lam Research 등과 경쟁. 의미는 기존 ACL/ARC 중심에서 DRAM 선단 공정으로 포트폴리오 확장.</w:t>
      </w:r>
    </w:p>
    <w:p>
      <w:pPr>
        <w:pStyle w:val="Heading2"/>
      </w:pPr>
      <w:r>
        <w:t>1-2. 한미반도체 — HBM4 사이클 + 성장 옵션 vs 한화세미텍 변수</w:t>
      </w:r>
    </w:p>
    <w:p>
      <w:pPr>
        <w:pStyle w:val="Heading3"/>
      </w:pPr>
      <w:r>
        <w:t>2Q26 실적</w:t>
      </w:r>
    </w:p>
    <w:p>
      <w:pPr>
        <w:pStyle w:val="ListBullet"/>
      </w:pPr>
      <w:r>
        <w:t>매출 2,511억원(+39.5% YoY), 영업이익 1,303억원(+51.0% YoY), 영업이익률 51.9% — 사상 최대 분기 실적.</w:t>
      </w:r>
    </w:p>
    <w:p>
      <w:pPr>
        <w:pStyle w:val="ListBullet"/>
      </w:pPr>
      <w:r>
        <w:t>핵심은 HBM4 양산 본격화 → TC 본더 수요 증가. 메모리 업체들의 HBM4E 준비(올해 말~내년 초)로 12단·16단용 차세대 TC 본더 수요 지속 가능성.</w:t>
      </w:r>
    </w:p>
    <w:p>
      <w:pPr>
        <w:pStyle w:val="Heading3"/>
      </w:pPr>
      <w:r>
        <w:t>BofA 시각 변화</w:t>
      </w:r>
    </w:p>
    <w:p>
      <w:pPr>
        <w:pStyle w:val="ListBullet"/>
      </w:pPr>
      <w:r>
        <w:t>2월 Neutral → Buy, TP 30만원 → 4월 42만원 → 이후 보도상 50만원까지 제시. 하반기 매출 약 5,200억원 예상.</w:t>
      </w:r>
    </w:p>
    <w:p>
      <w:pPr>
        <w:pStyle w:val="ListBullet"/>
      </w:pPr>
      <w:r>
        <w:t>핵심 논리: ① TCB 시장 지배력 ② SK하이닉스 → Micron → 중국 OSAT 고객 다변화 ③ 삼성전자 공급 가능성 ④ 용인 SK하이닉스 + 삼성 P5 신규 팹 ⑤ 2028년부터 신규 메가팹의 TCB 수요 본격화.</w:t>
      </w:r>
    </w:p>
    <w:p>
      <w:pPr>
        <w:pStyle w:val="ListBullet"/>
      </w:pPr>
      <w:r>
        <w:t>42만원 = 2028년 EPS × 47배. 과거 평균 PER 약 60배 대비 오히려 보수적이라는 주장. (vs. 상상인 이익추정 기준 28년 PER 47배는 32만원)</w:t>
      </w:r>
    </w:p>
    <w:p>
      <w:pPr>
        <w:pStyle w:val="Heading3"/>
      </w:pPr>
      <w:r>
        <w:t>상상인 (7/10) — "신기록 위에 신사업", TP 38만원</w:t>
      </w:r>
    </w:p>
    <w:p>
      <w:pPr>
        <w:pStyle w:val="ListBullet"/>
      </w:pPr>
      <w:r>
        <w:t>2027~2028년 예상 평균 EPS 6,057원 × 적정 PER 62.4배(직전 연도 PER 56.7배에 10% 할증).</w:t>
      </w:r>
    </w:p>
    <w:p>
      <w:pPr>
        <w:pStyle w:val="ListBullet"/>
      </w:pPr>
      <w:r>
        <w:t>논리: "HBM 하나에만 의존하지 않는다"의 증명. HBM → TC 본더에서 HBM + Logic + NAND + HBF + 대면적 기판/PLP로 시장 확대.</w:t>
      </w:r>
    </w:p>
    <w:p>
      <w:pPr>
        <w:pStyle w:val="ListBullet"/>
      </w:pPr>
      <w:r>
        <w:t>신규 성장축: ① Logic TC 본더(CoWoS 외주화 확대, OSAT의 로직용 수요) ② HBF(High Bandwidth Flash) TC 본더 — 초기 시장이지만 장기 옵션 ③ MSVP — 대면적 기판 절단, PLP 확대 수혜로 매출 빠르게 증가.</w:t>
      </w:r>
    </w:p>
    <w:p>
      <w:pPr>
        <w:pStyle w:val="ListBullet"/>
      </w:pPr>
      <w:r>
        <w:t>관건: Logic·HBF·PLP까지 성공한다는 '성장 옵션'을 밸류에이션에 얼마나 반영할 것인가.</w:t>
      </w:r>
    </w:p>
    <w:p>
      <w:pPr>
        <w:pStyle w:val="Heading3"/>
      </w:pPr>
      <w:r>
        <w:t>리스크와 체크포인트</w:t>
      </w:r>
    </w:p>
    <w:p>
      <w:pPr>
        <w:pStyle w:val="ListBullet"/>
      </w:pPr>
      <w:r>
        <w:t>최대 리스크 = 한화세미텍. 과거 SK하이닉스 HBM → 한미반도체 TCB 구조에서, 앞으로 경쟁/공급망 다변화 진행 가능성.</w:t>
      </w:r>
    </w:p>
    <w:p>
      <w:pPr>
        <w:pStyle w:val="ListBullet"/>
      </w:pPr>
      <w:r>
        <w:t>시장이 확인하려는 것: TCB 시장 성장률 × 한미반도체 점유율. 변수는 한화세미텍, 마이크론 발주, 그리고 가장 큰 것은 삼성전자향 수주 여부.</w:t>
      </w:r>
    </w:p>
    <w:p>
      <w:pPr>
        <w:pStyle w:val="ListBullet"/>
      </w:pPr>
      <w:r>
        <w:t>그래도 유리한 이유: HBM3E → HBM4 → HBM4E, 12단 → 16단 이상으로 갈수록 본딩 정밀도·생산성 중요도 상승 = 장비 난이도 상승.</w:t>
      </w:r>
    </w:p>
    <w:p>
      <w:pPr>
        <w:pStyle w:val="ListBullet"/>
      </w:pPr>
      <w:r>
        <w:t>기본 가정: HBM4/4E 수요 강함, 한화세미텍 점유율 상승에도 한미반도체 TCB 점유율 55~60%, Micron/중국 고객 증가, 삼성 공급은 일부 장비부터, 영업이익률 45~50% 유지.</w:t>
      </w:r>
    </w:p>
    <w:p>
      <w:pPr>
        <w:pStyle w:val="Heading2"/>
      </w:pPr>
      <w:r>
        <w:t>1-3. 원익IPS — 2Q 부진 vs 수주잔고, 그리고 2027년 논쟁</w:t>
      </w:r>
    </w:p>
    <w:p>
      <w:pPr>
        <w:pStyle w:val="Heading3"/>
      </w:pPr>
      <w:r>
        <w:t>증권사 시각 종합</w:t>
      </w:r>
    </w:p>
    <w:p>
      <w:pPr>
        <w:pStyle w:val="ListBullet"/>
      </w:pPr>
      <w:r>
        <w:t>주류(8/7 전후 대부분): "2Q 실적은 부진했지만 수주잔고 증가 → 하반기 이익 레벨업". 목표주가 하향하더라도 긍정적 톤 유지. 근거는 수주잔고 증가 + 3Q~4Q 매출 인식 확대.</w:t>
      </w:r>
    </w:p>
    <w:p>
      <w:pPr>
        <w:pStyle w:val="ListBullet"/>
      </w:pPr>
      <w:r>
        <w:t>BNK만 차별적 시각: 전방 수요 둔화 → 주가 정점 통과 가능성.</w:t>
      </w:r>
    </w:p>
    <w:p>
      <w:pPr>
        <w:pStyle w:val="ListBullet"/>
      </w:pPr>
      <w:r>
        <w:t>논쟁의 핵심 = 실적 개선 여부가 아니라 2027년까지 성장 지속 여부.</w:t>
      </w:r>
    </w:p>
    <w:p>
      <w:pPr>
        <w:pStyle w:val="Heading3"/>
      </w:pPr>
      <w:r>
        <w:t>왜 주류는 긍정적인가</w:t>
      </w:r>
    </w:p>
    <w:p>
      <w:pPr>
        <w:pStyle w:val="ListBullet"/>
      </w:pPr>
      <w:r>
        <w:t>수주가 아직 꺾이지 않았기 때문: 1Q 수주잔고 약 4,000억원 → 2Q 신규 수주도 견조 → 3Q~4Q 수주잔고 매출화 → 하반기 매출·영업이익 증가. 2Q 실적 부진 ≠ 수주 사이클 훼손.</w:t>
      </w:r>
    </w:p>
    <w:p>
      <w:pPr>
        <w:pStyle w:val="ListBullet"/>
      </w:pPr>
      <w:r>
        <w:t>흐름: 1H26 수주 증가·실적 부진 → 3Q26 수주잔고 본격 매출화, 이익 증가폭 확대 기대 → 4Q26 매출 증가 + 영업레버리지, 실적 레벨업 여부 확인.</w:t>
      </w:r>
    </w:p>
    <w:p>
      <w:pPr>
        <w:pStyle w:val="Heading3"/>
      </w:pPr>
      <w:r>
        <w:t>2027년이 진짜 승부처</w:t>
      </w:r>
    </w:p>
    <w:p>
      <w:pPr>
        <w:pStyle w:val="ListBullet"/>
      </w:pPr>
      <w:r>
        <w:t>Bull Case: DRAM + NAND + Foundry + CXMT 투자 지속 → 신규 수주 증가 → 2027년 매출·이익 증가 → 현재 밸류에이션 부담 완화.</w:t>
      </w:r>
    </w:p>
    <w:p>
      <w:pPr>
        <w:pStyle w:val="ListBullet"/>
      </w:pPr>
      <w:r>
        <w:t>Bear Case(BNK): CAPEX 증가율 둔화 → 신규 수주 둔화 → 2027년 이익 성장 제한 → 주가 선반영 부담.</w:t>
      </w:r>
    </w:p>
    <w:p>
      <w:pPr>
        <w:pStyle w:val="ListBullet"/>
      </w:pPr>
      <w:r>
        <w:t>BNK 경고의 의미: 실적 개선을 부정하는 게 아니라 이미 주가에 상당 부분 반영됐다는 것. 수주 증가 → 실적 증가 기대 → 주가 선반영 → 이후 CAPEX 둔화 가능성. 따라서 실적 정점 ≠ 주가 정점, 장비주는 실적보다 주가가 먼저 움직일 수 있음.</w:t>
      </w:r>
    </w:p>
    <w:p>
      <w:pPr>
        <w:pStyle w:val="ListBullet"/>
      </w:pPr>
      <w:r>
        <w:t>앞으로 확인할 3가지: ① 3Q26 영업이익 증가폭 확대? ② 4Q26 매출 증가 + OPM 개선 동시 발생? ③ 2027년 신규 수주 재증가? — 3개 모두 YES면 주류 전망 우세, 수주 둔화 + OPM 개선 실패면 BNK 정점론 현실화.</w:t>
      </w:r>
    </w:p>
    <w:p>
      <w:pPr>
        <w:pStyle w:val="Heading3"/>
      </w:pPr>
      <w:r>
        <w:t>목표주가 시나리오</w:t>
      </w:r>
    </w:p>
    <w:p>
      <w:pPr>
        <w:pStyle w:val="ListBullet"/>
      </w:pPr>
      <w:r>
        <w:t>8/8 리포트 목표주가: 8.8만, 14만, 15.3만, 16.7만, 19만 → 평균 14.8만원. 안전마진 20~30% 적용 시 10.4~11.8만원.</w:t>
      </w:r>
    </w:p>
    <w:p>
      <w:pPr>
        <w:pStyle w:val="ListBullet"/>
      </w:pPr>
      <w:r>
        <w:t>다른 방법: BNK 제외 증권사의 '26년 이익 50% + 27년 이익 50%' 추정치에 PER 20~25배 적용 → 8.4~10.5만 / 9.6~12만 / 9.8~12.2만 / 11.9~14.9만 산출.</w:t>
      </w:r>
    </w:p>
    <w:p>
      <w:pPr>
        <w:pStyle w:val="ListBullet"/>
      </w:pPr>
      <w:r>
        <w:t>테스·한미반도체 TP 시나리오는 강의에서 상세히 다룰 예정.</w:t>
      </w:r>
    </w:p>
    <w:p>
      <w:pPr>
        <w:pStyle w:val="Heading1"/>
      </w:pPr>
      <w:r>
        <w:t>2. SK (지주) — SOTP와 SK에코플랜트 재평가</w:t>
      </w:r>
    </w:p>
    <w:p>
      <w:pPr>
        <w:pStyle w:val="Heading2"/>
      </w:pPr>
      <w:r>
        <w:t>2-1. 대신증권 리뷰 — "SK 할인율 좁혀질 이유가 늘었다", TP 88만원(유지)</w:t>
      </w:r>
    </w:p>
    <w:p>
      <w:pPr>
        <w:pStyle w:val="ListBullet"/>
      </w:pPr>
      <w:r>
        <w:t>2Q26 매출액 42조 1,247억원, 영업이익 4조 8,412억원(+2,212.5% YoY). 포트폴리오 리밸런싱을 마친 자회사 이익 체력 확인.</w:t>
      </w:r>
    </w:p>
    <w:p>
      <w:pPr>
        <w:pStyle w:val="ListBullet"/>
      </w:pPr>
      <w:r>
        <w:t>SK에코플랜트 분기 최대 매출 달성, AI DC 관련 실적 반영 본격화.</w:t>
      </w:r>
    </w:p>
    <w:p>
      <w:pPr>
        <w:pStyle w:val="ListBullet"/>
      </w:pPr>
      <w:r>
        <w:t>TP 산식(SOTP): 자체사업·로열티 영업가치 13.0조 + 상장자회사 지분가치 73.4조 + 비상장 자회사 3.8조 − 별도 순차입금 8.5조 = NAV 81.7조원 × Target 할인율 41% 적용.</w:t>
      </w:r>
    </w:p>
    <w:p>
      <w:pPr>
        <w:pStyle w:val="Heading2"/>
      </w:pPr>
      <w:r>
        <w:t>2-2. SK에코플랜트 — 반도체·AI 인프라 종합 솔루션 회사</w:t>
      </w:r>
    </w:p>
    <w:p>
      <w:pPr>
        <w:pStyle w:val="Heading3"/>
      </w:pPr>
      <w:r>
        <w:t>사업 구조</w:t>
      </w:r>
    </w:p>
    <w:p>
      <w:pPr>
        <w:pStyle w:val="ListBullet"/>
      </w:pPr>
      <w:r>
        <w:t>"SK하이닉스의 반도체 투자와 AI 데이터센터 투자를 동시에 먹는 회사". 반도체 공장 건설 + AI 데이터센터 + 반도체 소재/가스 + 메모리 유통/재활용.</w:t>
      </w:r>
    </w:p>
    <w:p>
      <w:pPr>
        <w:pStyle w:val="ListBullet"/>
      </w:pPr>
      <w:r>
        <w:t>26년 상반기 매출 비중: Asset Lifecycle(메모리 모듈 유통·IT자산 재활용) 45%, Hi-Tech(반도체 Fab·AI DC 건설) 33%, Solution(기존 건설·인프라) 18%, Gas &amp; Material(반도체용 가스·소재) 4%. 반도체 관련 매출 약 80%+.</w:t>
      </w:r>
    </w:p>
    <w:p>
      <w:pPr>
        <w:pStyle w:val="Heading3"/>
      </w:pPr>
      <w:r>
        <w:t>2Q26 실적 — 왜 급증했나</w:t>
      </w:r>
    </w:p>
    <w:p>
      <w:pPr>
        <w:pStyle w:val="ListBullet"/>
      </w:pPr>
      <w:r>
        <w:t>매출 5.15조원(+68.4% YoY, 분기 최대), 영업이익 5,340억원(+265.7% YoY), EBITDA 마진 11.8%(+5.1%p YoY).</w:t>
      </w:r>
    </w:p>
    <w:p>
      <w:pPr>
        <w:pStyle w:val="ListBullet"/>
      </w:pPr>
      <w:r>
        <w:t>3가지 엔진: ① 반도체 CAPEX↑ — 용인 클러스터 + 청주 M15X → Hi-Tech EPC 매출 증가 ② AI CAPEX↑ — 울산 AI 데이터센터 등 AI DC 공정 본격화 ③ DRAM·NAND 가격↑ — Essencore 메모리 유통 매출 증가.</w:t>
      </w:r>
    </w:p>
    <w:p>
      <w:pPr>
        <w:pStyle w:val="ListBullet"/>
      </w:pPr>
      <w:r>
        <w:t>수주도 강력: 2Q26 신규 수주 7.8조원, 수주잔고 26.8조원 → 향후 매출 가시성 높음. 특히 Hi-Tech 대형 프로젝트 수주 확대가 핵심.</w:t>
      </w:r>
    </w:p>
    <w:p>
      <w:pPr>
        <w:pStyle w:val="Heading3"/>
      </w:pPr>
      <w:r>
        <w:t>밸류에이션 논점</w:t>
      </w:r>
    </w:p>
    <w:p>
      <w:pPr>
        <w:pStyle w:val="ListBullet"/>
      </w:pPr>
      <w:r>
        <w:t>대신 표 기준: 지분율 71.2%, 장부가 1.271조원, Value 2.106조원. 그런데 1.271조 × 71.2% = 0.905조로 표의 2.106조와 계산이 맞지 않음.</w:t>
      </w:r>
    </w:p>
    <w:p>
      <w:pPr>
        <w:pStyle w:val="ListBullet"/>
      </w:pPr>
      <w:r>
        <w:t>2Q26 영업이익 5,340억원의 단순 연환산 = 2.14조원, 수주잔고 26.8조원. 과거 건설사와 달리 반도체 EPC + AI DC + 메모리 유통으로 이익 체력이 구조적으로 올라왔다면 기업가치 2.1조원 부여는 상당히 낮은 수준.</w:t>
      </w:r>
    </w:p>
    <w:p>
      <w:pPr>
        <w:pStyle w:val="ListBullet"/>
      </w:pPr>
      <w:r>
        <w:t>시나리오 A: 영업이익 1.6~2조 → 순이익 1.0조 가정 × PER 10배 = 기업가치 약 10조원 → SK 지분(71.2%) 가치 약 7.1조원. 현재 반영치 약 2.1조원 대비 약 5조원 차이.</w:t>
      </w:r>
    </w:p>
    <w:p>
      <w:pPr>
        <w:pStyle w:val="ListBullet"/>
      </w:pPr>
      <w:r>
        <w:t>시나리오 B: 순이익 1.5조원(미래 성장률·수주 감안) × PER 10배 = 15조원 → SK 지분 10.7조원(SK이노베이션의 가치 기여와 비슷). 현재 대비 약 8.6조원 차이.</w:t>
      </w:r>
    </w:p>
    <w:p>
      <w:pPr>
        <w:pStyle w:val="ListBullet"/>
      </w:pPr>
      <w:r>
        <w:t>NAV 재평가 효과: 현재 산식 81.6조 × 59% = 48.2조. 시나리오 A/B 평균 차이 약 8조를 더해 NAV 89.5조가 되면, 할인율 41% 유지 시 52.8조(현재 TP 대비 약 +10%). 할인율이 41% → 35%로 축소되면 89.5조 × 65% = 58.2조(약 +21%). 따라서 TP 96~106만원도 산출 가능.</w:t>
      </w:r>
    </w:p>
    <w:p>
      <w:pPr>
        <w:pStyle w:val="ListBullet"/>
      </w:pPr>
      <w:r>
        <w:t>증권사 목표주가: 최고 100만원(6/24 흥국) 이후 97만 1개, 88만 1개, 85만 2개, 73.8만 1개.</w:t>
      </w:r>
    </w:p>
    <w:p>
      <w:pPr>
        <w:pStyle w:val="ListBullet"/>
      </w:pPr>
      <w:r>
        <w:t>결론: 안전마진을 충분히 고려해도 긍정적 시각 가능. 단, 기본은 SK스퀘어(즉 SK하이닉스)·SK이노베이션 가치.</w:t>
      </w:r>
    </w:p>
    <w:p>
      <w:pPr>
        <w:pStyle w:val="Heading2"/>
      </w:pPr>
      <w:r>
        <w:t>2-3. SK실트론 매각 — 재무구조 개선 + NAV 증가</w:t>
      </w:r>
    </w:p>
    <w:p>
      <w:pPr>
        <w:pStyle w:val="ListBullet"/>
      </w:pPr>
      <w:r>
        <w:t>SK실트론 지분 70.6%를 두산에 2.3조원 매각 공시. 목적은 재무구조 개선 및 투자재원 확보, 초과이익공유 예정.</w:t>
      </w:r>
    </w:p>
    <w:p>
      <w:pPr>
        <w:pStyle w:val="ListBullet"/>
      </w:pPr>
      <w:r>
        <w:t>순자산가치 증가 요인이자 주주환원 재원 확보. SK실트론 가치를 EV/EBITDA 8배로 지분가치 1.8조원 가정 시, 2.3조원 매각으로 SK의 NAV 0.5조원 증가.</w:t>
      </w:r>
    </w:p>
    <w:p>
      <w:pPr>
        <w:pStyle w:val="Heading1"/>
      </w:pPr>
      <w:r>
        <w:t>3. 자동차 / Physical AI — 현대차 Atlas</w:t>
      </w:r>
    </w:p>
    <w:p>
      <w:pPr>
        <w:pStyle w:val="Heading2"/>
      </w:pPr>
      <w:r>
        <w:t>Atlas: '연구용 로봇' → '공장 투입' 단계 진입</w:t>
      </w:r>
    </w:p>
    <w:p>
      <w:pPr>
        <w:pStyle w:val="ListBullet"/>
      </w:pPr>
      <w:r>
        <w:t>상용화 경로 구체화: RMAC 학습 → 성능검증 → HMGMA·현대글로비스 파일럿 → 실제 생산 투입. 2028년 HMGMA 투입 → 2030년 부품 조립공정 확대 목표.</w:t>
      </w:r>
    </w:p>
    <w:p>
      <w:pPr>
        <w:pStyle w:val="ListBullet"/>
      </w:pPr>
      <w:r>
        <w:t>핵심 경쟁력 = 로봇 성능보다 'Fleet × 가동률 × 데이터'. 수천 번 안정적 반복 작업이 제조용 로봇의 핵심. 향후 평가지표는 로봇 성능이 아니라 실제 배치 대수·가동시간·활용률.</w:t>
      </w:r>
    </w:p>
    <w:p>
      <w:pPr>
        <w:pStyle w:val="ListBullet"/>
      </w:pPr>
      <w:r>
        <w:t>신뢰성↑ → 가동률↑ → 데이터↑ → AI 성능↑ → 추가 배치↑ = Physical AI Data Flywheel 형성.</w:t>
      </w:r>
    </w:p>
    <w:p>
      <w:pPr>
        <w:pStyle w:val="ListBullet"/>
      </w:pPr>
      <w:r>
        <w:t>현대차그룹의 Captive 환경이 오히려 강력한 경쟁우위: HMGMA(제조 데이터) + 현대글로비스(물류 데이터) + 한국·미국·중국 로봇훈련 거점 + 글로벌 생산거점 → 학습-배치-데이터 축적-재학습의 빠른 반복 가능.</w:t>
      </w:r>
    </w:p>
    <w:p>
      <w:pPr>
        <w:pStyle w:val="Heading2"/>
      </w:pPr>
      <w:r>
        <w:t>수혜주 관점</w:t>
      </w:r>
    </w:p>
    <w:p>
      <w:pPr>
        <w:pStyle w:val="ListBullet"/>
      </w:pPr>
      <w:r>
        <w:t>현대모비스: Atlas 1대당 바디 액추에이터 31개, 11월 시제품 납품 예정. Atlas 양산 확대 → 액추에이터 물량 증가, 로봇 부품 사업화 가시성 상승 — 로봇 부품 양산 수혜의 핵심 후보.</w:t>
      </w:r>
    </w:p>
    <w:p>
      <w:pPr>
        <w:pStyle w:val="ListBullet"/>
      </w:pPr>
      <w:r>
        <w:t>현대글로비스: 부품 서열(Sequencing)은 반복성·구조화가 높아 초기 상용화에 적합. 실제 파일럿/배치 확인 시 현대차(제조) + 현대글로비스(물류)의 Physical AI 초기 생태계 구축.</w:t>
      </w:r>
    </w:p>
    <w:p>
      <w:pPr>
        <w:pStyle w:val="ListBullet"/>
      </w:pPr>
      <w:r>
        <w:t>최종 결론: Atlas의 투자 포인트가 '로봇을 얼마나 잘 만드느냐'에서 '얼마나 많이, 오래, 실제 공장에서 일하게 하느냐'로 이동. HMGMA·현대글로비스의 실제 배치가 Atlas 상용화의 가장 중요한 검증 이벤트.</w:t>
      </w:r>
    </w:p>
    <w:p>
      <w:pPr>
        <w:pStyle w:val="Heading1"/>
      </w:pPr>
      <w:r>
        <w:t>4. 리노공업 — 실적은 반박, 변수는 파업</w:t>
      </w:r>
    </w:p>
    <w:p>
      <w:pPr>
        <w:pStyle w:val="Heading2"/>
      </w:pPr>
      <w:r>
        <w:t>삼성증권 리뷰 — "시장의 우려를 재차 실적으로 반박"</w:t>
      </w:r>
    </w:p>
    <w:p>
      <w:pPr>
        <w:pStyle w:val="ListBullet"/>
      </w:pPr>
      <w:r>
        <w:t>물량/판가 모두 증가, 영업이익률 50% 초과, 컨센서스 상회. 판가 확대 지속 vs 추후 비용 구조 변화 리스크도 상쇄될 것.</w:t>
      </w:r>
    </w:p>
    <w:p>
      <w:pPr>
        <w:pStyle w:val="ListBullet"/>
      </w:pPr>
      <w:r>
        <w:t>목표주가 100,000원(27년 PER 32배)으로 하향.</w:t>
      </w:r>
    </w:p>
    <w:p>
      <w:pPr>
        <w:pStyle w:val="Heading2"/>
      </w:pPr>
      <w:r>
        <w:t>2Q26 실적: 매우 양호</w:t>
      </w:r>
    </w:p>
    <w:p>
      <w:pPr>
        <w:pStyle w:val="ListBullet"/>
      </w:pPr>
      <w:r>
        <w:t>매출 약 1,432억원(+30% YoY), 영업이익 약 735억원(+37% YoY), 영업이익률 51.3%. 상반기 영업이익 1,208억원(+36.7%).</w:t>
      </w:r>
    </w:p>
    <w:p>
      <w:pPr>
        <w:pStyle w:val="ListBullet"/>
      </w:pPr>
      <w:r>
        <w:t>핀·소켓 물량 + ASP 동반 상승, AI/HPC용 고성능 반도체 테스트 수요 견조. 파업 직전까지는 실적·수익성 모두 강한 성장 국면.</w:t>
      </w:r>
    </w:p>
    <w:p>
      <w:pPr>
        <w:pStyle w:val="Heading2"/>
      </w:pPr>
      <w:r>
        <w:t>최대 변수: 창사 이래 첫 무기한 총파업</w:t>
      </w:r>
    </w:p>
    <w:p>
      <w:pPr>
        <w:pStyle w:val="ListBullet"/>
      </w:pPr>
      <w:r>
        <w:t>7/23부터 무기한 총파업, 8/17 현재 약 4주 경과.</w:t>
      </w:r>
    </w:p>
    <w:p>
      <w:pPr>
        <w:pStyle w:val="ListBullet"/>
      </w:pPr>
      <w:r>
        <w:t>노조 요구: 연 800% 고정상여 + 영업이익의 15% 성과급.</w:t>
      </w:r>
    </w:p>
    <w:p>
      <w:pPr>
        <w:pStyle w:val="ListBullet"/>
      </w:pPr>
      <w:r>
        <w:t>회사 측 우려: 인건비가 매출액의 약 30% 수준까지 상승 가능, 생산 차질 → 3Q 매출 감소 가능성, 장기화 시 고객의 경쟁사 전환 가능성.</w:t>
      </w:r>
    </w:p>
    <w:p>
      <w:pPr>
        <w:pStyle w:val="ListBullet"/>
      </w:pPr>
      <w:r>
        <w:t>핵심은 '매출 감소'보다 마진 훼손: 현재 OPM 50%+ → 임금체계가 구조적으로 바뀌면 40%대 중반까지 하락 가능성을 시장이 우려.</w:t>
      </w:r>
    </w:p>
    <w:p>
      <w:pPr>
        <w:pStyle w:val="ListBullet"/>
      </w:pPr>
      <w:r>
        <w:t>파업만 잘 마무리되면 peers → 리노공업으로 순환매 가능한 시기가 올 수 있음.</w:t>
      </w:r>
    </w:p>
    <w:p>
      <w:pPr>
        <w:pStyle w:val="Heading1"/>
      </w:pPr>
      <w:r>
        <w:t>5. 메모리 시황 &amp; 밸류에이션</w:t>
      </w:r>
    </w:p>
    <w:p>
      <w:pPr>
        <w:pStyle w:val="Heading2"/>
      </w:pPr>
      <w:r>
        <w:t>5-1. 키옥시아 / CXMT 강세</w:t>
      </w:r>
    </w:p>
    <w:p>
      <w:pPr>
        <w:pStyle w:val="ListBullet"/>
      </w:pPr>
      <w:r>
        <w:t>키옥시아·CXMT 각각 15%/10% 가량의 강력한 상승세. 키옥시아는 메모리 업황 개선 기대감에 오후장 상승폭 확대(+10%대).</w:t>
      </w:r>
    </w:p>
    <w:p>
      <w:pPr>
        <w:pStyle w:val="ListBullet"/>
      </w:pPr>
      <w:r>
        <w:t>CXMT는 공모가 대비 7배 상승. 키옥시아는 (7~9월 가이던스 ×4) 12개월 선행 PER 기준 약 6배 중반.</w:t>
      </w:r>
    </w:p>
    <w:p>
      <w:pPr>
        <w:pStyle w:val="Heading2"/>
      </w:pPr>
      <w:r>
        <w:t>5-2. 글로벌 peers 밸류에이션 (8/14 종가)</w:t>
      </w:r>
    </w:p>
    <w:p>
      <w:pPr>
        <w:pStyle w:val="ListBullet"/>
      </w:pPr>
      <w:r>
        <w:t>마이크론 971.66달러: Forward 12개월 PER 7.8배, CY27 EPS(컨센 추정) 150달러 기준 PER 6.5배.</w:t>
      </w:r>
    </w:p>
    <w:p>
      <w:pPr>
        <w:pStyle w:val="ListBullet"/>
      </w:pPr>
      <w:r>
        <w:t>Sandisk 1,644.11달러: FY27.1Q 가이던스 EPS 45달러에 QoQ +10%, +5%, +5% 가정 시 FY27 EPS 201달러 → PER 8.2배.</w:t>
      </w:r>
    </w:p>
    <w:p>
      <w:pPr>
        <w:pStyle w:val="ListBullet"/>
      </w:pPr>
      <w:r>
        <w:t>SK하이닉스 ADR 166.33달러(1,418.5원/달러 기준 235.9만원): 26년 PER 6.8배, 27년 PER 5.4배 — 마이크론 대비 -17%(과거 -20~-50%).</w:t>
      </w:r>
    </w:p>
    <w:p>
      <w:pPr>
        <w:pStyle w:val="Heading2"/>
      </w:pPr>
      <w:r>
        <w:t>5-3. SK하이닉스·삼성전자 적정주가 시나리오</w:t>
      </w:r>
    </w:p>
    <w:p>
      <w:pPr>
        <w:pStyle w:val="ListBullet"/>
      </w:pPr>
      <w:r>
        <w:t>ADR 프리미엄: 본주 대비 43% 프리미엄. 정상적 +20%(TSMC는 15% 수준) 가정 시 본주는 현시점 196만원. 최근 실제 30% 이상 프리미엄 감안해 30~35% 적용 시 본주 175~181만원.</w:t>
      </w:r>
    </w:p>
    <w:p>
      <w:pPr>
        <w:pStyle w:val="ListBullet"/>
      </w:pPr>
      <w:r>
        <w:t>현재 밸류에이션 — SK하이닉스(본주 164.5만원): 26년 PER 4.8배, 27년 3.8배 / 삼성전자(27.45만원): 26년 PER 5.7배, 27년 4.1배.</w:t>
      </w:r>
    </w:p>
    <w:p>
      <w:pPr>
        <w:pStyle w:val="ListBullet"/>
      </w:pPr>
      <w:r>
        <w:t>컨센서스(영업이익/EPS): SK하이닉스 26년 266조/346K, 27년 392조/437K / 삼성전자 26년 391조/47.9K, 27년 549조/67.2K. (원 단위, 코멘트 원문 기준)</w:t>
      </w:r>
    </w:p>
    <w:p>
      <w:pPr>
        <w:pStyle w:val="ListBullet"/>
      </w:pPr>
      <w:r>
        <w:t>종합 시나리오: 최근 ADR 프리미엄 감안 시 하이닉스 170~180만원, 정상 프리미엄이면 196만원. 같은 흐름이면 삼성전자 29만원대. 다른 접근(26년 실적 대비 27년 성장 없음의 보수적 가정, 26년 PER 6~7배 — 과거 사이클 주식 4~8배)으로는 하이닉스 208만~242만원, 삼성전자 28.7만~33.5만원 산출 가능.</w:t>
      </w:r>
    </w:p>
    <w:p>
      <w:pPr>
        <w:pStyle w:val="Heading1"/>
      </w:pPr>
      <w:r>
        <w:t>6. AI 인프라 거시 이슈 — 엔비디아 5,000억 달러 금융 계획과 'Dark GPU' 리스크</w:t>
      </w:r>
    </w:p>
    <w:p>
      <w:pPr>
        <w:pStyle w:val="Heading2"/>
      </w:pPr>
      <w:r>
        <w:t>뉴스 요지 (중국 언론, wallstreetcn)</w:t>
      </w:r>
    </w:p>
    <w:p>
      <w:pPr>
        <w:pStyle w:val="ListBullet"/>
      </w:pPr>
      <w:r>
        <w:t>트럼프 대통령의 기술 고문 David Sacks가 팟캐스트에서, 엔비디아의 5,000억 달러 AI 금융 계획이 직면한 가장 큰 위험은 연산능력 과잉이라고 경고.</w:t>
      </w:r>
    </w:p>
    <w:p>
      <w:pPr>
        <w:pStyle w:val="ListBullet"/>
      </w:pPr>
      <w:r>
        <w:t>인터넷 버블 이후의 '다크 광섬유(dark fiber)' 위기에 비유. GPU가 대량 유휴 상태에 놓이고 가격이 붕괴하면 AI 인프라 투자망 전체에 큰 충격 가능.</w:t>
      </w:r>
    </w:p>
    <w:p>
      <w:pPr>
        <w:pStyle w:val="ListBullet"/>
      </w:pPr>
      <w:r>
        <w:t>동시에 데이터센터 건설에 대한 정치적 반발이 오히려 연산능력 과잉 공급을 막는 역할을 할 수도 있다고 지적.</w:t>
      </w:r>
    </w:p>
    <w:p>
      <w:pPr>
        <w:pStyle w:val="ListBullet"/>
      </w:pPr>
      <w:r>
        <w:t>원문: 英伟达5000亿AI融资计划暗藏隐忧，特朗普顾问警示"暗GPU"过剩风险 (https://wallstreetcn.com/articles/3779545)</w:t>
      </w:r>
    </w:p>
    <w:p>
      <w:pPr>
        <w:pStyle w:val="Heading2"/>
      </w:pPr>
      <w:r>
        <w:t>'Dark GPU'란</w:t>
      </w:r>
    </w:p>
    <w:p>
      <w:pPr>
        <w:pStyle w:val="ListBullet"/>
      </w:pPr>
      <w:r>
        <w:t>닷컴버블 때 통신업체들이 인터넷 수요를 지나치게 낙관해 광섬유를 대량 설치했고, 버블 붕괴 후 상당 부분이 미사용 상태로 남은 것이 Dark Fiber.</w:t>
      </w:r>
    </w:p>
    <w:p>
      <w:pPr>
        <w:pStyle w:val="ListBullet"/>
      </w:pPr>
      <w:r>
        <w:t>AI에 대입하면: 데이터센터 건설 → GPU 대량 구매 → AI 수요 예상 → 실제 사용률 부족 → 가동되지 않는 GPU = Dark GPU.</w:t>
      </w:r>
    </w:p>
    <w:p>
      <w:pPr>
        <w:pStyle w:val="ListBullet"/>
      </w:pPr>
      <w:r>
        <w:t>GPU가 고장난다는 의미가 아니라, 비싸게 투자했지만 충분히 사용되지 않는 연산능력을 뜻함. Sacks는 이를 AI 인프라의 가장 큰 잠재적 위험으로 지목.</w:t>
      </w:r>
    </w:p>
    <w:p>
      <w:pPr>
        <w:pStyle w:val="ListBullet"/>
      </w:pPr>
      <w:r>
        <w:t>핵심은 "엔비디아 GPU 수요가 당장 꺾인다"가 아니라, AI 인프라에 금융이 붙으면서 '과잉투자 위험'이 커질 수 있다는 경고.</w:t>
      </w:r>
    </w:p>
    <w:p>
      <w:pPr>
        <w:pStyle w:val="Heading2"/>
      </w:pPr>
      <w:r>
        <w:t>금융 레버리지의 양면성</w:t>
      </w:r>
    </w:p>
    <w:p>
      <w:pPr>
        <w:pStyle w:val="ListBullet"/>
      </w:pPr>
      <w:r>
        <w:t>금융이 붙으면: AI 수요 → 투자 → GPU 구매의 속도가 빨라짐.</w:t>
      </w:r>
    </w:p>
    <w:p>
      <w:pPr>
        <w:pStyle w:val="ListBullet"/>
      </w:pPr>
      <w:r>
        <w:t>그러나 실제 AI 수요가 예상보다 느려지면 역방향 레버리지 발생: GPU 과잉 → 가동률 하락 → GPU 임대료/가격 하락 → 데이터센터 수익성 악화 → 금융비용 부담 → 투자 축소.</w:t>
      </w:r>
    </w:p>
    <w:p>
      <w:pPr>
        <w:pStyle w:val="Heading2"/>
      </w:pPr>
      <w:r>
        <w:t>Sacks의 역설: 인허가 지연 = 과잉공급의 브레이크</w:t>
      </w:r>
    </w:p>
    <w:p>
      <w:pPr>
        <w:pStyle w:val="ListBullet"/>
      </w:pPr>
      <w:r>
        <w:t>Sacks는 AI 수요 자체를 부정한 것이 아님. 오히려 데이터센터 건설의 정치적·물리적 장애물이 Dark GPU를 막아주는 역할을 할 수 있다고 봄.</w:t>
      </w:r>
    </w:p>
    <w:p>
      <w:pPr>
        <w:pStyle w:val="ListBullet"/>
      </w:pPr>
      <w:r>
        <w:t>데이터센터는 GPU만 주문한다고 바로 가동할 수 없음: 전력 → 송전망 → 부지 → 인허가 → 냉각 → 데이터센터 → GPU → 네트워크가 모두 필요.</w:t>
      </w:r>
    </w:p>
    <w:p>
      <w:pPr>
        <w:pStyle w:val="ListBullet"/>
      </w:pPr>
      <w:r>
        <w:t>즉, "AI 수요 증가 속도 = 데이터센터 건설 속도"가 되는 것이 오히려 안전하며, 정치적 반발과 인허가 지연이 역설적으로 AI 공급과잉을 방지하는 브레이크가 될 수 있다는 논리.</w:t>
      </w:r>
    </w:p>
    <w:p>
      <w:pPr>
        <w:pStyle w:val="Heading2"/>
      </w:pPr>
      <w:r>
        <w:t>맥락 코멘트</w:t>
      </w:r>
    </w:p>
    <w:p>
      <w:pPr>
        <w:pStyle w:val="ListBullet"/>
      </w:pPr>
      <w:r>
        <w:t>모든 것이 미래 어느 시점의 최종수요인데 그걸 정확히 아무도 예측 못하니, 그나마 AI 모델·데이터센터·GPU 업체 전망에 기대는 것.</w:t>
      </w:r>
    </w:p>
    <w:p>
      <w:pPr>
        <w:pStyle w:val="ListBullet"/>
      </w:pPr>
      <w:r>
        <w:t>투자는 GO 해야 하는데 자금이 달릴 것 같으니 서로 묶어서(금융화) 가보자는 것.</w:t>
      </w:r>
    </w:p>
    <w:p>
      <w:pPr>
        <w:pStyle w:val="ListBullet"/>
      </w:pPr>
      <w:r>
        <w:t>앞으로도 이런 우려(시나리오)·병목이 말끔히 해소되기 전까지 양면적 시각은 계속될 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