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맑은 고딕" w:hAnsi="맑은 고딕" w:eastAsia="맑은 고딕"/>
          <w:b/>
          <w:color w:val="B8943A"/>
          <w:sz w:val="22"/>
        </w:rPr>
        <w:t>퀵코멘트 · 방송 녹취 증류</w:t>
      </w:r>
    </w:p>
    <w:p>
      <w:pPr>
        <w:spacing w:before="0" w:after="40" w:line="276" w:lineRule="auto"/>
        <w:jc w:val="center"/>
      </w:pPr>
      <w:r>
        <w:rPr>
          <w:rFonts w:ascii="맑은 고딕" w:hAnsi="맑은 고딕" w:eastAsia="맑은 고딕"/>
          <w:b/>
          <w:color w:val="0F2043"/>
          <w:sz w:val="44"/>
        </w:rPr>
        <w:t>투자 인사이트</w:t>
      </w:r>
    </w:p>
    <w:p>
      <w:pPr>
        <w:spacing w:before="0" w:after="160" w:line="276" w:lineRule="auto"/>
        <w:jc w:val="center"/>
      </w:pPr>
      <w:r>
        <w:rPr>
          <w:rFonts w:ascii="맑은 고딕" w:hAnsi="맑은 고딕" w:eastAsia="맑은 고딕"/>
          <w:b w:val="0"/>
          <w:color w:val="4B5563"/>
          <w:sz w:val="21"/>
        </w:rPr>
        <w:t>퀵코멘트 55개 · 대담 5편 · 한 노트 98문장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B8943A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0F2043"/>
                <w:sz w:val="20"/>
              </w:rPr>
              <w:t>한 줄</w:t>
            </w:r>
          </w:p>
          <w:p>
            <w:pPr>
              <w:spacing w:after="20" w:before="0" w:line="269" w:lineRule="auto"/>
            </w:pPr>
            <w:r>
              <w:rPr>
                <w:rFonts w:ascii="맑은 고딕" w:hAnsi="맑은 고딕" w:eastAsia="맑은 고딕"/>
                <w:b w:val="0"/>
                <w:color w:val="1A1A1A"/>
                <w:sz w:val="21"/>
              </w:rPr>
              <w:t>지금은 “경기침체 리스크”보다 “5% 장기금리 + AI CapEx 지속성”의 싸움.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12"/>
        </w:rPr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 w:val="0"/>
          <w:color w:val="4B5563"/>
          <w:sz w:val="20"/>
        </w:rPr>
        <w:t>출처 표기  이선엽 · 삼프로 · 윤지호 · 이지원 · 메리츠 · 골드만 · Bernstein · BofA · Barron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4B5563"/>
          <w:sz w:val="20"/>
        </w:rPr>
        <w:t>퀵코멘트와 방송 대담을 한 노트로 합쳤다. 같은 논지는 한 번만 남기고 출처를 붙인다.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1. 매크로 · 금리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9월 고용은 2.9만 명으로 컨센서스 8.9만 명을 밑돌았다. 시간당 임금 상승률은 연초 3.7%에서 3.0%다. 10년물은 5.28%까지 재상승한 기록이 있다. 골드만삭스는 10월 추가 인상 전망을 철회했다. 하지만 물가 3%대 → 인플레이션 제약 → 즉각적인 인하 근거 제한 → 현재 Fed 입장에서는 노동시장 급랭보다는 여전히 인플레이션이 정책의 핵심 변수.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이선엽  </w:t>
      </w:r>
      <w:r>
        <w:rPr>
          <w:rFonts w:ascii="맑은 고딕" w:hAnsi="맑은 고딕" w:eastAsia="맑은 고딕"/>
          <w:b w:val="0"/>
          <w:color w:val="1A1A1A"/>
          <w:sz w:val="21"/>
        </w:rPr>
        <w:t>미국 10년물은 5.3%까지 올랐다가 5.2% 초반으로 밀렸다. 5.2~5.1%에서 행보하면 실적 시즌에 반도체·소부장·전력으로 압축되며 오를 수 있다는 쪽이다.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8월 근원 PCE 3.008%는 개정 효과다. 개정 7월 2.983%에서 사실상 보합이고, 3개월 연율은 약 2.05%, 6개월 연율은 약 2.74%다.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데이비드 저보스는 높은 장기금리를 새 정상으로 두기보다, 재무부 국채 바이백으로 시간을 벌고 생산성 개선이 물가를 낮추기를 기다린다는 쪽이다.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이지원  </w:t>
      </w:r>
      <w:r>
        <w:rPr>
          <w:rFonts w:ascii="맑은 고딕" w:hAnsi="맑은 고딕" w:eastAsia="맑은 고딕"/>
          <w:b w:val="0"/>
          <w:color w:val="1A1A1A"/>
          <w:sz w:val="21"/>
        </w:rPr>
        <w:t>9월에 매크로 악재가 쏟아졌는데 시장이 급락하지 않은 것이 상방 근거로 쓰인다. 엇박자 구간에서는 추격 매수와 공포 매도를 피한다.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이지원  </w:t>
      </w:r>
      <w:r>
        <w:rPr>
          <w:rFonts w:ascii="맑은 고딕" w:hAnsi="맑은 고딕" w:eastAsia="맑은 고딕"/>
          <w:b w:val="0"/>
          <w:color w:val="1A1A1A"/>
          <w:sz w:val="21"/>
        </w:rPr>
        <w:t>장기금리가 높은 것 자체는 경기가 괜찮다는 신호로도 읽힌다. 더 경계할 것은 단기금리가 장기금리를 다시 넘어서는 장단기 역전이다.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김열매  </w:t>
      </w:r>
      <w:r>
        <w:rPr>
          <w:rFonts w:ascii="맑은 고딕" w:hAnsi="맑은 고딕" w:eastAsia="맑은 고딕"/>
          <w:b w:val="0"/>
          <w:color w:val="1A1A1A"/>
          <w:sz w:val="21"/>
        </w:rPr>
        <w:t>빅테크 설비투자는 직전 5년 대비 최근 5년이 약 9배다. 돈은 AI로 가고, 한국 반도체와 전력·인프라가 그 수혜로 언급된다.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10월 동결만으로 지수 전체가 한 단계 오르기는 제한적이다. 초과수익은 AI 직접·간접 노출로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고용 3개월 평균은 약 5만 명이고, 직전 두 달 합산 6만 명 하향이 있다. 전월은 13.3만 명이다.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고용 쇼크의 프레임은 Bad Jobs, Good Stocks다. 침체보다 인상 확률 하락으로 읽혔다.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김열매  </w:t>
      </w:r>
      <w:r>
        <w:rPr>
          <w:rFonts w:ascii="맑은 고딕" w:hAnsi="맑은 고딕" w:eastAsia="맑은 고딕"/>
          <w:b w:val="0"/>
          <w:color w:val="1A1A1A"/>
          <w:sz w:val="21"/>
        </w:rPr>
        <w:t>유럽은 기존에 잘하던 산업 외에, 새로 세계를 이끄는 항목이 잘 안 보인다는 평가다.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따라서 단기적으로는 금리 부담 완화 요인. 유가 $100+와 장기 인플레가 지속되면 추가 인상 가능성은 여전히 열려 있음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9월 11일부터 10월 2일까지 금리가 +30bp인 동안 SOX +11%, 마이크론 +10.2%, 코스닥 +8.9%였다.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2. 메모리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SK하이닉스 184.2만 원은 26년 PER 5.3배, 27년 PER 4.1배다. 삼성전자 27.6만 원은 26년 PER 5.8배, 27년 PER 4.1배다. 원문 기준 27년 영업이익은 YoY +40% 이상이고, EPS는 하이닉스 +27%, 삼성전자 +42%다. 27년 성장이 없다는 가정에 26년 PER 약 7배를 적용하면 하이닉스 209~244만 원, 삼성전자 28.7만~33.5만원이다. 원화 5~10% 강세는 삼전·닉스 주가에 6~12% 하락 요인으로 적혀 있다. 반도체 기업 실적에 대해 여전히 시장에서는 사이클 산업이다라고 폄하하지만, 그 사이클이 겁나 길어질 수도 있다는 생각은 안하는 모양입니다. 전일 마이크론 실적의 핵심은 공급 부족의 장기화 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181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종목</w:t>
            </w:r>
          </w:p>
        </w:tc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가격</w:t>
            </w:r>
          </w:p>
        </w:tc>
        <w:tc>
          <w:tcPr>
            <w:tcW w:type="dxa" w:w="31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앞 구간</w:t>
            </w:r>
          </w:p>
        </w:tc>
        <w:tc>
          <w:tcPr>
            <w:tcW w:type="dxa" w:w="31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뒤 구간</w:t>
            </w:r>
          </w:p>
        </w:tc>
      </w:tr>
      <w:t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SK하이닉스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184.2만 원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PER 5.3배 · 영업이익 265조 · EPS 349K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PER 4.1배 · 영업이익 392조 · EPS 444K</w:t>
            </w:r>
          </w:p>
        </w:tc>
      </w:tr>
      <w:tr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삼성전자</w:t>
            </w:r>
          </w:p>
        </w:tc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27.6만 원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PER 5.8배 · 영업이익 388조 · EPS 47.9K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PER 4.1배 · 영업이익 555조 · EPS 67.9K</w:t>
            </w:r>
          </w:p>
        </w:tc>
      </w:tr>
      <w:t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마이크론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1074.89달러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FY27 EPS 165달러 · PER 6.5배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CY27 EPS 180달러 · PER 6.0배</w:t>
            </w:r>
          </w:p>
        </w:tc>
      </w:tr>
      <w:tr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샌디스크</w:t>
            </w:r>
          </w:p>
        </w:tc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1719.99달러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FY27 EPS 230달러 · PER 7.5배</w:t>
            </w:r>
          </w:p>
        </w:tc>
      </w:tr>
      <w:t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하이닉스 ADR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195.13달러 = 263만 원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PER 7.5배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PER 5.9배 · 본주 대비 44% 프리미엄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8"/>
        </w:rPr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마이크론 대비 과거 할인율 밴드는 -20~-50%다.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컨센서스 환율 1480원을 1370원으로 낮추면 이익 컨센서스가 약 10% 내려갈 수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김효진  </w:t>
      </w:r>
      <w:r>
        <w:rPr>
          <w:rFonts w:ascii="맑은 고딕" w:hAnsi="맑은 고딕" w:eastAsia="맑은 고딕"/>
          <w:b w:val="0"/>
          <w:color w:val="1A1A1A"/>
          <w:sz w:val="21"/>
        </w:rPr>
        <w:t>마이크론 실적과 전망은 강한데, 시장은 새 뉴스처럼 반응하기보다 넘어가는 쪽에 가깝다.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ADR 프리미엄이 30%면 본주 202만 원, 20%면 219만 원으로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미국 메모리 기업 마이크론 실적 발표 이후 3% 이상 상승으로 마감하면서 지난 분기와는 다르게 실적과 향후 전망에 대해 시장이 긍정적으로 반응했습니다.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삼전닉스는 현재 대략 마이크론 대비 할인율 -30% 초반 (환율조정 여지)로 추정됩니다.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3. 수급과 가격대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가격대는 이선엽 방송, 수급은 이지원 인터뷰, 현금 비중은 김열매 대담에서 가져왔다.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이선엽 · 녹취  </w:t>
      </w:r>
      <w:r>
        <w:rPr>
          <w:rFonts w:ascii="맑은 고딕" w:hAnsi="맑은 고딕" w:eastAsia="맑은 고딕"/>
          <w:b w:val="0"/>
          <w:color w:val="1A1A1A"/>
          <w:sz w:val="21"/>
        </w:rPr>
        <w:t>마이크론은 고점 대비 약 13%까지 좁혀졌고, 하이닉스는 고점 대비 30% 넘게 벌어져 있다. 격차가 이 정도로 유지되기는 어렵다는 비교다.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이지원  </w:t>
      </w:r>
      <w:r>
        <w:rPr>
          <w:rFonts w:ascii="맑은 고딕" w:hAnsi="맑은 고딕" w:eastAsia="맑은 고딕"/>
          <w:b w:val="0"/>
          <w:color w:val="1A1A1A"/>
          <w:sz w:val="21"/>
        </w:rPr>
        <w:t>7월 29일 저점 이후 개인이 코스피에서 약 25조 원, 삼성전자 약 4,400만 주, 하이닉스 약 700만 주를 팔았다. 매도의 큰 주체는 개인이다.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이지원  </w:t>
      </w:r>
      <w:r>
        <w:rPr>
          <w:rFonts w:ascii="맑은 고딕" w:hAnsi="맑은 고딕" w:eastAsia="맑은 고딕"/>
          <w:b w:val="0"/>
          <w:color w:val="1A1A1A"/>
          <w:sz w:val="21"/>
        </w:rPr>
        <w:t>원·달러 1,500원대는 과거에는 외국인 장기자금의 매수 구간이었다. 이번에는 패시브 매도가 커서 그 매수가 순매수로 드러나지 않았다.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이선엽 · 녹취  </w:t>
      </w:r>
      <w:r>
        <w:rPr>
          <w:rFonts w:ascii="맑은 고딕" w:hAnsi="맑은 고딕" w:eastAsia="맑은 고딕"/>
          <w:b w:val="0"/>
          <w:color w:val="1A1A1A"/>
          <w:sz w:val="21"/>
        </w:rPr>
        <w:t>자사주 매수는 하락을 받아 주는 자리이지 상승 재료가 아니다. 하이닉스 자사주는 10월 15일까지이고, 매수가 끝난 뒤가 수급 시험으로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이선엽 · 녹취  </w:t>
      </w:r>
      <w:r>
        <w:rPr>
          <w:rFonts w:ascii="맑은 고딕" w:hAnsi="맑은 고딕" w:eastAsia="맑은 고딕"/>
          <w:b w:val="0"/>
          <w:color w:val="1A1A1A"/>
          <w:sz w:val="21"/>
        </w:rPr>
        <w:t>삼성전자의 다음 가격대는 28만 원, 그중 28만 5,000원 돌파다. 하이닉스는 190만 원 돌파다.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이선엽  </w:t>
      </w:r>
      <w:r>
        <w:rPr>
          <w:rFonts w:ascii="맑은 고딕" w:hAnsi="맑은 고딕" w:eastAsia="맑은 고딕"/>
          <w:b w:val="0"/>
          <w:color w:val="1A1A1A"/>
          <w:sz w:val="21"/>
        </w:rPr>
        <w:t>10월 1일 코스피는 약 1.95%, 2일은 약 0.46%였다. 지수는 잔잔하고 종목 간 움직임이 세며, 코스닥은 하루 쉬어 간다는 진행이다.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김효진  </w:t>
      </w:r>
      <w:r>
        <w:rPr>
          <w:rFonts w:ascii="맑은 고딕" w:hAnsi="맑은 고딕" w:eastAsia="맑은 고딕"/>
          <w:b w:val="0"/>
          <w:color w:val="1A1A1A"/>
          <w:sz w:val="21"/>
        </w:rPr>
        <w:t>삼전·닉스 매물대는 일정 허들을 넘으면 계속 발목을 잡지는 않는다는 쪽이다. 본전이라고 바로 파는 구간은 다시 탄력이 붙으면 팔기 어려워진다.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이지원  </w:t>
      </w:r>
      <w:r>
        <w:rPr>
          <w:rFonts w:ascii="맑은 고딕" w:hAnsi="맑은 고딕" w:eastAsia="맑은 고딕"/>
          <w:b w:val="0"/>
          <w:color w:val="1A1A1A"/>
          <w:sz w:val="21"/>
        </w:rPr>
        <w:t>추석 이후 외국인의 코스피 매도가 수조 원이다. 순매도로 보이지만 외국인을 한 주체로 보면 안 된다.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이지원  </w:t>
      </w:r>
      <w:r>
        <w:rPr>
          <w:rFonts w:ascii="맑은 고딕" w:hAnsi="맑은 고딕" w:eastAsia="맑은 고딕"/>
          <w:b w:val="0"/>
          <w:color w:val="1A1A1A"/>
          <w:sz w:val="21"/>
        </w:rPr>
        <w:t>오후 2시 전후 선물 청산과 월·목 위클리 옵션은 당일 변동성이다. 펀더멘털 추세와는 별개로 본다.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이선엽  </w:t>
      </w:r>
      <w:r>
        <w:rPr>
          <w:rFonts w:ascii="맑은 고딕" w:hAnsi="맑은 고딕" w:eastAsia="맑은 고딕"/>
          <w:b w:val="0"/>
          <w:color w:val="1A1A1A"/>
          <w:sz w:val="21"/>
        </w:rPr>
        <w:t>위에 산 물량을 메우는 물타기와, 살아 있는 추세에 나눠 담는 불타기를 구분한다.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4. HDD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시게이트는 FY27 EPS 32.6달러에 PER 26배, 웨스턴디지털은 FY27 EPS 17.9달러에 PER 23배다. 도시바 증설 규모는 약 3.8억 달러다. 용량 점유율은 웨스턴디지털 45%, 시게이트 41%, 도시바 14%다. 가격에 반영되는 시점은 2028년 이후로 적혀 있다. 따라서 시간축은 2026 현재: 공급부족 → 2027: Toshiba 증설 시작/일부 증가 → 2028 이후: 공급증가가 가격에 본격 영향 가능성 즉, Toshiba 뉴스 자체는 단기적으로는 심리적 악재지만, 실제 HDD 가격/마진을 훼손하는 것은 2027~28년 이후의 문제로 보는 것이 더 정확합니다.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181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종목</w:t>
            </w:r>
          </w:p>
        </w:tc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가격</w:t>
            </w:r>
          </w:p>
        </w:tc>
        <w:tc>
          <w:tcPr>
            <w:tcW w:type="dxa" w:w="31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앞 구간</w:t>
            </w:r>
          </w:p>
        </w:tc>
        <w:tc>
          <w:tcPr>
            <w:tcW w:type="dxa" w:w="31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뒤 구간</w:t>
            </w:r>
          </w:p>
        </w:tc>
      </w:tr>
      <w:t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시게이트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848.99달러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FY27 EPS 32.6달러 · PER 26배</w:t>
            </w:r>
          </w:p>
        </w:tc>
      </w:tr>
      <w:tr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웨스턴디지털</w:t>
            </w:r>
          </w:p>
        </w:tc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415.29달러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FY27 EPS 17.9달러 · PER 23배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8"/>
        </w:rPr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도시바 점유율이 30%까지 가면 WDC·시게이트 합산 점유율은 86%에서 70%로 낮아질 수 있다는 상상이다.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WDC 실제 PER 경로는 11.2배 → 22.9배 → 33.8배 → 17.5배다.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따라서 Toshiba가 생산능력을 2배로 늘린다고 해서 Toshiba 물량 ↑ = STX/WDC 물량 ↓가 1:1로 되는 것은 아닙니다.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왜냐하면 현재는 오히려 공급이 매우 타이트하고, Seagate의 2026년 Nearline HDD 생산능력은 이미 대부분 판매됐으며,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2025~26년에는 HDD = AI 데이터센터의 구조적 수요 + 공급과점 + 가격결정력으로 프리미엄을 받았습니다.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왜냐하면 Toshiba가 30%를 달성하려면 시간이 필요하기 때문입니다.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5. 광통신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코히런트는 주간 +5.6% · 전일 +10.9%, 루멘텀은 +3.8% · 전일 +7.7%, 크레도는 3거래일 +4% · +7.9% · +1.3%다. 크레도 FY2027 1분기 매출은 $479M, 전년 대비 +114.7%다. 두산 광모듈용 CCL은 1분기 344억, 2분기 493억, 3분기 1,059억(+115% QoQ)이다. 따라서 당장 중국산 800G·1.6T를 미국에서 못 쓰게 되는 것이 아니므로 LITE·COHR의 현재 매출이 중국 업체로부터 즉시 넘어오는 구조는 아닙니다.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크레도는 DustPhotonics 인수로 실리콘포토닉스까지 갖췄고, 1.6T ZeroFlap 트랜시버를 냈다. FY27 광통신 매출은 6억 달러 이상으로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두산 전자BG는 베라 루빈 울트라까지 HVLP4라 마진 스퀴즈 우려가 제한적이고, 중국 광모듈 규제에 빠진 주가는 과민반응으로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3.2T의 65% 미국산 BOM 시나리오에서는 중국 모듈 조립이 남아도 미국 DSP·레이저 탑재가 늘어날 수 있다. 단기 실적의 핵은 중국 규제가 아니다.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수혜 사슬은 GPU(엔비디아), 스위치(브로드컴), 구리·DSP(크레도), 레이저(루멘텀), 레이저·소재·트랜시버(코히런트)로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코히런트는 PhotonLink와 InP 공급이, 루멘텀은 레이저가 근거로 붙는다. BofA는 다년 수요와 공급 부족을 배경으로 적었다.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번스타인 코히런트 목표주가는 $350다. 고객 인게이지먼트는 20개로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크레도 FY2027 매출 성장률 가이던스는 85% 이상이다.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단순한 테마 순환이라기보다, AI 데이터센터의 네트워크 병목이 본격적으로 부각되면서 800G→1.6T→3.2T로 광통신 시장의 TAM이 확대된다는 논리가 핵심입니다.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즉,Copper → Optical까지 Connectivity 전체 스택으로 확장됐습니다. 회사는 800G·1.6T·3.2T NPO/CPO를 모두 겨냥하고 있습니다.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AI 데이터센터의 스위치 속도가 800G → 1.6T 등으로 올라가면서 광 모듈 수요가 구조적으로 증가할 것으로 분석했습니다.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오히려 본질적인 주가 상승 이유는 1.6T→3.2T로 가는 AI 광통신 시장 자체의 성장입니다.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6. 기판 · 소부장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삼성전기 이익 전망은 기존 컨센서스 대비 +64%로 적혀 있다. 보유 안전마진은 파일에서 먼저 나온 20~30%를 채택한다. 인텍플러스 목표주가는 9.5만 원, 2027년 영업이익 +79%다. 선행 증설 시계는 신코 FY2028 생산, 유니마이크론 2030 캐파이다. 투자 시사점은 ‘AI 수요 피크아웃’보다는 &lt; 적어도 2028~2030년까지 공급망 증설이 필요한 구조&gt;라는 것.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이선엽 · 녹취  </w:t>
      </w:r>
      <w:r>
        <w:rPr>
          <w:rFonts w:ascii="맑은 고딕" w:hAnsi="맑은 고딕" w:eastAsia="맑은 고딕"/>
          <w:b w:val="0"/>
          <w:color w:val="1A1A1A"/>
          <w:sz w:val="21"/>
        </w:rPr>
        <w:t>삼성전기는 내년 약 40배, 2028년을 당기면 약 25배다. 대덕전자는 16.8배로 심텍 18배보다 낮다. 유리기판·필옵틱스는 4만 5,000원대와 급등 때마다 정리하는 자리다.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이선엽 · 녹취  </w:t>
      </w:r>
      <w:r>
        <w:rPr>
          <w:rFonts w:ascii="맑은 고딕" w:hAnsi="맑은 고딕" w:eastAsia="맑은 고딕"/>
          <w:b w:val="0"/>
          <w:color w:val="1A1A1A"/>
          <w:sz w:val="21"/>
        </w:rPr>
        <w:t>HPSP는 고압수소어닐, 식각·세정은 PSK, 후공정은 한미반도체·리노공업이다. TSE는 조정을 기다리고, 소재는 솔브레인·동진쎄미켐·한솔케미칼 중 하나다.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이선엽 · 녹취  </w:t>
      </w:r>
      <w:r>
        <w:rPr>
          <w:rFonts w:ascii="맑은 고딕" w:hAnsi="맑은 고딕" w:eastAsia="맑은 고딕"/>
          <w:b w:val="0"/>
          <w:color w:val="1A1A1A"/>
          <w:sz w:val="21"/>
        </w:rPr>
        <w:t>전공정 핵심은 증착이다. 원익IPS·유진테크·주성 중 원익IPS가 편하고, 12만 원까지 밀리면 관심 구간이다. 주성은 실적 확인 전이다.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체크포인트 외국인 보유율 0% → 4.3%(9/10→10/1) 세 줄 요약 ① 수주잔고 1,261억 → 1,700억, 4Q 신규수주 1,000억 전망 → 수주 모멘텀 지속. ② AI CPU/GPU용 FC-BGA 쇼티지 + 삼성전기 4.3조원 증설 등 기판 투자 확대가 핵심 성장동력.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이선엽 · 녹취  </w:t>
      </w:r>
      <w:r>
        <w:rPr>
          <w:rFonts w:ascii="맑은 고딕" w:hAnsi="맑은 고딕" w:eastAsia="맑은 고딕"/>
          <w:b w:val="0"/>
          <w:color w:val="1A1A1A"/>
          <w:sz w:val="21"/>
        </w:rPr>
        <w:t>장비 사이클은 5년으로 보고, 그 안에서 주가는 종목마다 먼저 가고 늦게 간다. 초보는 소부장 ETF가 편하다는 코멘트다.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이지원  </w:t>
      </w:r>
      <w:r>
        <w:rPr>
          <w:rFonts w:ascii="맑은 고딕" w:hAnsi="맑은 고딕" w:eastAsia="맑은 고딕"/>
          <w:b w:val="0"/>
          <w:color w:val="1A1A1A"/>
          <w:sz w:val="21"/>
        </w:rPr>
        <w:t>환율이 대형주 이익에 주는 민감도는 과거보다 줄었다. 삼성 영업이익 규모가 커져, 환율로 깎이는 금액이 전체에서 차지하는 비중이 작아졌다는 계산이다. 소부장은 헤지와 해외 생산이 약해 여전히 민감하다.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국내 투자 관점에서는 이 두 건을 삼성전기,코리아써키트,대덕전자·심텍 등 AI 기판/패키징 밸류체인의 장기 수요 가시성을 점검하는 근거로 보는 것이 핵심입니다.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윤지호  </w:t>
      </w:r>
      <w:r>
        <w:rPr>
          <w:rFonts w:ascii="맑은 고딕" w:hAnsi="맑은 고딕" w:eastAsia="맑은 고딕"/>
          <w:b w:val="0"/>
          <w:color w:val="1A1A1A"/>
          <w:sz w:val="21"/>
        </w:rPr>
        <w:t>그래서 대형 메모리 비중을 줄이고 소부장·장비를 본다. 장비는 현재 배수만 보면 비싸도, 숫자가 2028년으로 넘어가면 배수가 내려오는 자리다.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따라서 ABF 기판·FC-BGA·패키징·관련 장비 업체의 중장기 캐파 투자 사이클이 연장될 가능성을 보여주는 사례다.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핵심은 ‘현재 주문 대응’보다 2028~2030년 이후 캐파를 지금 확보한다는 점이다.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녹취  </w:t>
      </w:r>
      <w:r>
        <w:rPr>
          <w:rFonts w:ascii="맑은 고딕" w:hAnsi="맑은 고딕" w:eastAsia="맑은 고딕"/>
          <w:b w:val="0"/>
          <w:color w:val="1A1A1A"/>
          <w:sz w:val="21"/>
        </w:rPr>
        <w:t>소재는 솔브레인, 동진쎄미켐, 한솔케미칼 중 하나를 보면 된다는 압축이다.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녹취  </w:t>
      </w:r>
      <w:r>
        <w:rPr>
          <w:rFonts w:ascii="맑은 고딕" w:hAnsi="맑은 고딕" w:eastAsia="맑은 고딕"/>
          <w:b w:val="0"/>
          <w:color w:val="1A1A1A"/>
          <w:sz w:val="21"/>
        </w:rPr>
        <w:t>주성엔지니어링은 실적이 확인되기 전에는 믿음이 약하다는 코멘트다.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7. 전력과 데이터센터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산일전기 FY26~28 매출 CAGR 32.5%, 영업이익 CAGR 38.5%, FY28 PER 16배(LS일렉트릭 약 31배)다. FY28 PER 16배로 대형 변압기주 대비 밸류에이션 부담이 낮아, FY27~28 성장 기대를 겨냥한 재평가 가능성이 핵심.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김열매 · 녹취  </w:t>
      </w:r>
      <w:r>
        <w:rPr>
          <w:rFonts w:ascii="맑은 고딕" w:hAnsi="맑은 고딕" w:eastAsia="맑은 고딕"/>
          <w:b w:val="0"/>
          <w:color w:val="1A1A1A"/>
          <w:sz w:val="21"/>
        </w:rPr>
        <w:t>프로젝트 주피터는 2.4GW, 총 210억 달러 중 자기자본 약 30억 달러·건설 대출 180억 달러다. 대출은 오라클 장부 밖이고, 공사 지연 시 임대료를 못 낸다는 선언이 나왔다.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김열매 · 녹취  </w:t>
      </w:r>
      <w:r>
        <w:rPr>
          <w:rFonts w:ascii="맑은 고딕" w:hAnsi="맑은 고딕" w:eastAsia="맑은 고딕"/>
          <w:b w:val="0"/>
          <w:color w:val="1A1A1A"/>
          <w:sz w:val="21"/>
        </w:rPr>
        <w:t>GPU 임대료는 안정적이고 토큰 가격은 내려간다. 토큰 가격 하락은 원가로 읽힌다. 미국 발전 예비율은 약 30%이고, 병목은 데이터센터를 두려는 지역의 송전·인허가다.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김효진 · 녹취  </w:t>
      </w:r>
      <w:r>
        <w:rPr>
          <w:rFonts w:ascii="맑은 고딕" w:hAnsi="맑은 고딕" w:eastAsia="맑은 고딕"/>
          <w:b w:val="0"/>
          <w:color w:val="1A1A1A"/>
          <w:sz w:val="21"/>
        </w:rPr>
        <w:t>10월 말 하이퍼스케일러 실적과 11월 3일 중간선거가 다음 일정이다. 결과의 방향보다, 확인하고 싶던 이벤트가 지나간 뒤 지수가 지금보다 위에 있을 수 있다고 본다.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김열매 · 녹취  </w:t>
      </w:r>
      <w:r>
        <w:rPr>
          <w:rFonts w:ascii="맑은 고딕" w:hAnsi="맑은 고딕" w:eastAsia="맑은 고딕"/>
          <w:b w:val="0"/>
          <w:color w:val="1A1A1A"/>
          <w:sz w:val="21"/>
        </w:rPr>
        <w:t>오라클은 하이퍼스케일러 중 신용등급이 가장 아래다. 한 단계 더 내려가면 투기등급이라는 설명이고, 여기가 버티면 나머지를 덜 걱정해도 된다는 모니터링 대상이다.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김열매  </w:t>
      </w:r>
      <w:r>
        <w:rPr>
          <w:rFonts w:ascii="맑은 고딕" w:hAnsi="맑은 고딕" w:eastAsia="맑은 고딕"/>
          <w:b w:val="0"/>
          <w:color w:val="1A1A1A"/>
          <w:sz w:val="21"/>
        </w:rPr>
        <w:t>10월은 중간선거 전까지 버틴다는 월간 코멘트가 있다. 미국 지수가 신고가면 오를 때마다 현금을 조금 만든다. 주식 100%라면 10월 말 현금 10~20%가 7대 3에 가깝다.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산일전기 영업이익률은 FY26 37.5%에서 FY28 40.7%다. 2028년 154kV 양산과 블룸에너지 벤더 등록이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기존 특수변압기 + 154kV 제품 패키지 수주 가능 → Bloom Energy·데이터센터 고객 공략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녹취  </w:t>
      </w:r>
      <w:r>
        <w:rPr>
          <w:rFonts w:ascii="맑은 고딕" w:hAnsi="맑은 고딕" w:eastAsia="맑은 고딕"/>
          <w:b w:val="0"/>
          <w:color w:val="1A1A1A"/>
          <w:sz w:val="21"/>
        </w:rPr>
        <w:t>미국 지수가 신고가인 동안, 중간선거 전까지 오를 때마다 현금을 조금씩 만들라는 월간 코멘트가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녹취  </w:t>
      </w:r>
      <w:r>
        <w:rPr>
          <w:rFonts w:ascii="맑은 고딕" w:hAnsi="맑은 고딕" w:eastAsia="맑은 고딕"/>
          <w:b w:val="0"/>
          <w:color w:val="1A1A1A"/>
          <w:sz w:val="21"/>
        </w:rPr>
        <w:t>인허가와 주민 반대는 주피터만의 일이 아니다. 버지니아·텍사스와 11월 중간선거가 같이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2028년 양산 목표 154kV 초고압 변압기(UHV Transformer) 신규 라인 구축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산일전기는 154kV 진입으로 ‘특수변압기 단일 업체’에서 제품·고객 다변화 단계로 진입.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154kV 신공장으로 제품·고객 확장 → 수주 경쟁력 강화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8. 피크아웃 · 산업과 주가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싼 배수와 긴 산업 스토리를 한 질문에 모았다. 2028년에도 성장이 이어지는가, 그리고 그 성장이 주가에 남는가다.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윤지호  </w:t>
      </w:r>
      <w:r>
        <w:rPr>
          <w:rFonts w:ascii="맑은 고딕" w:hAnsi="맑은 고딕" w:eastAsia="맑은 고딕"/>
          <w:b w:val="0"/>
          <w:color w:val="1A1A1A"/>
          <w:sz w:val="21"/>
        </w:rPr>
        <w:t>반도체 수출 금액은 강한 반면 단가는 주춤하다. 가격 사이클에서 물량 사이클로 넘어가는 초입이고, 증설 물량의 본격 반영은 그 이후다.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윤지호 · 녹취  </w:t>
      </w:r>
      <w:r>
        <w:rPr>
          <w:rFonts w:ascii="맑은 고딕" w:hAnsi="맑은 고딕" w:eastAsia="맑은 고딕"/>
          <w:b w:val="0"/>
          <w:color w:val="1A1A1A"/>
          <w:sz w:val="21"/>
        </w:rPr>
        <w:t>화장품은 수출이 좋은데도 성장 속도가 과거만 못하고 환율·원가 의심이 붙으며 멀티플이 죽었다. 퀄리티 종목은 그 의심이 가격에 나올 때 본다. 용기 원가 하나로 실적이 좌우된다는 해설은 과하다고 본다.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김효진  </w:t>
      </w:r>
      <w:r>
        <w:rPr>
          <w:rFonts w:ascii="맑은 고딕" w:hAnsi="맑은 고딕" w:eastAsia="맑은 고딕"/>
          <w:b w:val="0"/>
          <w:color w:val="1A1A1A"/>
          <w:sz w:val="21"/>
        </w:rPr>
        <w:t>핵과 우주 경쟁처럼 전선이 숨은 모델 경쟁에서 에이전트·피지컬로 넓어진다. 피지컬 주가는 이미 한 번 갔다가 고점 대비 크게 빠졌고, 안전 검증 때문에 눈에 보이는 보급은 더 늦다.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윤지호 · 녹취  </w:t>
      </w:r>
      <w:r>
        <w:rPr>
          <w:rFonts w:ascii="맑은 고딕" w:hAnsi="맑은 고딕" w:eastAsia="맑은 고딕"/>
          <w:b w:val="0"/>
          <w:color w:val="1A1A1A"/>
          <w:sz w:val="21"/>
        </w:rPr>
        <w:t>7월 말 이후, 2028년에도 15% 이상 성장으로 분류된 종목은 약 26% 올랐고, 2027년 피크아웃으로 분류된 쪽은 약 14% 올랐다. 싼 PER은 2028년 증익률 둔화에 대한 질문으로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이지원 · 녹취  </w:t>
      </w:r>
      <w:r>
        <w:rPr>
          <w:rFonts w:ascii="맑은 고딕" w:hAnsi="맑은 고딕" w:eastAsia="맑은 고딕"/>
          <w:b w:val="0"/>
          <w:color w:val="1A1A1A"/>
          <w:sz w:val="21"/>
        </w:rPr>
        <w:t>하이닉스 400만 원에는 영업이익률 80%와 장기계약 40%가 필요하다. 마이크론 매출총이익률 80%대(87%·83%로 언급)가 그 숫자가 가능하다는 근거로 나온다. 2027년은 예상보다 더 타이트하다.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윤지호 · 녹취  </w:t>
      </w:r>
      <w:r>
        <w:rPr>
          <w:rFonts w:ascii="맑은 고딕" w:hAnsi="맑은 고딕" w:eastAsia="맑은 고딕"/>
          <w:b w:val="0"/>
          <w:color w:val="1A1A1A"/>
          <w:sz w:val="21"/>
        </w:rPr>
        <w:t>약한 고리로 프랑스 국채가 언급된다. 한국은 선행지수가 오르는데 동행지수가 못 따라오는 괴리가 있다. 지수 방향 베팅보다 2028년에 과실이 나오는 선행투자를 고르라는 결론이다.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윤지호 · 녹취  </w:t>
      </w:r>
      <w:r>
        <w:rPr>
          <w:rFonts w:ascii="맑은 고딕" w:hAnsi="맑은 고딕" w:eastAsia="맑은 고딕"/>
          <w:b w:val="0"/>
          <w:color w:val="1A1A1A"/>
          <w:sz w:val="21"/>
        </w:rPr>
        <w:t>이익은 의견이고 현금이 팩트다. 하이퍼스케일러 프리캐시플로가 마르면 반도체 매수 여력이 줄어든다. 국채 금리가 5%면 위험자산의 요구수익률이 올라 그 현금흐름이 더 마른다.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윤지호 · 녹취  </w:t>
      </w:r>
      <w:r>
        <w:rPr>
          <w:rFonts w:ascii="맑은 고딕" w:hAnsi="맑은 고딕" w:eastAsia="맑은 고딕"/>
          <w:b w:val="0"/>
          <w:color w:val="1A1A1A"/>
          <w:sz w:val="21"/>
        </w:rPr>
        <w:t>10년물 5.5%는 과거 투자 사이클에서 주가를 제약하던 구간에 대응되는 스트레스 라인으로 적혀 있다. 최근 금리 상승분 상당수는 물가가 아니라 실질금리다.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김효진 · 녹취  </w:t>
      </w:r>
      <w:r>
        <w:rPr>
          <w:rFonts w:ascii="맑은 고딕" w:hAnsi="맑은 고딕" w:eastAsia="맑은 고딕"/>
          <w:b w:val="0"/>
          <w:color w:val="1A1A1A"/>
          <w:sz w:val="21"/>
        </w:rPr>
        <w:t>고점 매도는 맞히기 어렵다는 전제로, 줄이려면 내년 봄까지 나눠 팔라는 조언이 있다. 횡보 구간에서는 배당으로 시간을 버티는 선택도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김효진  </w:t>
      </w:r>
      <w:r>
        <w:rPr>
          <w:rFonts w:ascii="맑은 고딕" w:hAnsi="맑은 고딕" w:eastAsia="맑은 고딕"/>
          <w:b w:val="0"/>
          <w:color w:val="1A1A1A"/>
          <w:sz w:val="21"/>
        </w:rPr>
        <w:t>올해의 실수로 수급의 파괴력을 꼽는다. 기업 본질이 나빠지지 않아도 수급이 먼저 흔들리고, 미국 펀드 포지션은 미리 보이지 않는다. 수급은 재료보다 앞설 수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윤지호  </w:t>
      </w:r>
      <w:r>
        <w:rPr>
          <w:rFonts w:ascii="맑은 고딕" w:hAnsi="맑은 고딕" w:eastAsia="맑은 고딕"/>
          <w:b w:val="0"/>
          <w:color w:val="1A1A1A"/>
          <w:sz w:val="21"/>
        </w:rPr>
        <w:t>지금 작동하는 규칙은 높은 배수에 사서 낮아진 배수에 파는 쪽이다. 선행투자의 과실이 내년 하반기 이후에 나오는 장비·전력·파운드리를 고른다.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김열매  </w:t>
      </w:r>
      <w:r>
        <w:rPr>
          <w:rFonts w:ascii="맑은 고딕" w:hAnsi="맑은 고딕" w:eastAsia="맑은 고딕"/>
          <w:b w:val="0"/>
          <w:color w:val="1A1A1A"/>
          <w:sz w:val="21"/>
        </w:rPr>
        <w:t>중국이 AI·로봇을 밀어붙이는 이유로 인구 감소와 군사 활용이 나온다. 유닛트리 로봇은 내년 4만 대, 다른 언급은 7만 대까지 간다.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김열매  </w:t>
      </w:r>
      <w:r>
        <w:rPr>
          <w:rFonts w:ascii="맑은 고딕" w:hAnsi="맑은 고딕" w:eastAsia="맑은 고딕"/>
          <w:b w:val="0"/>
          <w:color w:val="1A1A1A"/>
          <w:sz w:val="21"/>
        </w:rPr>
        <w:t>에이전트 보안 사고는 현실이다. 그래도 미국은 사고를 감수하고 깔아 보는 선택에 가깝고, 규제만으로 레이스가 멈춘다고 보지 않는다.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김열매  </w:t>
      </w:r>
      <w:r>
        <w:rPr>
          <w:rFonts w:ascii="맑은 고딕" w:hAnsi="맑은 고딕" w:eastAsia="맑은 고딕"/>
          <w:b w:val="0"/>
          <w:color w:val="1A1A1A"/>
          <w:sz w:val="21"/>
        </w:rPr>
        <w:t>속도 조절은 서로 멈추자는 담합에 가깝다. 2등으로 밀리는 것이 확실한 게임이고 중국이 멈추지 않으면 유지되기 어렵다는 쪽이다.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김효진  </w:t>
      </w:r>
      <w:r>
        <w:rPr>
          <w:rFonts w:ascii="맑은 고딕" w:hAnsi="맑은 고딕" w:eastAsia="맑은 고딕"/>
          <w:b w:val="0"/>
          <w:color w:val="1A1A1A"/>
          <w:sz w:val="21"/>
        </w:rPr>
        <w:t>닷컴 당시 통신 투자는 그 뒤로도 계속 늘었지만 관련 주가는 무너졌다. 투자가 계속된다는 사실만으로 주가가 지키지지 않는다.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김효진  </w:t>
      </w:r>
      <w:r>
        <w:rPr>
          <w:rFonts w:ascii="맑은 고딕" w:hAnsi="맑은 고딕" w:eastAsia="맑은 고딕"/>
          <w:b w:val="0"/>
          <w:color w:val="1A1A1A"/>
          <w:sz w:val="21"/>
        </w:rPr>
        <w:t>성장주가 버는 돈 대비 극단적으로 비싸 보이지는 않는다. 금리 하나 같은 단일 요인으로 고점을 맞히려고 하지 말라는 쪽이다.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김열매  </w:t>
      </w:r>
      <w:r>
        <w:rPr>
          <w:rFonts w:ascii="맑은 고딕" w:hAnsi="맑은 고딕" w:eastAsia="맑은 고딕"/>
          <w:b w:val="0"/>
          <w:color w:val="1A1A1A"/>
          <w:sz w:val="21"/>
        </w:rPr>
        <w:t>오픈AI가 흔들려도 인수자가 나올 수 있다. 미국 빅테크 시가총액이 커서, 기술만 있으면 증자로 살 수 있다는 비유다.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김효진  </w:t>
      </w:r>
      <w:r>
        <w:rPr>
          <w:rFonts w:ascii="맑은 고딕" w:hAnsi="맑은 고딕" w:eastAsia="맑은 고딕"/>
          <w:b w:val="0"/>
          <w:color w:val="1A1A1A"/>
          <w:sz w:val="21"/>
        </w:rPr>
        <w:t>이익 수준이 높아도 증가 속도가 유지되면 주가는 횡보가 아니다. 모멘텀의 기울기가 완만해지면 주가는 빠진다.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녹취  </w:t>
      </w:r>
      <w:r>
        <w:rPr>
          <w:rFonts w:ascii="맑은 고딕" w:hAnsi="맑은 고딕" w:eastAsia="맑은 고딕"/>
          <w:b w:val="0"/>
          <w:color w:val="1A1A1A"/>
          <w:sz w:val="21"/>
        </w:rPr>
        <w:t>화장품·바이오 수출은 좋지만, 화장품은 전체 수출의 약 2%라 지수 주도 자리는 아니다.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녹취  </w:t>
      </w:r>
      <w:r>
        <w:rPr>
          <w:rFonts w:ascii="맑은 고딕" w:hAnsi="맑은 고딕" w:eastAsia="맑은 고딕"/>
          <w:b w:val="0"/>
          <w:color w:val="1A1A1A"/>
          <w:sz w:val="21"/>
        </w:rPr>
        <w:t>솔리다임 중복상장은 일단 진정됐고, 하이닉스는 아직 결정된 바 없다고 말했다.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녹취  </w:t>
      </w:r>
      <w:r>
        <w:rPr>
          <w:rFonts w:ascii="맑은 고딕" w:hAnsi="맑은 고딕" w:eastAsia="맑은 고딕"/>
          <w:b w:val="0"/>
          <w:color w:val="1A1A1A"/>
          <w:sz w:val="21"/>
        </w:rPr>
        <w:t>의무공개매수 범위를 넓히는 조치는 처리가 보류됐다.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녹취  </w:t>
      </w:r>
      <w:r>
        <w:rPr>
          <w:rFonts w:ascii="맑은 고딕" w:hAnsi="맑은 고딕" w:eastAsia="맑은 고딕"/>
          <w:b w:val="0"/>
          <w:color w:val="1A1A1A"/>
          <w:sz w:val="21"/>
        </w:rPr>
        <w:t>피지컬 AI는 산업 전선이 넓어지는 이야기다. 주가는 이미 한 번 선반영된 뒤 고점 대비 크게 빠진 상태로, 눈에 보이는 상용화와 주가 시계는 따로 둔다.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9. AI CapEx 리스크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GPU 경제적 수명 가정은 3년 / 5년 / 7년이다. 브로드컴-앤트로픽 금융은 원문 표기 $42bn이다. Burry의 '감가상각/잔존가치 리스크' 문제제기는 타당성이 높지만, 이를 1960년대 버블과 동일한 구조라고 확대하는 부분은 타당성이 낮습니다.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추론 수요로 A100/H100이 현금흐름을 이어 간다는 점이, 1960년대 컴퓨터 리스 버블과 다른 부분으로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한편 &lt;Burry의 「1960년대 컴퓨터 리스 버블」 비유&gt; 관련, Burry의 문제제기는 ‘AI 수요가 가짜’라는 주장이라기보다, GPU의 경제적 수명과 잔존가치를 지나치게 낙관하면 AI CapEx의 실제 수익성이 과대평가될 수 있다는 경고입니다만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Anthropic의 AI 인프라 투자에 금융까지 제공하면서, AI 반도체 판매 → 금융 → 재구매의 순환구조가 강화되고 있습니다. 이런 현상을 순환투자 관점에서만 보면 우려지만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Burry의 경고는 '새로운 위험의 발견'이라기보다, 시장이 이미 인식하고 있는 AI CapEx·GPU 잔존가치 리스크가 실제로 얼마나 큰지를 다시 환기시키는 주장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투자 관점에서 가장 중요한 것은 Burry의 '버블인가 아닌가'가 아니라 GPU 경제적 수명 3년 vs 5년 vs 7년 중 어느 가정이 맞느냐입니다.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수명 가정이 갈리는 이름은 NVIDIA · CoreWeave · Oracle · Microsoft · Meta다.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10. 포트폴리오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경력자 포트는 AI 50~60%(삼전·닉스 30~40%, 소부장 20%), 2차전지 10%, 건설·조선 10%, 현금 20%다. 매매 시간이 적으면 현금 30%다.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퀵코멘트  </w:t>
      </w:r>
      <w:r>
        <w:rPr>
          <w:rFonts w:ascii="맑은 고딕" w:hAnsi="맑은 고딕" w:eastAsia="맑은 고딕"/>
          <w:b w:val="0"/>
          <w:color w:val="1A1A1A"/>
          <w:sz w:val="21"/>
        </w:rPr>
        <w:t>8월에서 9월로 코스닥 거래대금은 +8.7%, 코스피는 -25%, 코스닥 비중은 19%에서 28%다.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확인할 조건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전쟁이 진짜 끝으로 가면서 그래서 10년물 국채가 추세적으로 5%이하로 내려가면 (베스트 케이스)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실제 27년 이익이 증가세 확인되면 (투자자가들이 인식/기대)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다만 10Y 5% 이상 장기화가 이 랠리의 가장 중요한 제약조건.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다만 이란전쟁이 장기화될 경우 물가 상승과 동시에 노동시장 하방 리스크가 커지는 복합 리스크가 될 수 있음.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연휴 앞두고 투자자들이 적극적인 대응을 자제하고 있습니다.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연휴 뒤에 종목장이 지속 전개될 가능성에 무게를 둡니다.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color w:val="4B5563"/>
        <w:sz w:val="16"/>
      </w:rPr>
      <w:t xml:space="preserve">원문 추출  ·  숫자는 코멘트 표기  ·  매수·매도 권유 아님  ·  </w:t>
    </w:r>
    <w:fldSimple w:instr=" PAGE ">
      <w:r>
        <w:rPr>
          <w:sz w:val="16"/>
          <w:color w:val="4B5563"/>
          <w:rFonts w:ascii="맑은 고딕" w:hAnsi="맑은 고딕" w:eastAsia="맑은 고딕"/>
        </w:rPr>
        <w:t/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/>
        <w:b w:val="0"/>
        <w:color w:val="4B5563"/>
        <w:sz w:val="17"/>
      </w:rPr>
      <w:t>투자 인사이트 증류  ·  퀵코멘트 · 녹취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투자 인사이트 증류</dc:title>
  <dc:subject>퀵코멘트와 방송 녹취에서 추출한 투자 인사이트</dc:subject>
  <dc:creator>준혁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