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67CD" w14:textId="77777777" w:rsidR="00E02C51" w:rsidRDefault="00E02C51">
      <w:pPr>
        <w:rPr>
          <w:rFonts w:hint="eastAsia"/>
        </w:rPr>
      </w:pPr>
    </w:p>
    <w:p w14:paraId="3C8C8205" w14:textId="77777777" w:rsidR="00701DCC" w:rsidRPr="00701DCC" w:rsidRDefault="00701DCC" w:rsidP="00E02C51">
      <w:pPr>
        <w:jc w:val="center"/>
        <w:rPr>
          <w:b/>
          <w:bCs/>
          <w:sz w:val="28"/>
          <w:szCs w:val="40"/>
        </w:rPr>
      </w:pPr>
    </w:p>
    <w:p w14:paraId="18A9C300" w14:textId="054EBBD6" w:rsidR="00701DCC" w:rsidRDefault="00EB0E72" w:rsidP="009A4E06">
      <w:pPr>
        <w:jc w:val="center"/>
        <w:rPr>
          <w:b/>
          <w:bCs/>
          <w:sz w:val="28"/>
          <w:szCs w:val="40"/>
        </w:rPr>
      </w:pPr>
      <w:r w:rsidRPr="00701DCC">
        <w:rPr>
          <w:b/>
          <w:bCs/>
          <w:sz w:val="28"/>
          <w:szCs w:val="40"/>
        </w:rPr>
        <w:t>MBTI</w:t>
      </w:r>
      <w:r w:rsidRPr="00701DCC">
        <w:rPr>
          <w:rFonts w:hint="eastAsia"/>
          <w:b/>
          <w:bCs/>
          <w:sz w:val="28"/>
          <w:szCs w:val="40"/>
        </w:rPr>
        <w:t>별 도서 추천 프로그램</w:t>
      </w:r>
      <w:r w:rsidR="00E07F02" w:rsidRPr="00701DCC">
        <w:rPr>
          <w:rFonts w:hint="eastAsia"/>
          <w:b/>
          <w:bCs/>
          <w:sz w:val="28"/>
          <w:szCs w:val="40"/>
        </w:rPr>
        <w:t xml:space="preserve"> 자료 조사</w:t>
      </w:r>
    </w:p>
    <w:p w14:paraId="3888A35C" w14:textId="6CEFD71D" w:rsidR="00FA1079" w:rsidRDefault="00FA1079" w:rsidP="009A4E06">
      <w:pPr>
        <w:jc w:val="center"/>
        <w:rPr>
          <w:b/>
          <w:bCs/>
          <w:sz w:val="28"/>
          <w:szCs w:val="40"/>
        </w:rPr>
      </w:pPr>
    </w:p>
    <w:p w14:paraId="481C5371" w14:textId="3962A6E4" w:rsidR="00FA1079" w:rsidRPr="00FA1079" w:rsidRDefault="00FA1079" w:rsidP="00FA1079">
      <w:pPr>
        <w:pStyle w:val="a8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Theme="minorHAnsi" w:cs="굴림" w:hint="eastAsia"/>
          <w:b/>
          <w:bCs/>
          <w:kern w:val="0"/>
          <w:szCs w:val="20"/>
        </w:rPr>
      </w:pPr>
      <w:r w:rsidRPr="00FA1079">
        <w:rPr>
          <w:rFonts w:eastAsiaTheme="minorHAnsi" w:cs="굴림"/>
          <w:b/>
          <w:bCs/>
          <w:kern w:val="0"/>
          <w:szCs w:val="20"/>
        </w:rPr>
        <w:t>MBTI</w:t>
      </w:r>
      <w:r w:rsidRPr="00FA1079">
        <w:rPr>
          <w:rFonts w:eastAsiaTheme="minorHAnsi" w:cs="굴림" w:hint="eastAsia"/>
          <w:b/>
          <w:bCs/>
          <w:kern w:val="0"/>
          <w:szCs w:val="20"/>
        </w:rPr>
        <w:t xml:space="preserve"> 성격유형에 따른 중학교 </w:t>
      </w:r>
      <w:r w:rsidRPr="00FA1079">
        <w:rPr>
          <w:rFonts w:eastAsiaTheme="minorHAnsi" w:cs="굴림"/>
          <w:b/>
          <w:bCs/>
          <w:kern w:val="0"/>
          <w:szCs w:val="20"/>
        </w:rPr>
        <w:t>3</w:t>
      </w:r>
      <w:r w:rsidRPr="00FA1079">
        <w:rPr>
          <w:rFonts w:eastAsiaTheme="minorHAnsi" w:cs="굴림" w:hint="eastAsia"/>
          <w:b/>
          <w:bCs/>
          <w:kern w:val="0"/>
          <w:szCs w:val="20"/>
        </w:rPr>
        <w:t>학년의 학업성취도 및 교과 선호도에 관한 연구</w:t>
      </w:r>
    </w:p>
    <w:p w14:paraId="6D717936" w14:textId="2DD00F56" w:rsidR="00941D16" w:rsidRDefault="0096038B" w:rsidP="00E07F0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sym w:font="Symbol" w:char="F0E9"/>
      </w:r>
      <w:r w:rsidR="009A4E06">
        <w:rPr>
          <w:rFonts w:eastAsiaTheme="minorHAnsi" w:cs="굴림" w:hint="eastAsia"/>
          <w:kern w:val="0"/>
          <w:szCs w:val="20"/>
        </w:rPr>
        <w:t xml:space="preserve"> </w:t>
      </w:r>
      <w:r w:rsidR="009A4E06">
        <w:rPr>
          <w:rFonts w:eastAsiaTheme="minorHAnsi" w:cs="굴림"/>
          <w:kern w:val="0"/>
          <w:szCs w:val="20"/>
        </w:rPr>
        <w:t>Myers</w:t>
      </w:r>
      <w:r w:rsidR="009A4E06">
        <w:rPr>
          <w:rFonts w:eastAsiaTheme="minorHAnsi" w:cs="굴림" w:hint="eastAsia"/>
          <w:kern w:val="0"/>
          <w:szCs w:val="20"/>
        </w:rPr>
        <w:t>는 자신의 유형이 선호하는 분야와 잘 맞는 계열을 공부하는 학생들이 흥미를 더 많이 느낄 것이며, 따라서 성공적으로 해낼 수 있을 것으로 가정했다. 대체로 흥미와 성취정도는 정적 상관을 보여준다</w:t>
      </w:r>
      <w:r>
        <w:rPr>
          <w:rFonts w:eastAsiaTheme="minorHAnsi" w:cs="굴림" w:hint="eastAsia"/>
          <w:kern w:val="0"/>
          <w:szCs w:val="20"/>
        </w:rPr>
        <w:t xml:space="preserve">. </w:t>
      </w:r>
      <w:r w:rsidR="009A4E06">
        <w:rPr>
          <w:rFonts w:eastAsiaTheme="minorHAnsi" w:cs="굴림"/>
          <w:kern w:val="0"/>
          <w:szCs w:val="20"/>
        </w:rPr>
        <w:t>(</w:t>
      </w:r>
      <w:proofErr w:type="spellStart"/>
      <w:r w:rsidR="009A4E06">
        <w:rPr>
          <w:rFonts w:eastAsiaTheme="minorHAnsi" w:cs="굴림" w:hint="eastAsia"/>
          <w:kern w:val="0"/>
          <w:szCs w:val="20"/>
        </w:rPr>
        <w:t>이차숙</w:t>
      </w:r>
      <w:proofErr w:type="spellEnd"/>
      <w:r w:rsidR="009A4E06">
        <w:rPr>
          <w:rFonts w:eastAsiaTheme="minorHAnsi" w:cs="굴림" w:hint="eastAsia"/>
          <w:kern w:val="0"/>
          <w:szCs w:val="20"/>
        </w:rPr>
        <w:t xml:space="preserve">, </w:t>
      </w:r>
      <w:r w:rsidR="009A4E06">
        <w:rPr>
          <w:rFonts w:eastAsiaTheme="minorHAnsi" w:cs="굴림"/>
          <w:kern w:val="0"/>
          <w:szCs w:val="20"/>
        </w:rPr>
        <w:t>1998).</w:t>
      </w:r>
      <w:r w:rsidR="009A4E06">
        <w:rPr>
          <w:rFonts w:eastAsiaTheme="minorHAnsi" w:cs="굴림" w:hint="eastAsia"/>
          <w:kern w:val="0"/>
          <w:szCs w:val="20"/>
        </w:rPr>
        <w:t xml:space="preserve"> </w:t>
      </w:r>
      <w:r w:rsidR="009A4E06">
        <w:rPr>
          <w:rFonts w:eastAsiaTheme="minorHAnsi" w:cs="굴림"/>
          <w:kern w:val="0"/>
          <w:szCs w:val="20"/>
        </w:rPr>
        <w:t>Myers</w:t>
      </w:r>
      <w:r w:rsidR="009A4E06">
        <w:rPr>
          <w:rFonts w:eastAsiaTheme="minorHAnsi" w:cs="굴림" w:hint="eastAsia"/>
          <w:kern w:val="0"/>
          <w:szCs w:val="20"/>
        </w:rPr>
        <w:t xml:space="preserve">는 흥미를 학업성취의 중요한 요소로 간주한다. </w:t>
      </w:r>
      <w:r w:rsidR="009A4E06">
        <w:rPr>
          <w:rFonts w:eastAsiaTheme="minorHAnsi" w:cs="굴림"/>
          <w:kern w:val="0"/>
          <w:szCs w:val="20"/>
        </w:rPr>
        <w:t>Keirsey</w:t>
      </w:r>
      <w:r w:rsidR="009A4E06">
        <w:rPr>
          <w:rFonts w:eastAsiaTheme="minorHAnsi" w:cs="굴림" w:hint="eastAsia"/>
          <w:kern w:val="0"/>
          <w:szCs w:val="20"/>
        </w:rPr>
        <w:t xml:space="preserve">와 </w:t>
      </w:r>
      <w:r w:rsidR="009A4E06">
        <w:rPr>
          <w:rFonts w:eastAsiaTheme="minorHAnsi" w:cs="굴림"/>
          <w:kern w:val="0"/>
          <w:szCs w:val="20"/>
        </w:rPr>
        <w:t>Bate(</w:t>
      </w:r>
      <w:proofErr w:type="spellStart"/>
      <w:r w:rsidR="009A4E06">
        <w:rPr>
          <w:rFonts w:eastAsiaTheme="minorHAnsi" w:cs="굴림" w:hint="eastAsia"/>
          <w:kern w:val="0"/>
          <w:szCs w:val="20"/>
        </w:rPr>
        <w:t>이차숙</w:t>
      </w:r>
      <w:proofErr w:type="spellEnd"/>
      <w:r w:rsidR="009A4E06">
        <w:rPr>
          <w:rFonts w:eastAsiaTheme="minorHAnsi" w:cs="굴림" w:hint="eastAsia"/>
          <w:kern w:val="0"/>
          <w:szCs w:val="20"/>
        </w:rPr>
        <w:t xml:space="preserve">, </w:t>
      </w:r>
      <w:r w:rsidR="009A4E06">
        <w:rPr>
          <w:rFonts w:eastAsiaTheme="minorHAnsi" w:cs="굴림"/>
          <w:kern w:val="0"/>
          <w:szCs w:val="20"/>
        </w:rPr>
        <w:t>1998)</w:t>
      </w:r>
      <w:r w:rsidR="009A4E06">
        <w:rPr>
          <w:rFonts w:eastAsiaTheme="minorHAnsi" w:cs="굴림" w:hint="eastAsia"/>
          <w:kern w:val="0"/>
          <w:szCs w:val="20"/>
        </w:rPr>
        <w:t xml:space="preserve">도 수년간 그들이 흥미와 학업성취에 대해 관찰하여 관계가 있음을 제시하고 있는데, </w:t>
      </w:r>
      <w:r w:rsidR="009A4E06">
        <w:rPr>
          <w:rFonts w:eastAsiaTheme="minorHAnsi" w:cs="굴림"/>
          <w:kern w:val="0"/>
          <w:szCs w:val="20"/>
        </w:rPr>
        <w:t>Myers</w:t>
      </w:r>
      <w:r w:rsidR="009A4E06">
        <w:rPr>
          <w:rFonts w:eastAsiaTheme="minorHAnsi" w:cs="굴림" w:hint="eastAsia"/>
          <w:kern w:val="0"/>
          <w:szCs w:val="20"/>
        </w:rPr>
        <w:t>가 예측한대로 감각형</w:t>
      </w:r>
      <w:r w:rsidR="009A4E06">
        <w:rPr>
          <w:rFonts w:eastAsiaTheme="minorHAnsi" w:cs="굴림"/>
          <w:kern w:val="0"/>
          <w:szCs w:val="20"/>
        </w:rPr>
        <w:t>(S)</w:t>
      </w:r>
      <w:r w:rsidR="009A4E06">
        <w:rPr>
          <w:rFonts w:eastAsiaTheme="minorHAnsi" w:cs="굴림" w:hint="eastAsia"/>
          <w:kern w:val="0"/>
          <w:szCs w:val="20"/>
        </w:rPr>
        <w:t>과 직관형(</w:t>
      </w:r>
      <w:r w:rsidR="009A4E06">
        <w:rPr>
          <w:rFonts w:eastAsiaTheme="minorHAnsi" w:cs="굴림"/>
          <w:kern w:val="0"/>
          <w:szCs w:val="20"/>
        </w:rPr>
        <w:t>N)</w:t>
      </w:r>
      <w:r w:rsidR="009A4E06">
        <w:rPr>
          <w:rFonts w:eastAsiaTheme="minorHAnsi" w:cs="굴림" w:hint="eastAsia"/>
          <w:kern w:val="0"/>
          <w:szCs w:val="20"/>
        </w:rPr>
        <w:t>에서 가장 많은 차이가 난다. 감각형</w:t>
      </w:r>
      <w:r w:rsidR="009A4E06">
        <w:rPr>
          <w:rFonts w:eastAsiaTheme="minorHAnsi" w:cs="굴림"/>
          <w:kern w:val="0"/>
          <w:szCs w:val="20"/>
        </w:rPr>
        <w:t>(</w:t>
      </w:r>
      <w:r w:rsidR="009A4E06">
        <w:rPr>
          <w:rFonts w:eastAsiaTheme="minorHAnsi" w:cs="굴림" w:hint="eastAsia"/>
          <w:kern w:val="0"/>
          <w:szCs w:val="20"/>
        </w:rPr>
        <w:t>S</w:t>
      </w:r>
      <w:r w:rsidR="009A4E06">
        <w:rPr>
          <w:rFonts w:eastAsiaTheme="minorHAnsi" w:cs="굴림"/>
          <w:kern w:val="0"/>
          <w:szCs w:val="20"/>
        </w:rPr>
        <w:t>)</w:t>
      </w:r>
      <w:r w:rsidR="009A4E06">
        <w:rPr>
          <w:rFonts w:eastAsiaTheme="minorHAnsi" w:cs="굴림" w:hint="eastAsia"/>
          <w:kern w:val="0"/>
          <w:szCs w:val="20"/>
        </w:rPr>
        <w:t>은 조직화된 방식에 따라 특정한 내용을 다루는 실험실 활동을 선호하며, 직관형(</w:t>
      </w:r>
      <w:r w:rsidR="009A4E06">
        <w:rPr>
          <w:rFonts w:eastAsiaTheme="minorHAnsi" w:cs="굴림"/>
          <w:kern w:val="0"/>
          <w:szCs w:val="20"/>
        </w:rPr>
        <w:t>N)</w:t>
      </w:r>
      <w:r w:rsidR="009A4E06">
        <w:rPr>
          <w:rFonts w:eastAsiaTheme="minorHAnsi" w:cs="굴림" w:hint="eastAsia"/>
          <w:kern w:val="0"/>
          <w:szCs w:val="20"/>
        </w:rPr>
        <w:t>은 인간 행동의 미묘함을 이해하고 융통성을 발휘하는 인간관계와 관련된 상황을 더 선호한다. 사고(</w:t>
      </w:r>
      <w:r w:rsidR="009A4E06">
        <w:rPr>
          <w:rFonts w:eastAsiaTheme="minorHAnsi" w:cs="굴림"/>
          <w:kern w:val="0"/>
          <w:szCs w:val="20"/>
        </w:rPr>
        <w:t>T)</w:t>
      </w:r>
      <w:r w:rsidR="009A4E06">
        <w:rPr>
          <w:rFonts w:eastAsiaTheme="minorHAnsi" w:cs="굴림" w:hint="eastAsia"/>
          <w:kern w:val="0"/>
          <w:szCs w:val="20"/>
        </w:rPr>
        <w:t>와 감정(</w:t>
      </w:r>
      <w:r w:rsidR="009A4E06">
        <w:rPr>
          <w:rFonts w:eastAsiaTheme="minorHAnsi" w:cs="굴림"/>
          <w:kern w:val="0"/>
          <w:szCs w:val="20"/>
        </w:rPr>
        <w:t>F)</w:t>
      </w:r>
      <w:r w:rsidR="009A4E06">
        <w:rPr>
          <w:rFonts w:eastAsiaTheme="minorHAnsi" w:cs="굴림" w:hint="eastAsia"/>
          <w:kern w:val="0"/>
          <w:szCs w:val="20"/>
        </w:rPr>
        <w:t>에서, 논리적 분석을 필요로 하는 과제는 사고형</w:t>
      </w:r>
      <w:r w:rsidR="009A4E06">
        <w:rPr>
          <w:rFonts w:eastAsiaTheme="minorHAnsi" w:cs="굴림"/>
          <w:kern w:val="0"/>
          <w:szCs w:val="20"/>
        </w:rPr>
        <w:t>(T)</w:t>
      </w:r>
      <w:r w:rsidR="009A4E06">
        <w:rPr>
          <w:rFonts w:eastAsiaTheme="minorHAnsi" w:cs="굴림" w:hint="eastAsia"/>
          <w:kern w:val="0"/>
          <w:szCs w:val="20"/>
        </w:rPr>
        <w:t>들이 좋아하며, 인간의 동기를 이해하는 데에 필요한 과제는 감정형</w:t>
      </w:r>
      <w:r w:rsidR="009A4E06">
        <w:rPr>
          <w:rFonts w:eastAsiaTheme="minorHAnsi" w:cs="굴림"/>
          <w:kern w:val="0"/>
          <w:szCs w:val="20"/>
        </w:rPr>
        <w:t>(F)</w:t>
      </w:r>
      <w:r w:rsidR="009A4E06">
        <w:rPr>
          <w:rFonts w:eastAsiaTheme="minorHAnsi" w:cs="굴림" w:hint="eastAsia"/>
          <w:kern w:val="0"/>
          <w:szCs w:val="20"/>
        </w:rPr>
        <w:t>들이 더 좋아한다. 대학 남학생들의 학문적성검사의 언어성의 평균점수에서 직관형(</w:t>
      </w:r>
      <w:r w:rsidR="009A4E06">
        <w:rPr>
          <w:rFonts w:eastAsiaTheme="minorHAnsi" w:cs="굴림"/>
          <w:kern w:val="0"/>
          <w:szCs w:val="20"/>
        </w:rPr>
        <w:t>N)</w:t>
      </w:r>
      <w:r w:rsidR="009A4E06">
        <w:rPr>
          <w:rFonts w:eastAsiaTheme="minorHAnsi" w:cs="굴림" w:hint="eastAsia"/>
          <w:kern w:val="0"/>
          <w:szCs w:val="20"/>
        </w:rPr>
        <w:t>이 감각형</w:t>
      </w:r>
      <w:r w:rsidR="009A4E06">
        <w:rPr>
          <w:rFonts w:eastAsiaTheme="minorHAnsi" w:cs="굴림"/>
          <w:kern w:val="0"/>
          <w:szCs w:val="20"/>
        </w:rPr>
        <w:t>(S)</w:t>
      </w:r>
      <w:r w:rsidR="009A4E06">
        <w:rPr>
          <w:rFonts w:eastAsiaTheme="minorHAnsi" w:cs="굴림" w:hint="eastAsia"/>
          <w:kern w:val="0"/>
          <w:szCs w:val="20"/>
        </w:rPr>
        <w:t>보다 높게 나타났다. 직관형(</w:t>
      </w:r>
      <w:r w:rsidR="009A4E06">
        <w:rPr>
          <w:rFonts w:eastAsiaTheme="minorHAnsi" w:cs="굴림"/>
          <w:kern w:val="0"/>
          <w:szCs w:val="20"/>
        </w:rPr>
        <w:t>N)</w:t>
      </w:r>
      <w:r w:rsidR="009A4E06">
        <w:rPr>
          <w:rFonts w:eastAsiaTheme="minorHAnsi" w:cs="굴림" w:hint="eastAsia"/>
          <w:kern w:val="0"/>
          <w:szCs w:val="20"/>
        </w:rPr>
        <w:t>이 감각형(</w:t>
      </w:r>
      <w:r w:rsidR="009A4E06">
        <w:rPr>
          <w:rFonts w:eastAsiaTheme="minorHAnsi" w:cs="굴림"/>
          <w:kern w:val="0"/>
          <w:szCs w:val="20"/>
        </w:rPr>
        <w:t>S)</w:t>
      </w:r>
      <w:r w:rsidR="009A4E06">
        <w:rPr>
          <w:rFonts w:eastAsiaTheme="minorHAnsi" w:cs="굴림" w:hint="eastAsia"/>
          <w:kern w:val="0"/>
          <w:szCs w:val="20"/>
        </w:rPr>
        <w:t xml:space="preserve">보다 추상성이나 언어 능력에서 크게 높으며, 실용적인 기술 항목에서는 그보다 작은 차이를 보인다. </w:t>
      </w:r>
      <w:r w:rsidR="00941D16">
        <w:rPr>
          <w:rFonts w:eastAsiaTheme="minorHAnsi" w:cs="굴림" w:hint="eastAsia"/>
          <w:kern w:val="0"/>
          <w:szCs w:val="20"/>
        </w:rPr>
        <w:sym w:font="Symbol" w:char="F0FB"/>
      </w:r>
    </w:p>
    <w:p w14:paraId="55D6C0C9" w14:textId="77777777" w:rsidR="00941D16" w:rsidRPr="00941D16" w:rsidRDefault="00941D16" w:rsidP="00941D1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kern w:val="0"/>
          <w:sz w:val="22"/>
          <w:szCs w:val="22"/>
        </w:rPr>
      </w:pPr>
      <w:r w:rsidRPr="00941D16">
        <w:rPr>
          <w:rFonts w:eastAsiaTheme="minorHAnsi" w:cs="굴림" w:hint="eastAsia"/>
          <w:b/>
          <w:bCs/>
          <w:kern w:val="0"/>
          <w:sz w:val="22"/>
          <w:szCs w:val="22"/>
        </w:rPr>
        <w:t>요약</w:t>
      </w:r>
    </w:p>
    <w:p w14:paraId="2AAEB3D7" w14:textId="77777777" w:rsidR="00941D16" w:rsidRPr="0096038B" w:rsidRDefault="00941D16" w:rsidP="00941D1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b/>
          <w:bCs/>
          <w:kern w:val="0"/>
          <w:szCs w:val="20"/>
        </w:rPr>
      </w:pPr>
      <w:r>
        <w:rPr>
          <w:rFonts w:eastAsiaTheme="minorHAnsi" w:cs="굴림"/>
          <w:b/>
          <w:bCs/>
          <w:kern w:val="0"/>
          <w:szCs w:val="20"/>
        </w:rPr>
        <w:t>S</w:t>
      </w:r>
      <w:r>
        <w:rPr>
          <w:rFonts w:eastAsiaTheme="minorHAnsi" w:cs="굴림" w:hint="eastAsia"/>
          <w:b/>
          <w:bCs/>
          <w:kern w:val="0"/>
          <w:szCs w:val="20"/>
        </w:rPr>
        <w:t xml:space="preserve">와 </w:t>
      </w:r>
      <w:r>
        <w:rPr>
          <w:rFonts w:eastAsiaTheme="minorHAnsi" w:cs="굴림"/>
          <w:b/>
          <w:bCs/>
          <w:kern w:val="0"/>
          <w:szCs w:val="20"/>
        </w:rPr>
        <w:t>N</w:t>
      </w:r>
      <w:r>
        <w:rPr>
          <w:rFonts w:eastAsiaTheme="minorHAnsi" w:cs="굴림" w:hint="eastAsia"/>
          <w:b/>
          <w:bCs/>
          <w:kern w:val="0"/>
          <w:szCs w:val="20"/>
        </w:rPr>
        <w:t>의 특징 비교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941D16" w14:paraId="7C5DBA4F" w14:textId="77777777" w:rsidTr="007E0ABA">
        <w:tc>
          <w:tcPr>
            <w:tcW w:w="562" w:type="dxa"/>
          </w:tcPr>
          <w:p w14:paraId="0B360A43" w14:textId="77777777" w:rsidR="00941D16" w:rsidRPr="00941D16" w:rsidRDefault="00941D16" w:rsidP="007E0A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b/>
                <w:bCs/>
                <w:kern w:val="0"/>
                <w:szCs w:val="20"/>
              </w:rPr>
            </w:pPr>
            <w:r w:rsidRPr="00941D16">
              <w:rPr>
                <w:rFonts w:eastAsiaTheme="minorHAnsi" w:cs="굴림" w:hint="eastAsia"/>
                <w:b/>
                <w:bCs/>
                <w:kern w:val="0"/>
                <w:szCs w:val="20"/>
              </w:rPr>
              <w:t>S</w:t>
            </w:r>
          </w:p>
        </w:tc>
        <w:tc>
          <w:tcPr>
            <w:tcW w:w="8454" w:type="dxa"/>
          </w:tcPr>
          <w:p w14:paraId="333466EF" w14:textId="77777777" w:rsidR="00941D16" w:rsidRDefault="00941D16" w:rsidP="007E0A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조직화된 방식에 따라 특정한 내용을 다루는 실험실 활동 선호</w:t>
            </w:r>
          </w:p>
        </w:tc>
      </w:tr>
      <w:tr w:rsidR="00941D16" w14:paraId="70F38B61" w14:textId="77777777" w:rsidTr="007E0ABA">
        <w:tc>
          <w:tcPr>
            <w:tcW w:w="562" w:type="dxa"/>
          </w:tcPr>
          <w:p w14:paraId="32C16096" w14:textId="77777777" w:rsidR="00941D16" w:rsidRPr="00941D16" w:rsidRDefault="00941D16" w:rsidP="007E0A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941D16">
              <w:rPr>
                <w:rFonts w:eastAsiaTheme="minorHAnsi" w:cs="굴림" w:hint="eastAsia"/>
                <w:b/>
                <w:bCs/>
                <w:kern w:val="0"/>
                <w:szCs w:val="20"/>
              </w:rPr>
              <w:t>N</w:t>
            </w:r>
          </w:p>
        </w:tc>
        <w:tc>
          <w:tcPr>
            <w:tcW w:w="8454" w:type="dxa"/>
          </w:tcPr>
          <w:p w14:paraId="3FA325F2" w14:textId="77777777" w:rsidR="00941D16" w:rsidRDefault="00941D16" w:rsidP="007E0A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인간 행동의 미묘함을 이해하고 융통성을 발휘하는 인간관계 선호</w:t>
            </w:r>
          </w:p>
        </w:tc>
      </w:tr>
    </w:tbl>
    <w:p w14:paraId="4A36F99B" w14:textId="77777777" w:rsidR="00941D16" w:rsidRPr="00941D16" w:rsidRDefault="00941D16" w:rsidP="00941D1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kern w:val="0"/>
          <w:szCs w:val="20"/>
        </w:rPr>
      </w:pPr>
      <w:r w:rsidRPr="00941D16">
        <w:rPr>
          <w:rFonts w:eastAsiaTheme="minorHAnsi" w:cs="굴림"/>
          <w:b/>
          <w:bCs/>
          <w:kern w:val="0"/>
          <w:szCs w:val="20"/>
        </w:rPr>
        <w:t>T</w:t>
      </w:r>
      <w:r w:rsidRPr="00941D16">
        <w:rPr>
          <w:rFonts w:eastAsiaTheme="minorHAnsi" w:cs="굴림" w:hint="eastAsia"/>
          <w:b/>
          <w:bCs/>
          <w:kern w:val="0"/>
          <w:szCs w:val="20"/>
        </w:rPr>
        <w:t xml:space="preserve">와 </w:t>
      </w:r>
      <w:r w:rsidRPr="00941D16">
        <w:rPr>
          <w:rFonts w:eastAsiaTheme="minorHAnsi" w:cs="굴림"/>
          <w:b/>
          <w:bCs/>
          <w:kern w:val="0"/>
          <w:szCs w:val="20"/>
        </w:rPr>
        <w:t>F</w:t>
      </w:r>
      <w:r w:rsidRPr="00941D16">
        <w:rPr>
          <w:rFonts w:eastAsiaTheme="minorHAnsi" w:cs="굴림" w:hint="eastAsia"/>
          <w:b/>
          <w:bCs/>
          <w:kern w:val="0"/>
          <w:szCs w:val="20"/>
        </w:rPr>
        <w:t>의 특징 비교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941D16" w14:paraId="6A3C0F8C" w14:textId="77777777" w:rsidTr="007E0ABA">
        <w:tc>
          <w:tcPr>
            <w:tcW w:w="562" w:type="dxa"/>
          </w:tcPr>
          <w:p w14:paraId="3A128268" w14:textId="77777777" w:rsidR="00941D16" w:rsidRPr="00941D16" w:rsidRDefault="00941D16" w:rsidP="007E0A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941D16">
              <w:rPr>
                <w:rFonts w:eastAsiaTheme="minorHAnsi" w:cs="굴림"/>
                <w:b/>
                <w:bCs/>
                <w:kern w:val="0"/>
                <w:szCs w:val="20"/>
              </w:rPr>
              <w:t>T</w:t>
            </w:r>
          </w:p>
        </w:tc>
        <w:tc>
          <w:tcPr>
            <w:tcW w:w="8454" w:type="dxa"/>
          </w:tcPr>
          <w:p w14:paraId="7321941D" w14:textId="77777777" w:rsidR="00941D16" w:rsidRDefault="00941D16" w:rsidP="007E0A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인간의 동기를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이해하는데에</w:t>
            </w:r>
            <w:proofErr w:type="spellEnd"/>
            <w:r>
              <w:rPr>
                <w:rFonts w:eastAsiaTheme="minorHAnsi" w:cs="굴림" w:hint="eastAsia"/>
                <w:kern w:val="0"/>
                <w:szCs w:val="20"/>
              </w:rPr>
              <w:t xml:space="preserve"> 필요한 과제 선호</w:t>
            </w:r>
          </w:p>
        </w:tc>
      </w:tr>
      <w:tr w:rsidR="00941D16" w14:paraId="1563B980" w14:textId="77777777" w:rsidTr="007E0ABA">
        <w:tc>
          <w:tcPr>
            <w:tcW w:w="562" w:type="dxa"/>
          </w:tcPr>
          <w:p w14:paraId="1D2D672C" w14:textId="77777777" w:rsidR="00941D16" w:rsidRPr="00941D16" w:rsidRDefault="00941D16" w:rsidP="007E0A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b/>
                <w:bCs/>
                <w:kern w:val="0"/>
                <w:szCs w:val="20"/>
              </w:rPr>
            </w:pPr>
            <w:r w:rsidRPr="00941D16">
              <w:rPr>
                <w:rFonts w:eastAsiaTheme="minorHAnsi" w:cs="굴림" w:hint="eastAsia"/>
                <w:b/>
                <w:bCs/>
                <w:kern w:val="0"/>
                <w:szCs w:val="20"/>
              </w:rPr>
              <w:t>F</w:t>
            </w:r>
          </w:p>
        </w:tc>
        <w:tc>
          <w:tcPr>
            <w:tcW w:w="8454" w:type="dxa"/>
          </w:tcPr>
          <w:p w14:paraId="71DBB961" w14:textId="77777777" w:rsidR="00941D16" w:rsidRDefault="00941D16" w:rsidP="007E0AB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논리적 분석을 필요하는 과제 선호</w:t>
            </w:r>
          </w:p>
        </w:tc>
      </w:tr>
    </w:tbl>
    <w:p w14:paraId="0303E591" w14:textId="5F329845" w:rsidR="00941D16" w:rsidRDefault="00941D16" w:rsidP="000D556D">
      <w:pPr>
        <w:widowControl/>
        <w:tabs>
          <w:tab w:val="left" w:pos="1021"/>
        </w:tabs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</w:p>
    <w:p w14:paraId="59F867A3" w14:textId="4D84D0CF" w:rsidR="009A4E06" w:rsidRDefault="000D556D" w:rsidP="00E07F0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sym w:font="Symbol" w:char="F0E9"/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9A4E06">
        <w:rPr>
          <w:rFonts w:eastAsiaTheme="minorHAnsi" w:cs="굴림" w:hint="eastAsia"/>
          <w:kern w:val="0"/>
          <w:szCs w:val="20"/>
        </w:rPr>
        <w:t>김정택</w:t>
      </w:r>
      <w:proofErr w:type="spellEnd"/>
      <w:r w:rsidR="009A4E06">
        <w:rPr>
          <w:rFonts w:eastAsiaTheme="minorHAnsi" w:cs="굴림" w:hint="eastAsia"/>
          <w:kern w:val="0"/>
          <w:szCs w:val="20"/>
        </w:rPr>
        <w:t xml:space="preserve"> 등</w:t>
      </w:r>
      <w:r w:rsidR="009A4E06">
        <w:rPr>
          <w:rFonts w:eastAsiaTheme="minorHAnsi" w:cs="굴림"/>
          <w:kern w:val="0"/>
          <w:szCs w:val="20"/>
        </w:rPr>
        <w:t>(1995)</w:t>
      </w:r>
      <w:r w:rsidR="009A4E06">
        <w:rPr>
          <w:rFonts w:eastAsiaTheme="minorHAnsi" w:cs="굴림" w:hint="eastAsia"/>
          <w:kern w:val="0"/>
          <w:szCs w:val="20"/>
        </w:rPr>
        <w:t xml:space="preserve">이 </w:t>
      </w:r>
      <w:r w:rsidR="009A4E06">
        <w:rPr>
          <w:rFonts w:eastAsiaTheme="minorHAnsi" w:cs="굴림"/>
          <w:kern w:val="0"/>
          <w:szCs w:val="20"/>
        </w:rPr>
        <w:t>MBTI</w:t>
      </w:r>
      <w:r w:rsidR="009A4E06">
        <w:rPr>
          <w:rFonts w:eastAsiaTheme="minorHAnsi" w:cs="굴림" w:hint="eastAsia"/>
          <w:kern w:val="0"/>
          <w:szCs w:val="20"/>
        </w:rPr>
        <w:t xml:space="preserve"> 자료은행의 </w:t>
      </w:r>
      <w:r w:rsidR="009A4E06">
        <w:rPr>
          <w:rFonts w:eastAsiaTheme="minorHAnsi" w:cs="굴림"/>
          <w:kern w:val="0"/>
          <w:szCs w:val="20"/>
        </w:rPr>
        <w:t>27,787</w:t>
      </w:r>
      <w:r w:rsidR="009A4E06">
        <w:rPr>
          <w:rFonts w:eastAsiaTheme="minorHAnsi" w:cs="굴림" w:hint="eastAsia"/>
          <w:kern w:val="0"/>
          <w:szCs w:val="20"/>
        </w:rPr>
        <w:t xml:space="preserve">명의 고교생들의 답안지를 분석하여 </w:t>
      </w:r>
      <w:r w:rsidR="009A4E06">
        <w:rPr>
          <w:rFonts w:eastAsiaTheme="minorHAnsi" w:cs="굴림"/>
          <w:kern w:val="0"/>
          <w:szCs w:val="20"/>
        </w:rPr>
        <w:t>16</w:t>
      </w:r>
      <w:r w:rsidR="009A4E06">
        <w:rPr>
          <w:rFonts w:eastAsiaTheme="minorHAnsi" w:cs="굴림" w:hint="eastAsia"/>
          <w:kern w:val="0"/>
          <w:szCs w:val="20"/>
        </w:rPr>
        <w:t xml:space="preserve">가지 유형별로 선호하는 과목을 아래의 </w:t>
      </w:r>
      <w:r w:rsidR="009A4E06">
        <w:rPr>
          <w:rFonts w:eastAsiaTheme="minorHAnsi" w:cs="굴림"/>
          <w:kern w:val="0"/>
          <w:szCs w:val="20"/>
        </w:rPr>
        <w:t>&lt;</w:t>
      </w:r>
      <w:r w:rsidR="009A4E06">
        <w:rPr>
          <w:rFonts w:eastAsiaTheme="minorHAnsi" w:cs="굴림" w:hint="eastAsia"/>
          <w:kern w:val="0"/>
          <w:szCs w:val="20"/>
        </w:rPr>
        <w:t>표</w:t>
      </w:r>
      <w:r w:rsidR="009A4E06">
        <w:rPr>
          <w:rFonts w:eastAsiaTheme="minorHAnsi" w:cs="굴림"/>
          <w:kern w:val="0"/>
          <w:szCs w:val="20"/>
        </w:rPr>
        <w:t>&gt;</w:t>
      </w:r>
      <w:r w:rsidR="009A4E06">
        <w:rPr>
          <w:rFonts w:eastAsiaTheme="minorHAnsi" w:cs="굴림" w:hint="eastAsia"/>
          <w:kern w:val="0"/>
          <w:szCs w:val="20"/>
        </w:rPr>
        <w:t xml:space="preserve">에 제시하고 있는데, 제시된 과목들은 각 유형별로 유의미하게 분류되어 있다. 이것은 선택 비율 </w:t>
      </w:r>
      <w:proofErr w:type="spellStart"/>
      <w:r w:rsidR="009A4E06">
        <w:rPr>
          <w:rFonts w:eastAsiaTheme="minorHAnsi" w:cs="굴림" w:hint="eastAsia"/>
          <w:kern w:val="0"/>
          <w:szCs w:val="20"/>
        </w:rPr>
        <w:t>유형도표</w:t>
      </w:r>
      <w:proofErr w:type="spellEnd"/>
      <w:r w:rsidR="009A4E06">
        <w:rPr>
          <w:rFonts w:eastAsiaTheme="minorHAnsi" w:cs="굴림" w:hint="eastAsia"/>
          <w:kern w:val="0"/>
          <w:szCs w:val="20"/>
        </w:rPr>
        <w:t xml:space="preserve"> 프로그램을 사용하여 얻은 결과이다. </w:t>
      </w:r>
    </w:p>
    <w:p w14:paraId="707FF144" w14:textId="40FA360D" w:rsidR="00701DCC" w:rsidRDefault="009A4E06" w:rsidP="00E07F0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lastRenderedPageBreak/>
        <w:drawing>
          <wp:inline distT="0" distB="0" distL="0" distR="0" wp14:anchorId="1E530B54" wp14:editId="291EE89A">
            <wp:extent cx="5731510" cy="2978785"/>
            <wp:effectExtent l="0" t="0" r="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6D0A" w14:textId="62CEDCBC" w:rsidR="0096038B" w:rsidRPr="0096038B" w:rsidRDefault="0096038B" w:rsidP="000D556D">
      <w:pPr>
        <w:widowControl/>
        <w:wordWrap/>
        <w:autoSpaceDE/>
        <w:autoSpaceDN/>
        <w:spacing w:before="100" w:beforeAutospacing="1" w:after="100" w:afterAutospacing="1"/>
        <w:ind w:firstLineChars="50" w:firstLine="100"/>
        <w:jc w:val="left"/>
        <w:rPr>
          <w:rFonts w:eastAsiaTheme="minorHAnsi" w:cs="굴림"/>
          <w:kern w:val="0"/>
          <w:szCs w:val="20"/>
        </w:rPr>
      </w:pPr>
      <w:r w:rsidRPr="0096038B">
        <w:rPr>
          <w:rFonts w:eastAsiaTheme="minorHAnsi" w:cs="굴림"/>
          <w:kern w:val="0"/>
          <w:szCs w:val="20"/>
        </w:rPr>
        <w:t xml:space="preserve">실용기술 과목은 감각형들의 경우 8명 중 6명은 좋아한다고 했으나 직관 형은 아무도 없었다. 수학은 감각적 사고형(ST)들이 좋아했고 직관적 사고 형(NT)들은 </w:t>
      </w:r>
      <w:r w:rsidR="000D556D">
        <w:rPr>
          <w:rFonts w:eastAsiaTheme="minorHAnsi" w:cs="굴림" w:hint="eastAsia"/>
          <w:kern w:val="0"/>
          <w:szCs w:val="20"/>
        </w:rPr>
        <w:t>과</w:t>
      </w:r>
      <w:r w:rsidRPr="0096038B">
        <w:rPr>
          <w:rFonts w:eastAsiaTheme="minorHAnsi" w:cs="굴림"/>
          <w:kern w:val="0"/>
          <w:szCs w:val="20"/>
        </w:rPr>
        <w:t>학을 더 선호했다. 교육적인 측면에서 볼 때, 수학은 명료함, 확실성, 정확성을 내포하는데, 이들은 주로 감각형과 사고형의 흥미를 끈다.</w:t>
      </w:r>
      <w:r w:rsidR="000D556D">
        <w:rPr>
          <w:rFonts w:eastAsiaTheme="minorHAnsi" w:cs="굴림" w:hint="eastAsia"/>
          <w:kern w:val="0"/>
          <w:szCs w:val="20"/>
        </w:rPr>
        <w:t xml:space="preserve"> </w:t>
      </w:r>
      <w:r w:rsidRPr="0096038B">
        <w:rPr>
          <w:rFonts w:eastAsiaTheme="minorHAnsi" w:cs="굴림"/>
          <w:kern w:val="0"/>
          <w:szCs w:val="20"/>
        </w:rPr>
        <w:t>한편 과학은 발견, 분석, 이론을 내포하며 직관형과 사고형의 흥미를 끄는데 응답자의 대부분은 이러한 점들을 고려했을 것이다. 인문과학은 직관형들이 선호했는데, 특히 이론상으로는 의사소통에서 특별한 관심을 지니고 있는 직관적 감정형(NF)이 선호했다. &lt;표 II-2&gt;의 결과에서 흥미로운 것은 ES</w:t>
      </w:r>
      <w:r w:rsidR="000D556D">
        <w:rPr>
          <w:rFonts w:eastAsiaTheme="minorHAnsi" w:cs="굴림"/>
          <w:kern w:val="0"/>
          <w:szCs w:val="20"/>
        </w:rPr>
        <w:t>TP</w:t>
      </w:r>
      <w:r w:rsidRPr="0096038B">
        <w:rPr>
          <w:rFonts w:eastAsiaTheme="minorHAnsi" w:cs="굴림"/>
          <w:kern w:val="0"/>
          <w:szCs w:val="20"/>
        </w:rPr>
        <w:t>형(</w:t>
      </w:r>
      <w:proofErr w:type="spellStart"/>
      <w:r w:rsidRPr="0096038B">
        <w:rPr>
          <w:rFonts w:eastAsiaTheme="minorHAnsi" w:cs="굴림"/>
          <w:kern w:val="0"/>
          <w:szCs w:val="20"/>
        </w:rPr>
        <w:t>외향</w:t>
      </w:r>
      <w:proofErr w:type="spellEnd"/>
      <w:r w:rsidRPr="0096038B">
        <w:rPr>
          <w:rFonts w:eastAsiaTheme="minorHAnsi" w:cs="굴림"/>
          <w:kern w:val="0"/>
          <w:szCs w:val="20"/>
        </w:rPr>
        <w:t xml:space="preserve"> • 감각 • 사고 • 인식형), ESFP형(</w:t>
      </w:r>
      <w:proofErr w:type="spellStart"/>
      <w:r w:rsidRPr="0096038B">
        <w:rPr>
          <w:rFonts w:eastAsiaTheme="minorHAnsi" w:cs="굴림"/>
          <w:kern w:val="0"/>
          <w:szCs w:val="20"/>
        </w:rPr>
        <w:t>외향</w:t>
      </w:r>
      <w:proofErr w:type="spellEnd"/>
      <w:r w:rsidRPr="0096038B">
        <w:rPr>
          <w:rFonts w:eastAsiaTheme="minorHAnsi" w:cs="굴림"/>
          <w:kern w:val="0"/>
          <w:szCs w:val="20"/>
        </w:rPr>
        <w:t xml:space="preserve"> • 감각 • 감정 • 인식형)과 같은 외향적 감각형들이 역사에 관심이 많다는 것이다. 이론상 학문에 대해 선 최소한의 관심을 보이는 이 두 유형이, 과거 다른 시대의 실제 사람들은 무엇을 했는지에 관한 책을 보는 것에 관심을 지낼 수 있다. 이처럼 &lt;표 피-2&gt;의 자료는 각 유형의 학생들이 가지고 있는 주요 흥미 영역들을 제시해 주고 있다. 또한 유형선호도는 흥미와 관련된다. 학생들이 학습할 때 갖게 되는 흥미는 그들의 유형 선호도와 학습 내용 혹은 학습 내용을 습득하는 방식과 적절한 조화를 </w:t>
      </w:r>
      <w:proofErr w:type="spellStart"/>
      <w:r w:rsidRPr="0096038B">
        <w:rPr>
          <w:rFonts w:eastAsiaTheme="minorHAnsi" w:cs="굴림"/>
          <w:kern w:val="0"/>
          <w:szCs w:val="20"/>
        </w:rPr>
        <w:t>이루는지의</w:t>
      </w:r>
      <w:proofErr w:type="spellEnd"/>
      <w:r w:rsidRPr="0096038B">
        <w:rPr>
          <w:rFonts w:eastAsiaTheme="minorHAnsi" w:cs="굴림"/>
          <w:kern w:val="0"/>
          <w:szCs w:val="20"/>
        </w:rPr>
        <w:t xml:space="preserve"> 여부와 관련될 것이다. Harvey, Silver와 Robert(</w:t>
      </w:r>
      <w:proofErr w:type="spellStart"/>
      <w:r w:rsidRPr="0096038B">
        <w:rPr>
          <w:rFonts w:eastAsiaTheme="minorHAnsi" w:cs="굴림"/>
          <w:kern w:val="0"/>
          <w:szCs w:val="20"/>
        </w:rPr>
        <w:t>이차숙</w:t>
      </w:r>
      <w:proofErr w:type="spellEnd"/>
      <w:r w:rsidRPr="0096038B">
        <w:rPr>
          <w:rFonts w:eastAsiaTheme="minorHAnsi" w:cs="굴림"/>
          <w:kern w:val="0"/>
          <w:szCs w:val="20"/>
        </w:rPr>
        <w:t xml:space="preserve">, 1998)는 학습양식과 성격유형과는 여러 연구를 통해서 밀접 한 관계가 있다고 밝히면서 각 성격유형이 선호하는 학습양식을 주요 기능 별로 제시하고 있다. 외향형은 전시하고 발표하는 것을 좋아하는 데 반해서, 내향형은 지적인 성취의욕과 </w:t>
      </w:r>
      <w:proofErr w:type="spellStart"/>
      <w:r w:rsidRPr="0096038B">
        <w:rPr>
          <w:rFonts w:eastAsiaTheme="minorHAnsi" w:cs="굴림"/>
          <w:kern w:val="0"/>
          <w:szCs w:val="20"/>
        </w:rPr>
        <w:t>문필력</w:t>
      </w:r>
      <w:proofErr w:type="spellEnd"/>
      <w:r w:rsidRPr="0096038B">
        <w:rPr>
          <w:rFonts w:eastAsiaTheme="minorHAnsi" w:cs="굴림"/>
          <w:kern w:val="0"/>
          <w:szCs w:val="20"/>
        </w:rPr>
        <w:t>, 이념적 사고, 독서하는 것을 선호한다.</w:t>
      </w:r>
    </w:p>
    <w:p w14:paraId="78770921" w14:textId="41BAAE8D" w:rsidR="00701DCC" w:rsidRDefault="0096038B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96038B">
        <w:rPr>
          <w:rFonts w:eastAsiaTheme="minorHAnsi" w:cs="굴림"/>
          <w:kern w:val="0"/>
          <w:szCs w:val="20"/>
        </w:rPr>
        <w:t>감각형은 신중하게 문제 풀이하는 것과 실용성 있게 학습하기를 좋아하는 데 반해서, 직관형은 창의적이고 심리적, 추상적 개념과 이론을 학습하는 것을 선호한다. 사고형은 이론적 관심과 원리를 이해하는 것을 좋아하는 데 반해서, 감정형은 인간 중심적인 학습과 동기를 이해하는 것을 선호한다. 만 단형은 인내를 요하는 학습과 성취 지향을 요하는 문제를 좋아하는 데 반해</w:t>
      </w:r>
      <w:r>
        <w:rPr>
          <w:rFonts w:eastAsiaTheme="minorHAnsi" w:cs="굴림" w:hint="eastAsia"/>
          <w:kern w:val="0"/>
          <w:szCs w:val="20"/>
        </w:rPr>
        <w:t>서 인식형은 새로운 변화와 복잡하고 융통성 있는 학습을 선호한다.</w:t>
      </w:r>
      <w:r w:rsidR="009F1315">
        <w:rPr>
          <w:rFonts w:eastAsiaTheme="minorHAnsi" w:cs="굴림" w:hint="eastAsia"/>
          <w:kern w:val="0"/>
          <w:szCs w:val="20"/>
        </w:rPr>
        <w:t xml:space="preserve"> </w:t>
      </w:r>
      <w:r w:rsidR="009F1315">
        <w:rPr>
          <w:rFonts w:eastAsiaTheme="minorHAnsi" w:cs="굴림" w:hint="eastAsia"/>
          <w:kern w:val="0"/>
          <w:szCs w:val="20"/>
        </w:rPr>
        <w:sym w:font="Symbol" w:char="F0FB"/>
      </w:r>
    </w:p>
    <w:p w14:paraId="6C355056" w14:textId="5457D22D" w:rsidR="000D556D" w:rsidRDefault="000D556D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</w:p>
    <w:p w14:paraId="4826E795" w14:textId="5338CB31" w:rsidR="000D556D" w:rsidRPr="000D556D" w:rsidRDefault="000D556D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kern w:val="0"/>
          <w:szCs w:val="20"/>
        </w:rPr>
      </w:pPr>
      <w:r w:rsidRPr="000D556D">
        <w:rPr>
          <w:rFonts w:eastAsiaTheme="minorHAnsi" w:cs="굴림" w:hint="eastAsia"/>
          <w:b/>
          <w:bCs/>
          <w:kern w:val="0"/>
          <w:szCs w:val="20"/>
        </w:rPr>
        <w:lastRenderedPageBreak/>
        <w:t>요약</w:t>
      </w:r>
    </w:p>
    <w:p w14:paraId="44D80625" w14:textId="205B8F60" w:rsidR="000D556D" w:rsidRPr="000D556D" w:rsidRDefault="000D556D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kern w:val="0"/>
          <w:szCs w:val="20"/>
        </w:rPr>
      </w:pPr>
      <w:r w:rsidRPr="000D556D">
        <w:rPr>
          <w:rFonts w:eastAsiaTheme="minorHAnsi" w:cs="굴림" w:hint="eastAsia"/>
          <w:b/>
          <w:bCs/>
          <w:kern w:val="0"/>
          <w:szCs w:val="20"/>
        </w:rPr>
        <w:t xml:space="preserve">실용과학 분야 선호 </w:t>
      </w:r>
      <w:r w:rsidRPr="000D556D">
        <w:rPr>
          <w:rFonts w:eastAsiaTheme="minorHAnsi" w:cs="굴림"/>
          <w:b/>
          <w:bCs/>
          <w:kern w:val="0"/>
          <w:szCs w:val="20"/>
        </w:rPr>
        <w:t>MBTI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178"/>
      </w:tblGrid>
      <w:tr w:rsidR="000D556D" w14:paraId="7A9E5AE2" w14:textId="77777777" w:rsidTr="000D556D">
        <w:tc>
          <w:tcPr>
            <w:tcW w:w="1129" w:type="dxa"/>
          </w:tcPr>
          <w:p w14:paraId="5F3C7C11" w14:textId="348C7B17" w:rsidR="000D556D" w:rsidRDefault="000D556D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실용과학</w:t>
            </w:r>
          </w:p>
        </w:tc>
        <w:tc>
          <w:tcPr>
            <w:tcW w:w="709" w:type="dxa"/>
          </w:tcPr>
          <w:p w14:paraId="2E7088B8" w14:textId="79987929" w:rsidR="000D556D" w:rsidRDefault="000D556D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수학</w:t>
            </w:r>
          </w:p>
        </w:tc>
        <w:tc>
          <w:tcPr>
            <w:tcW w:w="7178" w:type="dxa"/>
          </w:tcPr>
          <w:p w14:paraId="524A5F74" w14:textId="77777777" w:rsidR="000D556D" w:rsidRDefault="000D556D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감각적 사고형(</w:t>
            </w:r>
            <w:r>
              <w:rPr>
                <w:rFonts w:eastAsiaTheme="minorHAnsi" w:cs="굴림"/>
                <w:kern w:val="0"/>
                <w:szCs w:val="20"/>
              </w:rPr>
              <w:t>ST)</w:t>
            </w:r>
            <w:r>
              <w:rPr>
                <w:rFonts w:eastAsiaTheme="minorHAnsi" w:cs="굴림" w:hint="eastAsia"/>
                <w:kern w:val="0"/>
                <w:szCs w:val="20"/>
              </w:rPr>
              <w:t>의 선호</w:t>
            </w:r>
          </w:p>
          <w:p w14:paraId="2E39CDF1" w14:textId="708A44E9" w:rsidR="000D556D" w:rsidRDefault="000D556D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명료함, 확실성, 정확성 내포</w:t>
            </w:r>
          </w:p>
        </w:tc>
      </w:tr>
      <w:tr w:rsidR="000D556D" w14:paraId="195B4354" w14:textId="77777777" w:rsidTr="000D556D">
        <w:tc>
          <w:tcPr>
            <w:tcW w:w="1129" w:type="dxa"/>
          </w:tcPr>
          <w:p w14:paraId="2811831E" w14:textId="77777777" w:rsidR="000D556D" w:rsidRDefault="000D556D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</w:p>
        </w:tc>
        <w:tc>
          <w:tcPr>
            <w:tcW w:w="709" w:type="dxa"/>
          </w:tcPr>
          <w:p w14:paraId="42DFE8D8" w14:textId="5117E940" w:rsidR="000D556D" w:rsidRDefault="000D556D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과학</w:t>
            </w:r>
          </w:p>
        </w:tc>
        <w:tc>
          <w:tcPr>
            <w:tcW w:w="7178" w:type="dxa"/>
          </w:tcPr>
          <w:p w14:paraId="5E782916" w14:textId="692E92CA" w:rsidR="000D556D" w:rsidRDefault="000D556D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직관적 사고형</w:t>
            </w:r>
            <w:r>
              <w:rPr>
                <w:rFonts w:eastAsiaTheme="minorHAnsi" w:cs="굴림"/>
                <w:kern w:val="0"/>
                <w:szCs w:val="20"/>
              </w:rPr>
              <w:t>(</w:t>
            </w:r>
            <w:r>
              <w:rPr>
                <w:rFonts w:eastAsiaTheme="minorHAnsi" w:cs="굴림" w:hint="eastAsia"/>
                <w:kern w:val="0"/>
                <w:szCs w:val="20"/>
              </w:rPr>
              <w:t>N</w:t>
            </w:r>
            <w:r>
              <w:rPr>
                <w:rFonts w:eastAsiaTheme="minorHAnsi" w:cs="굴림"/>
                <w:kern w:val="0"/>
                <w:szCs w:val="20"/>
              </w:rPr>
              <w:t>T)</w:t>
            </w:r>
            <w:r>
              <w:rPr>
                <w:rFonts w:eastAsiaTheme="minorHAnsi" w:cs="굴림" w:hint="eastAsia"/>
                <w:kern w:val="0"/>
                <w:szCs w:val="20"/>
              </w:rPr>
              <w:t>의 선호</w:t>
            </w:r>
          </w:p>
          <w:p w14:paraId="22F4833B" w14:textId="38242A51" w:rsidR="000D556D" w:rsidRDefault="000D556D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발견, 분석, 이론 내포</w:t>
            </w:r>
          </w:p>
        </w:tc>
      </w:tr>
    </w:tbl>
    <w:p w14:paraId="3BDC9661" w14:textId="1C4D81AA" w:rsidR="000D556D" w:rsidRPr="009F1315" w:rsidRDefault="009F1315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kern w:val="0"/>
          <w:szCs w:val="20"/>
        </w:rPr>
      </w:pPr>
      <w:r w:rsidRPr="009F1315">
        <w:rPr>
          <w:rFonts w:eastAsiaTheme="minorHAnsi" w:cs="굴림" w:hint="eastAsia"/>
          <w:b/>
          <w:bCs/>
          <w:kern w:val="0"/>
          <w:szCs w:val="20"/>
        </w:rPr>
        <w:t xml:space="preserve">인문과학 분야 선호 </w:t>
      </w:r>
      <w:r w:rsidRPr="009F1315">
        <w:rPr>
          <w:rFonts w:eastAsiaTheme="minorHAnsi" w:cs="굴림"/>
          <w:b/>
          <w:bCs/>
          <w:kern w:val="0"/>
          <w:szCs w:val="20"/>
        </w:rPr>
        <w:t>MBTI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178"/>
      </w:tblGrid>
      <w:tr w:rsidR="009F1315" w14:paraId="406349CB" w14:textId="77777777" w:rsidTr="009F1315">
        <w:tc>
          <w:tcPr>
            <w:tcW w:w="1129" w:type="dxa"/>
          </w:tcPr>
          <w:p w14:paraId="39A66A8D" w14:textId="04F359B3" w:rsidR="009F1315" w:rsidRDefault="009F1315" w:rsidP="009F13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인문과학</w:t>
            </w:r>
            <w:r>
              <w:rPr>
                <w:rFonts w:eastAsiaTheme="minorHAnsi" w:cs="굴림"/>
                <w:kern w:val="0"/>
                <w:szCs w:val="20"/>
              </w:rPr>
              <w:tab/>
            </w:r>
          </w:p>
        </w:tc>
        <w:tc>
          <w:tcPr>
            <w:tcW w:w="709" w:type="dxa"/>
          </w:tcPr>
          <w:p w14:paraId="40527964" w14:textId="034D85D4" w:rsidR="009F1315" w:rsidRDefault="009F1315" w:rsidP="009F13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역사</w:t>
            </w:r>
            <w:r>
              <w:rPr>
                <w:rFonts w:eastAsiaTheme="minorHAnsi" w:cs="굴림"/>
                <w:kern w:val="0"/>
                <w:szCs w:val="20"/>
              </w:rPr>
              <w:tab/>
            </w:r>
          </w:p>
        </w:tc>
        <w:tc>
          <w:tcPr>
            <w:tcW w:w="7178" w:type="dxa"/>
          </w:tcPr>
          <w:p w14:paraId="0C67B655" w14:textId="77777777" w:rsidR="009F1315" w:rsidRDefault="009F1315" w:rsidP="009F1315">
            <w:pPr>
              <w:widowControl/>
              <w:tabs>
                <w:tab w:val="left" w:pos="1499"/>
              </w:tabs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ESTP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형, </w:t>
            </w:r>
            <w:r>
              <w:rPr>
                <w:rFonts w:eastAsiaTheme="minorHAnsi" w:cs="굴림"/>
                <w:kern w:val="0"/>
                <w:szCs w:val="20"/>
              </w:rPr>
              <w:t>ESFP</w:t>
            </w:r>
            <w:r>
              <w:rPr>
                <w:rFonts w:eastAsiaTheme="minorHAnsi" w:cs="굴림" w:hint="eastAsia"/>
                <w:kern w:val="0"/>
                <w:szCs w:val="20"/>
              </w:rPr>
              <w:t>형과 같은 외향적 감각형들이 역사에 관심이 많다는 점</w:t>
            </w:r>
          </w:p>
          <w:p w14:paraId="3707C6D2" w14:textId="0808C9DB" w:rsidR="009F1315" w:rsidRDefault="009F1315" w:rsidP="009F1315">
            <w:pPr>
              <w:widowControl/>
              <w:tabs>
                <w:tab w:val="left" w:pos="1499"/>
              </w:tabs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이론상 학문에 대해서는 최소한의 관심을 보이는 유형임</w:t>
            </w:r>
          </w:p>
        </w:tc>
      </w:tr>
    </w:tbl>
    <w:p w14:paraId="0296E4AA" w14:textId="77777777" w:rsidR="000D556D" w:rsidRDefault="000D556D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</w:p>
    <w:p w14:paraId="7D76E3EC" w14:textId="2C2A1DC5" w:rsidR="0096038B" w:rsidRDefault="009F1315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96038B" w:rsidRPr="0096038B">
        <w:rPr>
          <w:rFonts w:eastAsiaTheme="minorHAnsi" w:cs="굴림"/>
          <w:kern w:val="0"/>
          <w:szCs w:val="20"/>
        </w:rPr>
        <w:t>이차숙</w:t>
      </w:r>
      <w:proofErr w:type="spellEnd"/>
      <w:r w:rsidR="0096038B" w:rsidRPr="0096038B">
        <w:rPr>
          <w:rFonts w:eastAsiaTheme="minorHAnsi" w:cs="굴림"/>
          <w:kern w:val="0"/>
          <w:szCs w:val="20"/>
        </w:rPr>
        <w:t>(1998)은 이와 같은 특징들을 배분하여 16가지 성격유형으로 각기 그 성격에 맞는 16가지의 독특한 학습양식을 구체화시켰다. 또한 문제해결 의 관점에서 성격유형을 분류한 기능별 분류에 의한 각 유형집단들의 학습 목표는 [그림 1-21</w:t>
      </w:r>
      <w:r w:rsidR="0096038B">
        <w:rPr>
          <w:rFonts w:eastAsiaTheme="minorHAnsi" w:cs="굴림"/>
          <w:kern w:val="0"/>
          <w:szCs w:val="20"/>
        </w:rPr>
        <w:t>]</w:t>
      </w:r>
      <w:r w:rsidR="0096038B" w:rsidRPr="0096038B">
        <w:rPr>
          <w:rFonts w:eastAsiaTheme="minorHAnsi" w:cs="굴림"/>
          <w:kern w:val="0"/>
          <w:szCs w:val="20"/>
        </w:rPr>
        <w:t>와 같다.</w:t>
      </w:r>
    </w:p>
    <w:p w14:paraId="4F82814B" w14:textId="3EC61AF5" w:rsidR="0096038B" w:rsidRPr="0096038B" w:rsidRDefault="0096038B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noProof/>
          <w:kern w:val="0"/>
          <w:szCs w:val="20"/>
        </w:rPr>
        <w:drawing>
          <wp:inline distT="0" distB="0" distL="0" distR="0" wp14:anchorId="51050AEF" wp14:editId="1C6B64E6">
            <wp:extent cx="5731510" cy="3540760"/>
            <wp:effectExtent l="0" t="0" r="0" b="254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5F32" w14:textId="77777777" w:rsidR="00941D16" w:rsidRDefault="0096038B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96038B">
        <w:rPr>
          <w:rFonts w:eastAsiaTheme="minorHAnsi" w:cs="굴림"/>
          <w:kern w:val="0"/>
          <w:szCs w:val="20"/>
        </w:rPr>
        <w:lastRenderedPageBreak/>
        <w:t xml:space="preserve">즉 감각적 감정형(SF)의 학습목표는 투입된다. 투입목표에서 교사는 학생들이 자신의 개인적 경험과 감정을 </w:t>
      </w:r>
      <w:proofErr w:type="spellStart"/>
      <w:r w:rsidRPr="0096038B">
        <w:rPr>
          <w:rFonts w:eastAsiaTheme="minorHAnsi" w:cs="굴림"/>
          <w:kern w:val="0"/>
          <w:szCs w:val="20"/>
        </w:rPr>
        <w:t>관련지을</w:t>
      </w:r>
      <w:proofErr w:type="spellEnd"/>
      <w:r w:rsidRPr="0096038B">
        <w:rPr>
          <w:rFonts w:eastAsiaTheme="minorHAnsi" w:cs="굴림"/>
          <w:kern w:val="0"/>
          <w:szCs w:val="20"/>
        </w:rPr>
        <w:t xml:space="preserve"> 수 있는 질문이나 활동들을 제시한다. 투입의 목표는 인간적, 사회적 성숙의 발달과 자신과 타인에 대한 건전한 태도의 확립에 초점을 맞추므로, 교사들은 동정적이며 우호적이고 집단조화에 능하다. </w:t>
      </w:r>
    </w:p>
    <w:p w14:paraId="3BF78D52" w14:textId="153264DC" w:rsidR="00941D16" w:rsidRDefault="0096038B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96038B">
        <w:rPr>
          <w:rFonts w:eastAsiaTheme="minorHAnsi" w:cs="굴림"/>
          <w:kern w:val="0"/>
          <w:szCs w:val="20"/>
        </w:rPr>
        <w:t>직관적 감정형(N</w:t>
      </w:r>
      <w:r w:rsidR="00941D16">
        <w:rPr>
          <w:rFonts w:eastAsiaTheme="minorHAnsi" w:cs="굴림"/>
          <w:kern w:val="0"/>
          <w:szCs w:val="20"/>
        </w:rPr>
        <w:t>F</w:t>
      </w:r>
      <w:r w:rsidRPr="0096038B">
        <w:rPr>
          <w:rFonts w:eastAsiaTheme="minorHAnsi" w:cs="굴림"/>
          <w:kern w:val="0"/>
          <w:szCs w:val="20"/>
        </w:rPr>
        <w:t xml:space="preserve">)의 학습목표는 종합이다. 종합목표에서 교사는 학생들에게 해결할 도전과 문제들을 제시하며, 종합목표는 학생들 사고의 재조직을 요한다. 종합적 사고는 신구의 창조적, 실용적, 종합적인 적용의 개발에 초점을 둔다. </w:t>
      </w:r>
    </w:p>
    <w:p w14:paraId="7FA6511E" w14:textId="77777777" w:rsidR="00941D16" w:rsidRDefault="0096038B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96038B">
        <w:rPr>
          <w:rFonts w:eastAsiaTheme="minorHAnsi" w:cs="굴림"/>
          <w:kern w:val="0"/>
          <w:szCs w:val="20"/>
        </w:rPr>
        <w:t>직관적 사고형(NT)의 학습목표는 이해이다.</w:t>
      </w:r>
      <w:r w:rsidR="00941D16">
        <w:rPr>
          <w:rFonts w:eastAsiaTheme="minorHAnsi" w:cs="굴림" w:hint="eastAsia"/>
          <w:kern w:val="0"/>
          <w:szCs w:val="20"/>
        </w:rPr>
        <w:t xml:space="preserve"> </w:t>
      </w:r>
      <w:r w:rsidRPr="0096038B">
        <w:rPr>
          <w:rFonts w:eastAsiaTheme="minorHAnsi" w:cs="굴림"/>
          <w:kern w:val="0"/>
          <w:szCs w:val="20"/>
        </w:rPr>
        <w:t xml:space="preserve">이해목표에서 교사는 학생들에게 과정에 관한 데이터를 제시한다. 교사는 아이디어에 대한 개념, 패턴, 설명의 추리력과 이해력을 개발하기 위해서 학 생들의 설명을 연구 조사한다. 따라서 학생들은 논리적이고 호기심을 자극 하는 내용에 대해서는 흥미를 갖는다. </w:t>
      </w:r>
    </w:p>
    <w:p w14:paraId="3CDC4D21" w14:textId="3CC8D529" w:rsidR="0096038B" w:rsidRPr="0096038B" w:rsidRDefault="0096038B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96038B">
        <w:rPr>
          <w:rFonts w:eastAsiaTheme="minorHAnsi" w:cs="굴림"/>
          <w:kern w:val="0"/>
          <w:szCs w:val="20"/>
        </w:rPr>
        <w:t xml:space="preserve">감각적 사고형(ST)의 학습목표는 숙련이다. 숙련을 통하여 학습하기를 선호하므로 익숙한 것과 현실적인 현상 에 대한 학습에 능하다. 특히 교사들은 반복적이고 </w:t>
      </w:r>
      <w:proofErr w:type="spellStart"/>
      <w:r w:rsidRPr="0096038B">
        <w:rPr>
          <w:rFonts w:eastAsiaTheme="minorHAnsi" w:cs="굴림"/>
          <w:kern w:val="0"/>
          <w:szCs w:val="20"/>
        </w:rPr>
        <w:t>증명적인</w:t>
      </w:r>
      <w:proofErr w:type="spellEnd"/>
      <w:r w:rsidRPr="0096038B">
        <w:rPr>
          <w:rFonts w:eastAsiaTheme="minorHAnsi" w:cs="굴림"/>
          <w:kern w:val="0"/>
          <w:szCs w:val="20"/>
        </w:rPr>
        <w:t xml:space="preserve"> 교수방법을 선 호하고 학생들로 하여금, 실제적이고 현장 지향적인 파제 달성을 용하여 학 습의 목표를 완수하기를 원한다. 따라서 학생들은 사실을 바탕으로 한 과제달성에 </w:t>
      </w:r>
      <w:proofErr w:type="spellStart"/>
      <w:r w:rsidRPr="0096038B">
        <w:rPr>
          <w:rFonts w:eastAsiaTheme="minorHAnsi" w:cs="굴림"/>
          <w:kern w:val="0"/>
          <w:szCs w:val="20"/>
        </w:rPr>
        <w:t>홍미와</w:t>
      </w:r>
      <w:proofErr w:type="spellEnd"/>
      <w:r w:rsidRPr="0096038B">
        <w:rPr>
          <w:rFonts w:eastAsiaTheme="minorHAnsi" w:cs="굴림"/>
          <w:kern w:val="0"/>
          <w:szCs w:val="20"/>
        </w:rPr>
        <w:t xml:space="preserve"> 능력을 발휘하는 것에 능하다(</w:t>
      </w:r>
      <w:proofErr w:type="spellStart"/>
      <w:r w:rsidRPr="0096038B">
        <w:rPr>
          <w:rFonts w:eastAsiaTheme="minorHAnsi" w:cs="굴림"/>
          <w:kern w:val="0"/>
          <w:szCs w:val="20"/>
        </w:rPr>
        <w:t>김정택</w:t>
      </w:r>
      <w:proofErr w:type="spellEnd"/>
      <w:r w:rsidRPr="0096038B">
        <w:rPr>
          <w:rFonts w:eastAsiaTheme="minorHAnsi" w:cs="굴림"/>
          <w:kern w:val="0"/>
          <w:szCs w:val="20"/>
        </w:rPr>
        <w:t xml:space="preserve"> 외, 1995)</w:t>
      </w:r>
    </w:p>
    <w:p w14:paraId="6A87B40B" w14:textId="66C4CD48" w:rsidR="0096038B" w:rsidRPr="0096038B" w:rsidRDefault="0096038B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96038B">
        <w:rPr>
          <w:rFonts w:eastAsiaTheme="minorHAnsi" w:cs="굴림"/>
          <w:kern w:val="0"/>
          <w:szCs w:val="20"/>
        </w:rPr>
        <w:t xml:space="preserve">이처럼 학습에 대해 비슷한 적성, </w:t>
      </w:r>
      <w:proofErr w:type="spellStart"/>
      <w:r w:rsidRPr="0096038B">
        <w:rPr>
          <w:rFonts w:eastAsiaTheme="minorHAnsi" w:cs="굴림"/>
          <w:kern w:val="0"/>
          <w:szCs w:val="20"/>
        </w:rPr>
        <w:t>홍미</w:t>
      </w:r>
      <w:proofErr w:type="spellEnd"/>
      <w:r w:rsidRPr="0096038B">
        <w:rPr>
          <w:rFonts w:eastAsiaTheme="minorHAnsi" w:cs="굴림"/>
          <w:kern w:val="0"/>
          <w:szCs w:val="20"/>
        </w:rPr>
        <w:t>, 적용의 요소를 가진 학생들이라도 어린 시설의 성취경험과, 생활사전, 또한 유형발달의 수준과 같은 다양한 요인들의 영향을 받는다.</w:t>
      </w:r>
    </w:p>
    <w:p w14:paraId="320B5852" w14:textId="27041E45" w:rsidR="0096038B" w:rsidRDefault="0096038B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96038B">
        <w:rPr>
          <w:rFonts w:eastAsiaTheme="minorHAnsi" w:cs="굴림"/>
          <w:kern w:val="0"/>
          <w:szCs w:val="20"/>
        </w:rPr>
        <w:t xml:space="preserve">학생들이 새로운 것을 배우게 될 때, 유형이론에서는 그들이 선호하는 기 능을 사용하여 과제들을 </w:t>
      </w:r>
      <w:proofErr w:type="spellStart"/>
      <w:r w:rsidRPr="0096038B">
        <w:rPr>
          <w:rFonts w:eastAsiaTheme="minorHAnsi" w:cs="굴림"/>
          <w:kern w:val="0"/>
          <w:szCs w:val="20"/>
        </w:rPr>
        <w:t>습득했으리라고</w:t>
      </w:r>
      <w:proofErr w:type="spellEnd"/>
      <w:r w:rsidRPr="0096038B">
        <w:rPr>
          <w:rFonts w:eastAsiaTheme="minorHAnsi" w:cs="굴림"/>
          <w:kern w:val="0"/>
          <w:szCs w:val="20"/>
        </w:rPr>
        <w:t xml:space="preserve"> 추측한다. 덜 선호된 기능과 태도를 요구하는 과제는 다소 어렵게 느껴져 단조롭고 힘들 것이며, 더 큰 의지력을 발휘해야 할 것이다.</w:t>
      </w:r>
      <w:r w:rsidR="000D556D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sym w:font="Symbol" w:char="F0FB"/>
      </w:r>
    </w:p>
    <w:p w14:paraId="640A121C" w14:textId="72AD4813" w:rsidR="009F1315" w:rsidRPr="009F1315" w:rsidRDefault="009F1315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kern w:val="0"/>
          <w:szCs w:val="20"/>
        </w:rPr>
      </w:pPr>
      <w:r w:rsidRPr="009F1315">
        <w:rPr>
          <w:rFonts w:eastAsiaTheme="minorHAnsi" w:cs="굴림" w:hint="eastAsia"/>
          <w:b/>
          <w:bCs/>
          <w:kern w:val="0"/>
          <w:szCs w:val="20"/>
        </w:rPr>
        <w:t>요약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7"/>
        <w:gridCol w:w="1016"/>
        <w:gridCol w:w="6043"/>
      </w:tblGrid>
      <w:tr w:rsidR="009F1315" w14:paraId="5ABEE5AF" w14:textId="77777777" w:rsidTr="009F1315">
        <w:tc>
          <w:tcPr>
            <w:tcW w:w="1980" w:type="dxa"/>
          </w:tcPr>
          <w:p w14:paraId="28100B39" w14:textId="6F394A1E" w:rsidR="009F1315" w:rsidRPr="00740C24" w:rsidRDefault="009F1315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b/>
                <w:bCs/>
                <w:kern w:val="0"/>
                <w:szCs w:val="20"/>
              </w:rPr>
            </w:pPr>
            <w:r w:rsidRPr="00740C24">
              <w:rPr>
                <w:rFonts w:eastAsiaTheme="minorHAnsi" w:cs="굴림"/>
                <w:b/>
                <w:bCs/>
                <w:kern w:val="0"/>
                <w:szCs w:val="20"/>
              </w:rPr>
              <w:t>MBTI</w:t>
            </w:r>
          </w:p>
        </w:tc>
        <w:tc>
          <w:tcPr>
            <w:tcW w:w="850" w:type="dxa"/>
          </w:tcPr>
          <w:p w14:paraId="0A8B42BB" w14:textId="28FB497B" w:rsidR="009F1315" w:rsidRPr="00740C24" w:rsidRDefault="009F1315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b/>
                <w:bCs/>
                <w:kern w:val="0"/>
                <w:szCs w:val="20"/>
              </w:rPr>
            </w:pPr>
            <w:r w:rsidRPr="00740C24">
              <w:rPr>
                <w:rFonts w:eastAsiaTheme="minorHAnsi" w:cs="굴림" w:hint="eastAsia"/>
                <w:b/>
                <w:bCs/>
                <w:kern w:val="0"/>
                <w:szCs w:val="20"/>
              </w:rPr>
              <w:t>학습목표</w:t>
            </w:r>
          </w:p>
        </w:tc>
        <w:tc>
          <w:tcPr>
            <w:tcW w:w="6186" w:type="dxa"/>
          </w:tcPr>
          <w:p w14:paraId="1B8BBC2E" w14:textId="2E06C832" w:rsidR="009F1315" w:rsidRPr="00740C24" w:rsidRDefault="009F1315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b/>
                <w:bCs/>
                <w:kern w:val="0"/>
                <w:szCs w:val="20"/>
              </w:rPr>
            </w:pPr>
            <w:r w:rsidRPr="00740C24">
              <w:rPr>
                <w:rFonts w:eastAsiaTheme="minorHAnsi" w:cs="굴림" w:hint="eastAsia"/>
                <w:b/>
                <w:bCs/>
                <w:kern w:val="0"/>
                <w:szCs w:val="20"/>
              </w:rPr>
              <w:t>특징</w:t>
            </w:r>
          </w:p>
        </w:tc>
      </w:tr>
      <w:tr w:rsidR="009F1315" w14:paraId="268CBD44" w14:textId="77777777" w:rsidTr="009F1315">
        <w:tc>
          <w:tcPr>
            <w:tcW w:w="1980" w:type="dxa"/>
          </w:tcPr>
          <w:p w14:paraId="687E5485" w14:textId="0433F717" w:rsidR="009F1315" w:rsidRDefault="009F1315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감각적 감정형</w:t>
            </w:r>
            <w:r>
              <w:rPr>
                <w:rFonts w:eastAsiaTheme="minorHAnsi" w:cs="굴림"/>
                <w:kern w:val="0"/>
                <w:szCs w:val="20"/>
              </w:rPr>
              <w:t>(</w:t>
            </w:r>
            <w:r>
              <w:rPr>
                <w:rFonts w:eastAsiaTheme="minorHAnsi" w:cs="굴림" w:hint="eastAsia"/>
                <w:kern w:val="0"/>
                <w:szCs w:val="20"/>
              </w:rPr>
              <w:t>S</w:t>
            </w:r>
            <w:r>
              <w:rPr>
                <w:rFonts w:eastAsiaTheme="minorHAnsi" w:cs="굴림"/>
                <w:kern w:val="0"/>
                <w:szCs w:val="20"/>
              </w:rPr>
              <w:t>F)</w:t>
            </w:r>
          </w:p>
        </w:tc>
        <w:tc>
          <w:tcPr>
            <w:tcW w:w="850" w:type="dxa"/>
          </w:tcPr>
          <w:p w14:paraId="517D6C60" w14:textId="3C460BC9" w:rsidR="009F1315" w:rsidRDefault="009F1315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투입</w:t>
            </w:r>
          </w:p>
        </w:tc>
        <w:tc>
          <w:tcPr>
            <w:tcW w:w="6186" w:type="dxa"/>
          </w:tcPr>
          <w:p w14:paraId="47863498" w14:textId="77777777" w:rsidR="009F1315" w:rsidRDefault="009F1315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투입목표에서 개인적 경험과 감정을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관련지을</w:t>
            </w:r>
            <w:proofErr w:type="spellEnd"/>
            <w:r>
              <w:rPr>
                <w:rFonts w:eastAsiaTheme="minorHAnsi" w:cs="굴림" w:hint="eastAsia"/>
                <w:kern w:val="0"/>
                <w:szCs w:val="20"/>
              </w:rPr>
              <w:t xml:space="preserve"> 수 있는 질문이나 활동을 제시</w:t>
            </w:r>
          </w:p>
          <w:p w14:paraId="12597984" w14:textId="77777777" w:rsidR="009F1315" w:rsidRDefault="009F1315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투입의 목표는 인간적, 사회적 성숙의 발달과 자신과 타입에 대한 건전한 태도의 확립에 초점</w:t>
            </w:r>
          </w:p>
          <w:p w14:paraId="53B37498" w14:textId="290B780C" w:rsidR="009F1315" w:rsidRDefault="009F1315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동정적이며 우호적이고 집단조화에 능함</w:t>
            </w:r>
          </w:p>
        </w:tc>
      </w:tr>
      <w:tr w:rsidR="009F1315" w14:paraId="1C92C8F3" w14:textId="77777777" w:rsidTr="009F1315">
        <w:tc>
          <w:tcPr>
            <w:tcW w:w="1980" w:type="dxa"/>
          </w:tcPr>
          <w:p w14:paraId="0045AF93" w14:textId="4737F0D8" w:rsidR="009F1315" w:rsidRDefault="009F1315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직관적 사고형(</w:t>
            </w:r>
            <w:r>
              <w:rPr>
                <w:rFonts w:eastAsiaTheme="minorHAnsi" w:cs="굴림"/>
                <w:kern w:val="0"/>
                <w:szCs w:val="20"/>
              </w:rPr>
              <w:t>NT)</w:t>
            </w:r>
          </w:p>
        </w:tc>
        <w:tc>
          <w:tcPr>
            <w:tcW w:w="850" w:type="dxa"/>
          </w:tcPr>
          <w:p w14:paraId="0C6D5407" w14:textId="233EA071" w:rsidR="009F1315" w:rsidRDefault="009F1315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이해</w:t>
            </w:r>
            <w:r>
              <w:rPr>
                <w:rFonts w:eastAsiaTheme="minorHAnsi" w:cs="굴림"/>
                <w:kern w:val="0"/>
                <w:szCs w:val="20"/>
              </w:rPr>
              <w:tab/>
            </w:r>
          </w:p>
        </w:tc>
        <w:tc>
          <w:tcPr>
            <w:tcW w:w="6186" w:type="dxa"/>
          </w:tcPr>
          <w:p w14:paraId="2611D9E2" w14:textId="77777777" w:rsidR="009F1315" w:rsidRDefault="009F1315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이해목표에서 과정에 관한 데이터를 제시 </w:t>
            </w:r>
          </w:p>
          <w:p w14:paraId="48772BD4" w14:textId="77777777" w:rsidR="009F1315" w:rsidRDefault="009F1315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lastRenderedPageBreak/>
              <w:t>아이디어에 대한 개념, 패턴, 설명의 추리력과 이해력을 개발하기 위해서 학생들의 설명을 연구 조사</w:t>
            </w:r>
          </w:p>
          <w:p w14:paraId="593D37CE" w14:textId="445D96D5" w:rsidR="009F1315" w:rsidRDefault="009F1315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따라서 논리적이고 호기심을 자극하는 내용에서 흥미</w:t>
            </w:r>
          </w:p>
        </w:tc>
      </w:tr>
      <w:tr w:rsidR="009F1315" w14:paraId="06E1CDBD" w14:textId="77777777" w:rsidTr="009F1315">
        <w:tc>
          <w:tcPr>
            <w:tcW w:w="1980" w:type="dxa"/>
          </w:tcPr>
          <w:p w14:paraId="4633C4C7" w14:textId="0CBC27AA" w:rsidR="009F1315" w:rsidRDefault="009F1315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lastRenderedPageBreak/>
              <w:t>감각적 사고형(</w:t>
            </w:r>
            <w:r>
              <w:rPr>
                <w:rFonts w:eastAsiaTheme="minorHAnsi" w:cs="굴림"/>
                <w:kern w:val="0"/>
                <w:szCs w:val="20"/>
              </w:rPr>
              <w:t>ST)</w:t>
            </w:r>
          </w:p>
        </w:tc>
        <w:tc>
          <w:tcPr>
            <w:tcW w:w="850" w:type="dxa"/>
          </w:tcPr>
          <w:p w14:paraId="4B10F077" w14:textId="395A4F81" w:rsidR="009F1315" w:rsidRDefault="00740C24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숙련</w:t>
            </w:r>
            <w:r>
              <w:rPr>
                <w:rFonts w:eastAsiaTheme="minorHAnsi" w:cs="굴림"/>
                <w:kern w:val="0"/>
                <w:szCs w:val="20"/>
              </w:rPr>
              <w:tab/>
            </w:r>
          </w:p>
        </w:tc>
        <w:tc>
          <w:tcPr>
            <w:tcW w:w="6186" w:type="dxa"/>
          </w:tcPr>
          <w:p w14:paraId="34E45B7E" w14:textId="77777777" w:rsidR="009F1315" w:rsidRDefault="00740C24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숙련을 통하여 학습하기를 선호</w:t>
            </w:r>
          </w:p>
          <w:p w14:paraId="5CF23864" w14:textId="77777777" w:rsidR="00740C24" w:rsidRDefault="00740C24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익숙하는 것과 현실적인 현상에 대한 학습에 능함</w:t>
            </w:r>
          </w:p>
          <w:p w14:paraId="462AC042" w14:textId="77777777" w:rsidR="00740C24" w:rsidRDefault="00740C24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반복적이고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증명적인</w:t>
            </w:r>
            <w:proofErr w:type="spellEnd"/>
            <w:r>
              <w:rPr>
                <w:rFonts w:eastAsiaTheme="minorHAnsi" w:cs="굴림" w:hint="eastAsia"/>
                <w:kern w:val="0"/>
                <w:szCs w:val="20"/>
              </w:rPr>
              <w:t xml:space="preserve"> 교수방법을 선호하고 실제적이고 현장 지향적인 과제 달성을 통하여 학습의 목표를 완수하기를 원함</w:t>
            </w:r>
          </w:p>
          <w:p w14:paraId="63E5EDD4" w14:textId="2088BC0A" w:rsidR="00740C24" w:rsidRDefault="00740C24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사실을 바탕으로 한 과 달성에 흥미와 능력을 발휘하는 것에 능함</w:t>
            </w:r>
          </w:p>
        </w:tc>
      </w:tr>
      <w:tr w:rsidR="009F1315" w14:paraId="0FEA2D3E" w14:textId="77777777" w:rsidTr="009F1315">
        <w:tc>
          <w:tcPr>
            <w:tcW w:w="1980" w:type="dxa"/>
          </w:tcPr>
          <w:p w14:paraId="1F9E7878" w14:textId="1E37084D" w:rsidR="009F1315" w:rsidRDefault="00740C24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직관적 감정형</w:t>
            </w:r>
          </w:p>
        </w:tc>
        <w:tc>
          <w:tcPr>
            <w:tcW w:w="850" w:type="dxa"/>
          </w:tcPr>
          <w:p w14:paraId="1D805EE6" w14:textId="1BFB020B" w:rsidR="009F1315" w:rsidRDefault="00740C24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종합</w:t>
            </w:r>
          </w:p>
        </w:tc>
        <w:tc>
          <w:tcPr>
            <w:tcW w:w="6186" w:type="dxa"/>
          </w:tcPr>
          <w:p w14:paraId="578E02BC" w14:textId="77777777" w:rsidR="009F1315" w:rsidRDefault="00740C24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종합목표에서 해결할 도전과 문제를 제시</w:t>
            </w:r>
          </w:p>
          <w:p w14:paraId="6FD36508" w14:textId="77777777" w:rsidR="00740C24" w:rsidRDefault="00740C24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학생들 사고의 재조직을 요함</w:t>
            </w:r>
          </w:p>
          <w:p w14:paraId="60C56615" w14:textId="48A0D3DA" w:rsidR="00740C24" w:rsidRDefault="00740C24" w:rsidP="0096038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종합적 사고는 신구의 창조적, 실용적, 종합적인 적용의 개발에 초점</w:t>
            </w:r>
          </w:p>
        </w:tc>
      </w:tr>
    </w:tbl>
    <w:p w14:paraId="62275807" w14:textId="01C4B834" w:rsidR="009F1315" w:rsidRPr="00740C24" w:rsidRDefault="00740C24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kern w:val="0"/>
          <w:szCs w:val="20"/>
        </w:rPr>
      </w:pPr>
      <w:r w:rsidRPr="00740C24">
        <w:rPr>
          <w:rFonts w:eastAsiaTheme="minorHAnsi" w:cs="굴림" w:hint="eastAsia"/>
          <w:b/>
          <w:bCs/>
          <w:kern w:val="0"/>
          <w:szCs w:val="20"/>
        </w:rPr>
        <w:t>학생들이 새로운 것을 배우게 될 때, 유형이론에서는 그들이 선호하는 기능을 사용해 과제를 습득했음을 추측</w:t>
      </w:r>
    </w:p>
    <w:p w14:paraId="6F6668CA" w14:textId="58111409" w:rsidR="00FA1079" w:rsidRDefault="00740C24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kern w:val="0"/>
          <w:szCs w:val="20"/>
        </w:rPr>
      </w:pPr>
      <w:r w:rsidRPr="00740C24">
        <w:rPr>
          <w:rFonts w:eastAsiaTheme="minorHAnsi" w:cs="굴림" w:hint="eastAsia"/>
          <w:b/>
          <w:bCs/>
          <w:kern w:val="0"/>
          <w:szCs w:val="20"/>
        </w:rPr>
        <w:t>덜 선호되는 기능과 태도를 요구하는 과제는 다소 어렵게 느껴지고 단조롭고 힘들 것.</w:t>
      </w:r>
    </w:p>
    <w:p w14:paraId="3B76CF03" w14:textId="77777777" w:rsidR="00FA1079" w:rsidRDefault="00FA1079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kern w:val="0"/>
          <w:szCs w:val="20"/>
        </w:rPr>
      </w:pPr>
    </w:p>
    <w:p w14:paraId="41E12E31" w14:textId="77777777" w:rsidR="00FA1079" w:rsidRDefault="00FA1079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kern w:val="0"/>
          <w:szCs w:val="20"/>
        </w:rPr>
      </w:pPr>
    </w:p>
    <w:p w14:paraId="223A9109" w14:textId="57F089BE" w:rsidR="00FA1079" w:rsidRDefault="00FA1079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b/>
          <w:bCs/>
          <w:kern w:val="0"/>
          <w:szCs w:val="20"/>
        </w:rPr>
      </w:pPr>
      <w:r>
        <w:rPr>
          <w:rFonts w:eastAsiaTheme="minorHAnsi" w:cs="굴림" w:hint="eastAsia"/>
          <w:b/>
          <w:bCs/>
          <w:kern w:val="0"/>
          <w:szCs w:val="20"/>
        </w:rPr>
        <w:t>논문</w:t>
      </w:r>
    </w:p>
    <w:p w14:paraId="5FA6910E" w14:textId="2260B6F2" w:rsidR="00FA1079" w:rsidRPr="00FA1079" w:rsidRDefault="00FA1079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  <w:r w:rsidRPr="00FA1079">
        <w:rPr>
          <w:rFonts w:eastAsiaTheme="minorHAnsi" w:cs="굴림" w:hint="eastAsia"/>
          <w:kern w:val="0"/>
          <w:szCs w:val="20"/>
        </w:rPr>
        <w:t xml:space="preserve">강희영, </w:t>
      </w:r>
      <w:r w:rsidRPr="00FA1079">
        <w:rPr>
          <w:rFonts w:eastAsiaTheme="minorHAnsi" w:cs="굴림"/>
          <w:kern w:val="0"/>
          <w:szCs w:val="20"/>
        </w:rPr>
        <w:t>MBTI</w:t>
      </w:r>
      <w:r w:rsidRPr="00FA1079">
        <w:rPr>
          <w:rFonts w:eastAsiaTheme="minorHAnsi" w:cs="굴림" w:hint="eastAsia"/>
          <w:kern w:val="0"/>
          <w:szCs w:val="20"/>
        </w:rPr>
        <w:t xml:space="preserve"> 성격유형에 따른 중학교 </w:t>
      </w:r>
      <w:r w:rsidRPr="00FA1079">
        <w:rPr>
          <w:rFonts w:eastAsiaTheme="minorHAnsi" w:cs="굴림"/>
          <w:kern w:val="0"/>
          <w:szCs w:val="20"/>
        </w:rPr>
        <w:t>3</w:t>
      </w:r>
      <w:r w:rsidRPr="00FA1079">
        <w:rPr>
          <w:rFonts w:eastAsiaTheme="minorHAnsi" w:cs="굴림" w:hint="eastAsia"/>
          <w:kern w:val="0"/>
          <w:szCs w:val="20"/>
        </w:rPr>
        <w:t>학년의 학업성취도 및 교과 선호도에 관한 연구</w:t>
      </w:r>
    </w:p>
    <w:p w14:paraId="448E3294" w14:textId="3B08B5D0" w:rsidR="00FA1079" w:rsidRDefault="00FA1079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FA1079">
        <w:rPr>
          <w:rFonts w:eastAsiaTheme="minorHAnsi" w:cs="굴림"/>
          <w:kern w:val="0"/>
          <w:szCs w:val="20"/>
        </w:rPr>
        <w:t>(</w:t>
      </w:r>
      <w:hyperlink r:id="rId8" w:history="1">
        <w:r w:rsidRPr="00D9588D">
          <w:rPr>
            <w:rStyle w:val="a4"/>
            <w:rFonts w:eastAsiaTheme="minorHAnsi" w:cs="굴림"/>
            <w:kern w:val="0"/>
            <w:szCs w:val="20"/>
          </w:rPr>
          <w:t>https://www-riss-kr-ssl.libproxy.kyonggi.ac.kr/search/detail/DetailView.do?p_mat_type=be54d9b8bc7cdb09&amp;control_no=5618110a10856a49&amp;keyword=mbti</w:t>
        </w:r>
      </w:hyperlink>
      <w:r w:rsidRPr="00FA1079">
        <w:rPr>
          <w:rFonts w:eastAsiaTheme="minorHAnsi" w:cs="굴림"/>
          <w:kern w:val="0"/>
          <w:szCs w:val="20"/>
        </w:rPr>
        <w:t>)</w:t>
      </w:r>
    </w:p>
    <w:p w14:paraId="5833B76A" w14:textId="77777777" w:rsidR="00FA1079" w:rsidRDefault="00FA1079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</w:p>
    <w:p w14:paraId="45600586" w14:textId="0FC0CF2F" w:rsidR="00FA1079" w:rsidRDefault="00FA1079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</w:p>
    <w:p w14:paraId="68E2625C" w14:textId="77777777" w:rsidR="00FA1079" w:rsidRPr="00FA1079" w:rsidRDefault="00FA1079" w:rsidP="0096038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</w:p>
    <w:p w14:paraId="07DA4249" w14:textId="77777777" w:rsidR="00FA1079" w:rsidRDefault="00FA1079" w:rsidP="00E07F0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</w:p>
    <w:p w14:paraId="276683AC" w14:textId="5B5A5041" w:rsidR="00FA1079" w:rsidRDefault="00FA1079" w:rsidP="00FA1079">
      <w:pPr>
        <w:pStyle w:val="a8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Theme="minorHAnsi" w:cs="굴림"/>
          <w:b/>
          <w:bCs/>
          <w:kern w:val="0"/>
          <w:szCs w:val="20"/>
        </w:rPr>
      </w:pPr>
      <w:r w:rsidRPr="00FA1079">
        <w:rPr>
          <w:rFonts w:eastAsiaTheme="minorHAnsi" w:cs="굴림"/>
          <w:b/>
          <w:bCs/>
          <w:kern w:val="0"/>
          <w:szCs w:val="20"/>
        </w:rPr>
        <w:t xml:space="preserve">MBTI </w:t>
      </w:r>
      <w:r w:rsidRPr="00FA1079">
        <w:rPr>
          <w:rFonts w:eastAsiaTheme="minorHAnsi" w:cs="굴림" w:hint="eastAsia"/>
          <w:b/>
          <w:bCs/>
          <w:kern w:val="0"/>
          <w:szCs w:val="20"/>
        </w:rPr>
        <w:t xml:space="preserve">성격유형과 회화표현의 상관성 연구 </w:t>
      </w:r>
      <w:r w:rsidRPr="00FA1079">
        <w:rPr>
          <w:rFonts w:eastAsiaTheme="minorHAnsi" w:cs="굴림"/>
          <w:b/>
          <w:bCs/>
          <w:kern w:val="0"/>
          <w:szCs w:val="20"/>
        </w:rPr>
        <w:t>–</w:t>
      </w:r>
      <w:r w:rsidRPr="00FA1079">
        <w:rPr>
          <w:rFonts w:eastAsiaTheme="minorHAnsi" w:cs="굴림" w:hint="eastAsia"/>
          <w:b/>
          <w:bCs/>
          <w:kern w:val="0"/>
          <w:szCs w:val="20"/>
        </w:rPr>
        <w:t xml:space="preserve"> 인천 가톨릭대 회화과 학생을 중심으로 </w:t>
      </w:r>
      <w:r w:rsidRPr="00FA1079">
        <w:rPr>
          <w:rFonts w:eastAsiaTheme="minorHAnsi" w:cs="굴림"/>
          <w:b/>
          <w:bCs/>
          <w:kern w:val="0"/>
          <w:szCs w:val="20"/>
        </w:rPr>
        <w:t>–</w:t>
      </w:r>
    </w:p>
    <w:p w14:paraId="32C5B8C3" w14:textId="77777777" w:rsidR="00FA1079" w:rsidRPr="00FA1079" w:rsidRDefault="00FA1079" w:rsidP="00FA1079">
      <w:pPr>
        <w:pStyle w:val="a8"/>
        <w:widowControl/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eastAsiaTheme="minorHAnsi" w:cs="굴림" w:hint="eastAsia"/>
          <w:b/>
          <w:bCs/>
          <w:kern w:val="0"/>
          <w:szCs w:val="20"/>
        </w:rPr>
      </w:pPr>
    </w:p>
    <w:p w14:paraId="43667C4C" w14:textId="5B2D8D0F" w:rsidR="00E07F02" w:rsidRPr="00E07F02" w:rsidRDefault="002B4B82" w:rsidP="00E07F0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4"/>
        </w:rPr>
      </w:pPr>
      <w:r>
        <w:rPr>
          <w:rFonts w:eastAsiaTheme="minorHAnsi" w:cs="굴림"/>
          <w:kern w:val="0"/>
          <w:szCs w:val="20"/>
        </w:rPr>
        <w:sym w:font="Symbol" w:char="F0E9"/>
      </w:r>
      <w:r>
        <w:rPr>
          <w:rFonts w:eastAsiaTheme="minorHAnsi" w:cs="굴림"/>
          <w:kern w:val="0"/>
          <w:szCs w:val="20"/>
        </w:rPr>
        <w:t xml:space="preserve"> </w:t>
      </w:r>
      <w:r w:rsidR="00E07F02" w:rsidRPr="00E07F02">
        <w:rPr>
          <w:rFonts w:eastAsiaTheme="minorHAnsi" w:cs="굴림"/>
          <w:kern w:val="0"/>
          <w:szCs w:val="20"/>
        </w:rPr>
        <w:t>마이어스의 MBTI 성격유형은 “각 개인이 외부로부터 정보를 수집하고(인식기능, Perception), 자신이 수집한 정보에 근거해서 행동을 위한 결정을 내리는데(판단기능, Judgement) 있어서 각 개인이 선호하는 방법이 근본적으로 다르다는 것이다. 인간의 행동은 그 다양성으로 인해 매우 복잡해 보여도 사실은 아주 질서정연하고 일관된 경향이 있는데, 개인이 인식하고 판단 하는 과정 속에서 자신만의 특징이 표현”</w:t>
      </w:r>
      <w:r w:rsidR="00E07F02" w:rsidRPr="00E07F02">
        <w:rPr>
          <w:rFonts w:eastAsiaTheme="minorHAnsi" w:cs="굴림"/>
          <w:kern w:val="0"/>
          <w:position w:val="4"/>
          <w:sz w:val="16"/>
          <w:szCs w:val="16"/>
        </w:rPr>
        <w:t>27)</w:t>
      </w:r>
      <w:r w:rsidR="00E07F02" w:rsidRPr="00E07F02">
        <w:rPr>
          <w:rFonts w:eastAsiaTheme="minorHAnsi" w:cs="굴림"/>
          <w:kern w:val="0"/>
          <w:szCs w:val="20"/>
        </w:rPr>
        <w:t xml:space="preserve">하는 것에서 이론적인 기반을 두고 있다. 마이어스의 MBTI 성격유형 선호성은 사람이 특정 상황에서 ‘무엇에’ 주의 하느냐 뿐만 아니라, 내용에 대해 ‘어떻게’ 결론 내리는지에 영향을 미친다 할 수 있다. 마이어스의 MBTI </w:t>
      </w:r>
      <w:proofErr w:type="spellStart"/>
      <w:r w:rsidR="00E07F02" w:rsidRPr="00E07F02">
        <w:rPr>
          <w:rFonts w:eastAsiaTheme="minorHAnsi" w:cs="굴림"/>
          <w:kern w:val="0"/>
          <w:szCs w:val="20"/>
        </w:rPr>
        <w:t>성격유형론에</w:t>
      </w:r>
      <w:proofErr w:type="spellEnd"/>
      <w:r w:rsidR="00E07F02" w:rsidRPr="00E07F02">
        <w:rPr>
          <w:rFonts w:eastAsiaTheme="minorHAnsi" w:cs="굴림"/>
          <w:kern w:val="0"/>
          <w:szCs w:val="20"/>
        </w:rPr>
        <w:t xml:space="preserve"> 의하면, 일부 사람은 매뉴얼을 통해 새 기능을 익히는 데 만족을 느끼지만, 다 른 부류의 사람은 직접 경험 이외에는 새것을 받아들이기 어려운데, 이는 사람들이 MBTI 성격유형 설문조사를 통해 서로 다른 선호성과 </w:t>
      </w:r>
      <w:proofErr w:type="spellStart"/>
      <w:r w:rsidR="00E07F02" w:rsidRPr="00E07F02">
        <w:rPr>
          <w:rFonts w:eastAsiaTheme="minorHAnsi" w:cs="굴림"/>
          <w:kern w:val="0"/>
          <w:szCs w:val="20"/>
        </w:rPr>
        <w:t>사람간의</w:t>
      </w:r>
      <w:proofErr w:type="spellEnd"/>
      <w:r w:rsidR="00E07F02" w:rsidRPr="00E07F02">
        <w:rPr>
          <w:rFonts w:eastAsiaTheme="minorHAnsi" w:cs="굴림"/>
          <w:kern w:val="0"/>
          <w:szCs w:val="20"/>
        </w:rPr>
        <w:t xml:space="preserve"> 역동적인 관계들이 일상생활에 표현되기 때문이라는 것이다.</w:t>
      </w:r>
      <w:r>
        <w:rPr>
          <w:rFonts w:eastAsiaTheme="minorHAnsi" w:cs="굴림"/>
          <w:kern w:val="0"/>
          <w:szCs w:val="20"/>
        </w:rPr>
        <w:t xml:space="preserve"> </w:t>
      </w:r>
      <w:r w:rsidR="00E07F02" w:rsidRPr="00E07F02">
        <w:rPr>
          <w:rFonts w:eastAsiaTheme="minorHAnsi" w:cs="굴림"/>
          <w:kern w:val="0"/>
          <w:szCs w:val="20"/>
        </w:rPr>
        <w:t xml:space="preserve">마이어스와 </w:t>
      </w:r>
      <w:proofErr w:type="spellStart"/>
      <w:r w:rsidR="00E07F02" w:rsidRPr="00E07F02">
        <w:rPr>
          <w:rFonts w:eastAsiaTheme="minorHAnsi" w:cs="굴림"/>
          <w:kern w:val="0"/>
          <w:szCs w:val="20"/>
        </w:rPr>
        <w:t>브릭스의</w:t>
      </w:r>
      <w:proofErr w:type="spellEnd"/>
      <w:r w:rsidR="00E07F02" w:rsidRPr="00E07F02">
        <w:rPr>
          <w:rFonts w:eastAsiaTheme="minorHAnsi" w:cs="굴림"/>
          <w:kern w:val="0"/>
          <w:szCs w:val="20"/>
        </w:rPr>
        <w:t xml:space="preserve"> MBTI의 성격유형은 다음과 같이 사람들이 일상생활에서 사용하는 네 가지의 기능들에 기반을 두고 있다. 이은주는 ‘MBTI 성격유형과 디자인 학습 성취도 실증연구’ 라는 논문에서 MBTI 성격유형의 4가지 선호지표에 대해 다음과 같이 “사람들은 누 구나 감각(Sensing, S)과 직관(Intuition, N), 그리고 사고(Thinking, T)와 감정(Feeling, F) 이라 불리는 네 가지의 기본적인 정신적인 기능과 과정을 사용한다. 또한, 사람들이 정보를 접할 때 좀 더 외부 세계에 관심을 보이는 사람(</w:t>
      </w:r>
      <w:proofErr w:type="spellStart"/>
      <w:r w:rsidR="00E07F02" w:rsidRPr="00E07F02">
        <w:rPr>
          <w:rFonts w:eastAsiaTheme="minorHAnsi" w:cs="굴림"/>
          <w:kern w:val="0"/>
          <w:szCs w:val="20"/>
        </w:rPr>
        <w:t>외향</w:t>
      </w:r>
      <w:proofErr w:type="spellEnd"/>
      <w:r w:rsidR="00E07F02" w:rsidRPr="00E07F02">
        <w:rPr>
          <w:rFonts w:eastAsiaTheme="minorHAnsi" w:cs="굴림"/>
          <w:kern w:val="0"/>
          <w:szCs w:val="20"/>
        </w:rPr>
        <w:t xml:space="preserve">Extroversion, E)과 혹은 그 보다는 정보에 대한 자신의 관심에 좀 더 집중하는 사람(내향, Introversion, I)이 있다. 이 대립되는 세 쌍의 여섯 가지 개념에 그리고 </w:t>
      </w:r>
      <w:proofErr w:type="spellStart"/>
      <w:r w:rsidR="00E07F02" w:rsidRPr="00E07F02">
        <w:rPr>
          <w:rFonts w:eastAsiaTheme="minorHAnsi" w:cs="굴림"/>
          <w:kern w:val="0"/>
          <w:szCs w:val="20"/>
        </w:rPr>
        <w:t>브릭스와</w:t>
      </w:r>
      <w:proofErr w:type="spellEnd"/>
      <w:r w:rsidR="00E07F02" w:rsidRPr="00E07F02">
        <w:rPr>
          <w:rFonts w:eastAsiaTheme="minorHAnsi" w:cs="굴림"/>
          <w:kern w:val="0"/>
          <w:szCs w:val="20"/>
        </w:rPr>
        <w:t xml:space="preserve"> 마이어스가 판단(Judgement, J)과 인식 (Perception, P)의 개념을 추가하여 발달시킨 것이 MBTI에서 가장 핵심이 되는 4쌍, 즉 8 개의 대립되는 양극 지표이며, 선호성이다.”</w:t>
      </w:r>
      <w:r w:rsidR="00E07F02" w:rsidRPr="00E07F02">
        <w:rPr>
          <w:rFonts w:eastAsiaTheme="minorHAnsi" w:cs="굴림"/>
          <w:kern w:val="0"/>
          <w:position w:val="4"/>
          <w:sz w:val="16"/>
          <w:szCs w:val="16"/>
        </w:rPr>
        <w:t>28)</w:t>
      </w:r>
      <w:r w:rsidR="00E07F02" w:rsidRPr="00E07F02">
        <w:rPr>
          <w:rFonts w:eastAsiaTheme="minorHAnsi" w:cs="굴림"/>
          <w:kern w:val="0"/>
          <w:szCs w:val="20"/>
        </w:rPr>
        <w:t xml:space="preserve">고 설명하고 있다. </w:t>
      </w:r>
      <w:r>
        <w:rPr>
          <w:rFonts w:eastAsiaTheme="minorHAnsi" w:cs="굴림"/>
          <w:kern w:val="0"/>
          <w:szCs w:val="20"/>
        </w:rPr>
        <w:t>….</w:t>
      </w:r>
      <w:r>
        <w:rPr>
          <w:rFonts w:eastAsiaTheme="minorHAnsi" w:cs="굴림" w:hint="eastAsia"/>
          <w:kern w:val="0"/>
          <w:sz w:val="24"/>
        </w:rPr>
        <w:t xml:space="preserve"> </w:t>
      </w:r>
      <w:r w:rsidR="00E07F02" w:rsidRPr="00E07F02">
        <w:rPr>
          <w:rFonts w:eastAsiaTheme="minorHAnsi" w:cs="굴림"/>
          <w:kern w:val="0"/>
          <w:szCs w:val="20"/>
        </w:rPr>
        <w:t xml:space="preserve">마이어스(Isabel B. Myers)는 16가지 성격 유형 중에서 다른 조합에 비해서 SP는 </w:t>
      </w:r>
      <w:proofErr w:type="spellStart"/>
      <w:r w:rsidR="00E07F02" w:rsidRPr="00E07F02">
        <w:rPr>
          <w:rFonts w:eastAsiaTheme="minorHAnsi" w:cs="굴림"/>
          <w:kern w:val="0"/>
          <w:szCs w:val="20"/>
        </w:rPr>
        <w:t>그들대로</w:t>
      </w:r>
      <w:proofErr w:type="spellEnd"/>
      <w:r w:rsidR="00E07F02" w:rsidRPr="00E07F02">
        <w:rPr>
          <w:rFonts w:eastAsiaTheme="minorHAnsi" w:cs="굴림"/>
          <w:kern w:val="0"/>
          <w:szCs w:val="20"/>
        </w:rPr>
        <w:t xml:space="preserve"> 유사점이 많았고, SJ, NF, NT도 그러하다는 것을 알게 되었다. 이러한 관점은 데이비드 </w:t>
      </w:r>
      <w:proofErr w:type="spellStart"/>
      <w:r w:rsidR="00E07F02" w:rsidRPr="00E07F02">
        <w:rPr>
          <w:rFonts w:eastAsiaTheme="minorHAnsi" w:cs="굴림"/>
          <w:kern w:val="0"/>
          <w:szCs w:val="20"/>
        </w:rPr>
        <w:t>케어시</w:t>
      </w:r>
      <w:proofErr w:type="spellEnd"/>
      <w:r w:rsidR="00E07F02" w:rsidRPr="00E07F02">
        <w:rPr>
          <w:rFonts w:eastAsiaTheme="minorHAnsi" w:cs="굴림"/>
          <w:kern w:val="0"/>
          <w:szCs w:val="20"/>
        </w:rPr>
        <w:t>(David West Keirsey)에 의해서 더욱 깊이 있게 연구되었는데 그는 표1에서 보이는 SP유형을 인간에게 즐거움을 주도록 명령을 받은 예술가 기질(디오니소스 기질)의 유형이라 분류하였고, SJ유형을 의무를 전달하도록 명령을 받은 보호자 기질(</w:t>
      </w:r>
      <w:proofErr w:type="spellStart"/>
      <w:r w:rsidR="00E07F02" w:rsidRPr="00E07F02">
        <w:rPr>
          <w:rFonts w:eastAsiaTheme="minorHAnsi" w:cs="굴림"/>
          <w:kern w:val="0"/>
          <w:szCs w:val="20"/>
        </w:rPr>
        <w:t>에피메테우스</w:t>
      </w:r>
      <w:proofErr w:type="spellEnd"/>
      <w:r w:rsidR="00E07F02" w:rsidRPr="00E07F02">
        <w:rPr>
          <w:rFonts w:eastAsiaTheme="minorHAnsi" w:cs="굴림"/>
          <w:kern w:val="0"/>
          <w:szCs w:val="20"/>
        </w:rPr>
        <w:t xml:space="preserve"> 기질)의 유 형으로, NF유형은 인간에게 영혼을 주도록 </w:t>
      </w:r>
      <w:proofErr w:type="spellStart"/>
      <w:r w:rsidR="00E07F02" w:rsidRPr="00E07F02">
        <w:rPr>
          <w:rFonts w:eastAsiaTheme="minorHAnsi" w:cs="굴림"/>
          <w:kern w:val="0"/>
          <w:szCs w:val="20"/>
        </w:rPr>
        <w:t>명령받은</w:t>
      </w:r>
      <w:proofErr w:type="spellEnd"/>
      <w:r w:rsidR="00E07F02" w:rsidRPr="00E07F02">
        <w:rPr>
          <w:rFonts w:eastAsiaTheme="minorHAnsi" w:cs="굴림"/>
          <w:kern w:val="0"/>
          <w:szCs w:val="20"/>
        </w:rPr>
        <w:t xml:space="preserve"> </w:t>
      </w:r>
      <w:proofErr w:type="spellStart"/>
      <w:r w:rsidR="00E07F02" w:rsidRPr="00E07F02">
        <w:rPr>
          <w:rFonts w:eastAsiaTheme="minorHAnsi" w:cs="굴림"/>
          <w:kern w:val="0"/>
          <w:szCs w:val="20"/>
        </w:rPr>
        <w:t>이상가</w:t>
      </w:r>
      <w:proofErr w:type="spellEnd"/>
      <w:r w:rsidR="00E07F02" w:rsidRPr="00E07F02">
        <w:rPr>
          <w:rFonts w:eastAsiaTheme="minorHAnsi" w:cs="굴림"/>
          <w:kern w:val="0"/>
          <w:szCs w:val="20"/>
        </w:rPr>
        <w:t xml:space="preserve"> 기질(아폴로 기질)의 유형으로, NT유형은 인간에게 과학을 가르치도록 명령을 받은 합리론자 기질(프로메테우스 기질)의 유형 이라는 이름을 붙였다. </w:t>
      </w:r>
    </w:p>
    <w:p w14:paraId="4DBB5AE8" w14:textId="0770B0E7" w:rsidR="00E07F02" w:rsidRPr="00E07F02" w:rsidRDefault="00E07F02" w:rsidP="00E07F0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4"/>
        </w:rPr>
      </w:pPr>
      <w:r w:rsidRPr="00E07F02">
        <w:rPr>
          <w:rFonts w:eastAsiaTheme="minorHAnsi" w:cs="굴림"/>
          <w:kern w:val="0"/>
          <w:szCs w:val="20"/>
        </w:rPr>
        <w:t xml:space="preserve">마이어스와 </w:t>
      </w:r>
      <w:proofErr w:type="spellStart"/>
      <w:r w:rsidRPr="00E07F02">
        <w:rPr>
          <w:rFonts w:eastAsiaTheme="minorHAnsi" w:cs="굴림"/>
          <w:kern w:val="0"/>
          <w:szCs w:val="20"/>
        </w:rPr>
        <w:t>브릭스의</w:t>
      </w:r>
      <w:proofErr w:type="spellEnd"/>
      <w:r w:rsidRPr="00E07F02">
        <w:rPr>
          <w:rFonts w:eastAsiaTheme="minorHAnsi" w:cs="굴림"/>
          <w:kern w:val="0"/>
          <w:szCs w:val="20"/>
        </w:rPr>
        <w:t xml:space="preserve"> MBTI 성격유형이 특정유형의 사람들이 아닌 일반적인 사람들을 조 사하는 데에 사용된다면, 데이비드 </w:t>
      </w:r>
      <w:proofErr w:type="spellStart"/>
      <w:r w:rsidRPr="00E07F02">
        <w:rPr>
          <w:rFonts w:eastAsiaTheme="minorHAnsi" w:cs="굴림"/>
          <w:kern w:val="0"/>
          <w:szCs w:val="20"/>
        </w:rPr>
        <w:t>케어시의</w:t>
      </w:r>
      <w:proofErr w:type="spellEnd"/>
      <w:r w:rsidRPr="00E07F02">
        <w:rPr>
          <w:rFonts w:eastAsiaTheme="minorHAnsi" w:cs="굴림"/>
          <w:kern w:val="0"/>
          <w:szCs w:val="20"/>
        </w:rPr>
        <w:t xml:space="preserve"> 기질유형을 기반으로 하는 MBTI 성격유형의 설문조사는 특별한 부류의 유형, 또는 </w:t>
      </w:r>
      <w:proofErr w:type="spellStart"/>
      <w:r w:rsidRPr="00E07F02">
        <w:rPr>
          <w:rFonts w:eastAsiaTheme="minorHAnsi" w:cs="굴림"/>
          <w:kern w:val="0"/>
          <w:szCs w:val="20"/>
        </w:rPr>
        <w:t>전문가적인</w:t>
      </w:r>
      <w:proofErr w:type="spellEnd"/>
      <w:r w:rsidRPr="00E07F02">
        <w:rPr>
          <w:rFonts w:eastAsiaTheme="minorHAnsi" w:cs="굴림"/>
          <w:kern w:val="0"/>
          <w:szCs w:val="20"/>
        </w:rPr>
        <w:t xml:space="preserve"> 집단의 유형의 사람들을 적합하다고 할 수 있다. </w:t>
      </w:r>
      <w:r w:rsidRPr="00E07F02">
        <w:rPr>
          <w:rFonts w:eastAsiaTheme="minorHAnsi" w:cs="굴림"/>
          <w:kern w:val="0"/>
          <w:position w:val="4"/>
          <w:sz w:val="16"/>
          <w:szCs w:val="16"/>
        </w:rPr>
        <w:t>29)</w:t>
      </w:r>
      <w:r w:rsidRPr="00E07F02">
        <w:rPr>
          <w:rFonts w:eastAsiaTheme="minorHAnsi" w:cs="굴림"/>
          <w:kern w:val="0"/>
          <w:szCs w:val="20"/>
        </w:rPr>
        <w:t xml:space="preserve">데이비드 </w:t>
      </w:r>
      <w:proofErr w:type="spellStart"/>
      <w:r w:rsidRPr="00E07F02">
        <w:rPr>
          <w:rFonts w:eastAsiaTheme="minorHAnsi" w:cs="굴림"/>
          <w:kern w:val="0"/>
          <w:szCs w:val="20"/>
        </w:rPr>
        <w:t>케어시는</w:t>
      </w:r>
      <w:proofErr w:type="spellEnd"/>
      <w:r w:rsidRPr="00E07F02">
        <w:rPr>
          <w:rFonts w:eastAsiaTheme="minorHAnsi" w:cs="굴림"/>
          <w:kern w:val="0"/>
          <w:szCs w:val="20"/>
        </w:rPr>
        <w:t xml:space="preserve"> 예술가의 성향을 지닌 디오니소스 기질 유형에 대해 다음과 같이 설명하고 있다. “데이비드 </w:t>
      </w:r>
      <w:proofErr w:type="spellStart"/>
      <w:r w:rsidRPr="00E07F02">
        <w:rPr>
          <w:rFonts w:eastAsiaTheme="minorHAnsi" w:cs="굴림"/>
          <w:kern w:val="0"/>
          <w:szCs w:val="20"/>
        </w:rPr>
        <w:t>케어시의</w:t>
      </w:r>
      <w:proofErr w:type="spellEnd"/>
      <w:r w:rsidRPr="00E07F02">
        <w:rPr>
          <w:rFonts w:eastAsiaTheme="minorHAnsi" w:cs="굴림"/>
          <w:kern w:val="0"/>
          <w:szCs w:val="20"/>
        </w:rPr>
        <w:t xml:space="preserve"> SP기질(디오니소스 기질: ISTP, ESTP, ISFP, ESFP)은 자유로움을 추구하며, 낙관적이고 낙천적이다. 미래를 위해서 준비하고 저축하고 하지 않는다. 충동적이며 소속이나 </w:t>
      </w:r>
      <w:r w:rsidRPr="00E07F02">
        <w:rPr>
          <w:rFonts w:eastAsiaTheme="minorHAnsi" w:cs="굴림"/>
          <w:kern w:val="0"/>
          <w:szCs w:val="20"/>
        </w:rPr>
        <w:lastRenderedPageBreak/>
        <w:t xml:space="preserve">속박 의무를 싫어한다. 이들에게 가장 중요한 것은 오늘 을 즐기는 것이다. 내일은 없다고 생각한다. 이들은 연습을 하는 것을 좋아하지 않으며 연습 없이 충동에 의해서 행동하고, 살아있다는 것은 충동을 느끼는 것으로 인내하고 기다림은 충동이 없어지는 것, 즉 죽음이나 마찬가지다. 이들은 목적 지향적이지 않으며, 자신이 충동 을 느끼는 일에는 충동이 없어질 때까지 끝없이 몰두한다. 따라서 이 유형의 사람들은 행동 </w:t>
      </w:r>
      <w:proofErr w:type="spellStart"/>
      <w:r w:rsidRPr="00E07F02">
        <w:rPr>
          <w:rFonts w:eastAsiaTheme="minorHAnsi" w:cs="굴림"/>
          <w:kern w:val="0"/>
          <w:szCs w:val="20"/>
        </w:rPr>
        <w:t>하고픈</w:t>
      </w:r>
      <w:proofErr w:type="spellEnd"/>
      <w:r w:rsidRPr="00E07F02">
        <w:rPr>
          <w:rFonts w:eastAsiaTheme="minorHAnsi" w:cs="굴림"/>
          <w:kern w:val="0"/>
          <w:szCs w:val="20"/>
        </w:rPr>
        <w:t xml:space="preserve"> 갈망이 생기면 아무리 지치고 힘들어도 굴하지 않고 할 수 있다. 그래서 완벽이 안 중에도 없는 이 유형이 역설적으로 완벽을 추구하는 다른 유형이 이루지 못하는 완벽을 이룬다. 모험을 즐기며 새로운 환경, 새로운 상황에 가장 잘 적응한다.”</w:t>
      </w:r>
      <w:r w:rsidRPr="00E07F02">
        <w:rPr>
          <w:rFonts w:eastAsiaTheme="minorHAnsi" w:cs="굴림"/>
          <w:kern w:val="0"/>
          <w:position w:val="4"/>
          <w:sz w:val="16"/>
          <w:szCs w:val="16"/>
        </w:rPr>
        <w:t xml:space="preserve">30) </w:t>
      </w:r>
    </w:p>
    <w:p w14:paraId="410C831D" w14:textId="1B020EB1" w:rsidR="00E07F02" w:rsidRDefault="00E07F02" w:rsidP="00E51F7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 w:val="24"/>
        </w:rPr>
      </w:pPr>
      <w:r w:rsidRPr="00E07F02">
        <w:rPr>
          <w:rFonts w:eastAsiaTheme="minorHAnsi" w:cs="굴림"/>
          <w:kern w:val="0"/>
          <w:szCs w:val="20"/>
        </w:rPr>
        <w:t xml:space="preserve">마이어스와 </w:t>
      </w:r>
      <w:proofErr w:type="spellStart"/>
      <w:r w:rsidRPr="00E07F02">
        <w:rPr>
          <w:rFonts w:eastAsiaTheme="minorHAnsi" w:cs="굴림"/>
          <w:kern w:val="0"/>
          <w:szCs w:val="20"/>
        </w:rPr>
        <w:t>브릭스의</w:t>
      </w:r>
      <w:proofErr w:type="spellEnd"/>
      <w:r w:rsidRPr="00E07F02">
        <w:rPr>
          <w:rFonts w:eastAsiaTheme="minorHAnsi" w:cs="굴림"/>
          <w:kern w:val="0"/>
          <w:szCs w:val="20"/>
        </w:rPr>
        <w:t xml:space="preserve"> MBTI 성격유형의 설문조사 방법은 일반적으로 보편적인 방법이라 면, 데이비드 </w:t>
      </w:r>
      <w:proofErr w:type="spellStart"/>
      <w:r w:rsidRPr="00E07F02">
        <w:rPr>
          <w:rFonts w:eastAsiaTheme="minorHAnsi" w:cs="굴림"/>
          <w:kern w:val="0"/>
          <w:szCs w:val="20"/>
        </w:rPr>
        <w:t>케어시의</w:t>
      </w:r>
      <w:proofErr w:type="spellEnd"/>
      <w:r w:rsidRPr="00E07F02">
        <w:rPr>
          <w:rFonts w:eastAsiaTheme="minorHAnsi" w:cs="굴림"/>
          <w:kern w:val="0"/>
          <w:szCs w:val="20"/>
        </w:rPr>
        <w:t xml:space="preserve"> 기질이론을 기반으로 한 MBTI 성격유형의 설문 조사 방법은 전문적 인 집단에게 유용하다고 할 수 있다. 특히 데이비드 </w:t>
      </w:r>
      <w:proofErr w:type="spellStart"/>
      <w:r w:rsidRPr="00E07F02">
        <w:rPr>
          <w:rFonts w:eastAsiaTheme="minorHAnsi" w:cs="굴림"/>
          <w:kern w:val="0"/>
          <w:szCs w:val="20"/>
        </w:rPr>
        <w:t>케어시의</w:t>
      </w:r>
      <w:proofErr w:type="spellEnd"/>
      <w:r w:rsidRPr="00E07F02">
        <w:rPr>
          <w:rFonts w:eastAsiaTheme="minorHAnsi" w:cs="굴림"/>
          <w:kern w:val="0"/>
          <w:szCs w:val="20"/>
        </w:rPr>
        <w:t xml:space="preserve"> 기질이론을 기반으로 한 MBTI 성격유형 조사 방법은 전문성을 추구하는 대학의 학생들의 집단에는 보다 유용하다고 할 수 있다. </w:t>
      </w:r>
      <w:r w:rsidR="002B4B82">
        <w:rPr>
          <w:rFonts w:eastAsiaTheme="minorHAnsi" w:cs="굴림"/>
          <w:kern w:val="0"/>
          <w:sz w:val="24"/>
        </w:rPr>
        <w:sym w:font="Symbol" w:char="F0FB"/>
      </w:r>
    </w:p>
    <w:p w14:paraId="38FA53C0" w14:textId="0F4D2999" w:rsidR="00701DCC" w:rsidRPr="00701DCC" w:rsidRDefault="00701DCC" w:rsidP="00E51F7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b/>
          <w:bCs/>
          <w:kern w:val="0"/>
          <w:szCs w:val="20"/>
        </w:rPr>
      </w:pPr>
      <w:r w:rsidRPr="00701DCC">
        <w:rPr>
          <w:rFonts w:eastAsiaTheme="minorHAnsi" w:cs="굴림" w:hint="eastAsia"/>
          <w:b/>
          <w:bCs/>
          <w:kern w:val="0"/>
          <w:szCs w:val="20"/>
        </w:rPr>
        <w:t>요약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E02C51" w14:paraId="1F05443D" w14:textId="77777777" w:rsidTr="00E02C51">
        <w:tc>
          <w:tcPr>
            <w:tcW w:w="704" w:type="dxa"/>
          </w:tcPr>
          <w:p w14:paraId="4CBB6768" w14:textId="37595949" w:rsidR="00E02C51" w:rsidRPr="00E02C51" w:rsidRDefault="00E02C51" w:rsidP="0036318A">
            <w:pPr>
              <w:pStyle w:val="a3"/>
              <w:rPr>
                <w:rFonts w:asciiTheme="minorHAnsi" w:eastAsiaTheme="minorHAnsi" w:hAnsiTheme="minorHAnsi" w:hint="eastAsia"/>
                <w:b/>
                <w:bCs/>
                <w:position w:val="4"/>
                <w:sz w:val="16"/>
                <w:szCs w:val="16"/>
              </w:rPr>
            </w:pPr>
            <w:r w:rsidRPr="00E02C51">
              <w:rPr>
                <w:rFonts w:asciiTheme="minorHAnsi" w:eastAsiaTheme="minorHAnsi" w:hAnsiTheme="minorHAnsi" w:hint="eastAsia"/>
                <w:b/>
                <w:bCs/>
                <w:position w:val="4"/>
                <w:sz w:val="16"/>
                <w:szCs w:val="16"/>
              </w:rPr>
              <w:t>S</w:t>
            </w:r>
            <w:r w:rsidRPr="00E02C51">
              <w:rPr>
                <w:rFonts w:asciiTheme="minorHAnsi" w:eastAsiaTheme="minorHAnsi" w:hAnsiTheme="minorHAnsi"/>
                <w:b/>
                <w:bCs/>
                <w:position w:val="4"/>
                <w:sz w:val="16"/>
                <w:szCs w:val="16"/>
              </w:rPr>
              <w:t>P</w:t>
            </w:r>
          </w:p>
        </w:tc>
        <w:tc>
          <w:tcPr>
            <w:tcW w:w="8312" w:type="dxa"/>
          </w:tcPr>
          <w:p w14:paraId="4C7AD334" w14:textId="67CF1610" w:rsidR="00E02C51" w:rsidRDefault="00E02C51" w:rsidP="0036318A">
            <w:pPr>
              <w:pStyle w:val="a3"/>
              <w:rPr>
                <w:rFonts w:asciiTheme="minorHAnsi" w:eastAsiaTheme="minorHAnsi" w:hAnsiTheme="minorHAnsi" w:hint="eastAsia"/>
                <w:position w:val="4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position w:val="4"/>
                <w:sz w:val="16"/>
                <w:szCs w:val="16"/>
              </w:rPr>
              <w:t>인간에게 즐거움을 주도록 명령을 받은 예술가(디오니소스 기질)</w:t>
            </w:r>
          </w:p>
        </w:tc>
      </w:tr>
      <w:tr w:rsidR="00E02C51" w14:paraId="79C379F9" w14:textId="77777777" w:rsidTr="00E02C51">
        <w:tc>
          <w:tcPr>
            <w:tcW w:w="704" w:type="dxa"/>
          </w:tcPr>
          <w:p w14:paraId="2817A38A" w14:textId="4AFA8C33" w:rsidR="00E02C51" w:rsidRPr="00E02C51" w:rsidRDefault="00E02C51" w:rsidP="0036318A">
            <w:pPr>
              <w:pStyle w:val="a3"/>
              <w:rPr>
                <w:rFonts w:asciiTheme="minorHAnsi" w:eastAsiaTheme="minorHAnsi" w:hAnsiTheme="minorHAnsi"/>
                <w:b/>
                <w:bCs/>
                <w:position w:val="4"/>
                <w:sz w:val="16"/>
                <w:szCs w:val="16"/>
              </w:rPr>
            </w:pPr>
            <w:r w:rsidRPr="00E02C51">
              <w:rPr>
                <w:rFonts w:asciiTheme="minorHAnsi" w:eastAsiaTheme="minorHAnsi" w:hAnsiTheme="minorHAnsi" w:hint="eastAsia"/>
                <w:b/>
                <w:bCs/>
                <w:position w:val="4"/>
                <w:sz w:val="16"/>
                <w:szCs w:val="16"/>
              </w:rPr>
              <w:t>S</w:t>
            </w:r>
            <w:r w:rsidRPr="00E02C51">
              <w:rPr>
                <w:rFonts w:asciiTheme="minorHAnsi" w:eastAsiaTheme="minorHAnsi" w:hAnsiTheme="minorHAnsi"/>
                <w:b/>
                <w:bCs/>
                <w:position w:val="4"/>
                <w:sz w:val="16"/>
                <w:szCs w:val="16"/>
              </w:rPr>
              <w:t>J</w:t>
            </w:r>
          </w:p>
        </w:tc>
        <w:tc>
          <w:tcPr>
            <w:tcW w:w="8312" w:type="dxa"/>
          </w:tcPr>
          <w:p w14:paraId="2DE9B4A2" w14:textId="3F4C5F5B" w:rsidR="00E02C51" w:rsidRDefault="00E02C51" w:rsidP="0036318A">
            <w:pPr>
              <w:pStyle w:val="a3"/>
              <w:rPr>
                <w:rFonts w:asciiTheme="minorHAnsi" w:eastAsiaTheme="minorHAnsi" w:hAnsiTheme="minorHAnsi" w:hint="eastAsia"/>
                <w:position w:val="4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position w:val="4"/>
                <w:sz w:val="16"/>
                <w:szCs w:val="16"/>
              </w:rPr>
              <w:t>의무를 전달하도록 명령 받은 보호자 기질(</w:t>
            </w:r>
            <w:proofErr w:type="spellStart"/>
            <w:r>
              <w:rPr>
                <w:rFonts w:asciiTheme="minorHAnsi" w:eastAsiaTheme="minorHAnsi" w:hAnsiTheme="minorHAnsi" w:hint="eastAsia"/>
                <w:position w:val="4"/>
                <w:sz w:val="16"/>
                <w:szCs w:val="16"/>
              </w:rPr>
              <w:t>에피메테우스</w:t>
            </w:r>
            <w:proofErr w:type="spellEnd"/>
            <w:r>
              <w:rPr>
                <w:rFonts w:asciiTheme="minorHAnsi" w:eastAsiaTheme="minorHAnsi" w:hAnsiTheme="minorHAnsi" w:hint="eastAsia"/>
                <w:position w:val="4"/>
                <w:sz w:val="16"/>
                <w:szCs w:val="16"/>
              </w:rPr>
              <w:t xml:space="preserve"> 기질)</w:t>
            </w:r>
          </w:p>
        </w:tc>
      </w:tr>
      <w:tr w:rsidR="00E02C51" w14:paraId="48EE2DEF" w14:textId="77777777" w:rsidTr="00E02C51">
        <w:tc>
          <w:tcPr>
            <w:tcW w:w="704" w:type="dxa"/>
          </w:tcPr>
          <w:p w14:paraId="5B2B3E77" w14:textId="5100351D" w:rsidR="00E02C51" w:rsidRPr="00E02C51" w:rsidRDefault="00E02C51" w:rsidP="0036318A">
            <w:pPr>
              <w:pStyle w:val="a3"/>
              <w:rPr>
                <w:rFonts w:asciiTheme="minorHAnsi" w:eastAsiaTheme="minorHAnsi" w:hAnsiTheme="minorHAnsi"/>
                <w:b/>
                <w:bCs/>
                <w:position w:val="4"/>
                <w:sz w:val="16"/>
                <w:szCs w:val="16"/>
              </w:rPr>
            </w:pPr>
            <w:r w:rsidRPr="00E02C51">
              <w:rPr>
                <w:rFonts w:asciiTheme="minorHAnsi" w:eastAsiaTheme="minorHAnsi" w:hAnsiTheme="minorHAnsi" w:hint="eastAsia"/>
                <w:b/>
                <w:bCs/>
                <w:position w:val="4"/>
                <w:sz w:val="16"/>
                <w:szCs w:val="16"/>
              </w:rPr>
              <w:t>N</w:t>
            </w:r>
            <w:r w:rsidRPr="00E02C51">
              <w:rPr>
                <w:rFonts w:asciiTheme="minorHAnsi" w:eastAsiaTheme="minorHAnsi" w:hAnsiTheme="minorHAnsi"/>
                <w:b/>
                <w:bCs/>
                <w:position w:val="4"/>
                <w:sz w:val="16"/>
                <w:szCs w:val="16"/>
              </w:rPr>
              <w:t>F</w:t>
            </w:r>
          </w:p>
        </w:tc>
        <w:tc>
          <w:tcPr>
            <w:tcW w:w="8312" w:type="dxa"/>
          </w:tcPr>
          <w:p w14:paraId="2508428F" w14:textId="125A7186" w:rsidR="00E02C51" w:rsidRDefault="00E02C51" w:rsidP="0036318A">
            <w:pPr>
              <w:pStyle w:val="a3"/>
              <w:rPr>
                <w:rFonts w:asciiTheme="minorHAnsi" w:eastAsiaTheme="minorHAnsi" w:hAnsiTheme="minorHAnsi" w:hint="eastAsia"/>
                <w:position w:val="4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position w:val="4"/>
                <w:sz w:val="16"/>
                <w:szCs w:val="16"/>
              </w:rPr>
              <w:t xml:space="preserve">인간에게 영혼을 받은 </w:t>
            </w:r>
            <w:proofErr w:type="spellStart"/>
            <w:r>
              <w:rPr>
                <w:rFonts w:asciiTheme="minorHAnsi" w:eastAsiaTheme="minorHAnsi" w:hAnsiTheme="minorHAnsi" w:hint="eastAsia"/>
                <w:position w:val="4"/>
                <w:sz w:val="16"/>
                <w:szCs w:val="16"/>
              </w:rPr>
              <w:t>이상가</w:t>
            </w:r>
            <w:proofErr w:type="spellEnd"/>
            <w:r>
              <w:rPr>
                <w:rFonts w:asciiTheme="minorHAnsi" w:eastAsiaTheme="minorHAnsi" w:hAnsiTheme="minorHAnsi" w:hint="eastAsia"/>
                <w:position w:val="4"/>
                <w:sz w:val="16"/>
                <w:szCs w:val="16"/>
              </w:rPr>
              <w:t xml:space="preserve"> 기질(아폴로 기질)</w:t>
            </w:r>
          </w:p>
        </w:tc>
      </w:tr>
      <w:tr w:rsidR="00E02C51" w14:paraId="2DB94ED0" w14:textId="77777777" w:rsidTr="00E02C51">
        <w:tc>
          <w:tcPr>
            <w:tcW w:w="704" w:type="dxa"/>
          </w:tcPr>
          <w:p w14:paraId="7464F653" w14:textId="496D05CB" w:rsidR="00E02C51" w:rsidRPr="00E02C51" w:rsidRDefault="00E02C51" w:rsidP="0036318A">
            <w:pPr>
              <w:pStyle w:val="a3"/>
              <w:rPr>
                <w:rFonts w:asciiTheme="minorHAnsi" w:eastAsiaTheme="minorHAnsi" w:hAnsiTheme="minorHAnsi"/>
                <w:b/>
                <w:bCs/>
                <w:position w:val="4"/>
                <w:sz w:val="16"/>
                <w:szCs w:val="16"/>
              </w:rPr>
            </w:pPr>
            <w:r w:rsidRPr="00E02C51">
              <w:rPr>
                <w:rFonts w:asciiTheme="minorHAnsi" w:eastAsiaTheme="minorHAnsi" w:hAnsiTheme="minorHAnsi" w:hint="eastAsia"/>
                <w:b/>
                <w:bCs/>
                <w:position w:val="4"/>
                <w:sz w:val="16"/>
                <w:szCs w:val="16"/>
              </w:rPr>
              <w:t>N</w:t>
            </w:r>
            <w:r w:rsidRPr="00E02C51">
              <w:rPr>
                <w:rFonts w:asciiTheme="minorHAnsi" w:eastAsiaTheme="minorHAnsi" w:hAnsiTheme="minorHAnsi"/>
                <w:b/>
                <w:bCs/>
                <w:position w:val="4"/>
                <w:sz w:val="16"/>
                <w:szCs w:val="16"/>
              </w:rPr>
              <w:t>T</w:t>
            </w:r>
          </w:p>
        </w:tc>
        <w:tc>
          <w:tcPr>
            <w:tcW w:w="8312" w:type="dxa"/>
          </w:tcPr>
          <w:p w14:paraId="604AB973" w14:textId="32C1E497" w:rsidR="00E02C51" w:rsidRDefault="00E02C51" w:rsidP="0036318A">
            <w:pPr>
              <w:pStyle w:val="a3"/>
              <w:rPr>
                <w:rFonts w:asciiTheme="minorHAnsi" w:eastAsiaTheme="minorHAnsi" w:hAnsiTheme="minorHAnsi" w:hint="eastAsia"/>
                <w:position w:val="4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position w:val="4"/>
                <w:sz w:val="16"/>
                <w:szCs w:val="16"/>
              </w:rPr>
              <w:t>인간에게 과학을 가르치도록 명령을 받은 합리론자 기질</w:t>
            </w:r>
            <w:r>
              <w:rPr>
                <w:rFonts w:asciiTheme="minorHAnsi" w:eastAsiaTheme="minorHAnsi" w:hAnsiTheme="minorHAnsi"/>
                <w:position w:val="4"/>
                <w:sz w:val="16"/>
                <w:szCs w:val="16"/>
              </w:rPr>
              <w:t>(</w:t>
            </w:r>
            <w:r>
              <w:rPr>
                <w:rFonts w:asciiTheme="minorHAnsi" w:eastAsiaTheme="minorHAnsi" w:hAnsiTheme="minorHAnsi" w:hint="eastAsia"/>
                <w:position w:val="4"/>
                <w:sz w:val="16"/>
                <w:szCs w:val="16"/>
              </w:rPr>
              <w:t>프로메테우스 기질)</w:t>
            </w:r>
          </w:p>
        </w:tc>
      </w:tr>
    </w:tbl>
    <w:p w14:paraId="37EE5ECE" w14:textId="440A5A20" w:rsidR="00E51F7E" w:rsidRDefault="00E51F7E" w:rsidP="0036318A">
      <w:pPr>
        <w:pStyle w:val="a3"/>
        <w:rPr>
          <w:rFonts w:asciiTheme="minorHAnsi" w:eastAsiaTheme="minorHAnsi" w:hAnsiTheme="minorHAnsi" w:hint="eastAsia"/>
          <w:position w:val="4"/>
          <w:sz w:val="16"/>
          <w:szCs w:val="16"/>
        </w:rPr>
      </w:pPr>
    </w:p>
    <w:p w14:paraId="004C0337" w14:textId="12932BEE" w:rsidR="00E51F7E" w:rsidRPr="00E51F7E" w:rsidRDefault="00E51F7E" w:rsidP="00E51F7E">
      <w:pPr>
        <w:pStyle w:val="a3"/>
        <w:rPr>
          <w:rFonts w:asciiTheme="minorHAnsi" w:eastAsiaTheme="minorHAnsi" w:hAnsiTheme="minorHAnsi"/>
          <w:position w:val="4"/>
          <w:sz w:val="16"/>
          <w:szCs w:val="16"/>
        </w:rPr>
      </w:pPr>
      <w:r>
        <w:rPr>
          <w:rFonts w:asciiTheme="minorHAnsi" w:eastAsiaTheme="minorHAnsi" w:hAnsiTheme="minorHAnsi"/>
          <w:position w:val="4"/>
          <w:sz w:val="16"/>
          <w:szCs w:val="16"/>
        </w:rPr>
        <w:sym w:font="Symbol" w:char="F0E9"/>
      </w:r>
      <w:r>
        <w:rPr>
          <w:rFonts w:asciiTheme="minorHAnsi" w:eastAsiaTheme="minorHAnsi" w:hAnsiTheme="minorHAnsi" w:hint="eastAsia"/>
          <w:position w:val="4"/>
          <w:sz w:val="16"/>
          <w:szCs w:val="16"/>
        </w:rPr>
        <w:t xml:space="preserve"> </w:t>
      </w:r>
      <w:r w:rsidR="00701DCC">
        <w:rPr>
          <w:rFonts w:asciiTheme="minorHAnsi" w:eastAsiaTheme="minorHAnsi" w:hAnsiTheme="minorHAnsi"/>
          <w:position w:val="4"/>
          <w:sz w:val="16"/>
          <w:szCs w:val="16"/>
        </w:rPr>
        <w:t xml:space="preserve">…. </w:t>
      </w:r>
      <w:r w:rsidRPr="00E51F7E">
        <w:rPr>
          <w:rFonts w:asciiTheme="minorHAnsi" w:eastAsiaTheme="minorHAnsi" w:hAnsiTheme="minorHAnsi"/>
          <w:sz w:val="20"/>
          <w:szCs w:val="20"/>
        </w:rPr>
        <w:t xml:space="preserve">개인선호도 설문조사 8번문항을 통해본 MBTI 성격유형별 </w:t>
      </w:r>
      <w:proofErr w:type="spellStart"/>
      <w:r w:rsidRPr="00E51F7E">
        <w:rPr>
          <w:rFonts w:asciiTheme="minorHAnsi" w:eastAsiaTheme="minorHAnsi" w:hAnsiTheme="minorHAnsi"/>
          <w:sz w:val="20"/>
          <w:szCs w:val="20"/>
        </w:rPr>
        <w:t>표현적유형</w:t>
      </w:r>
      <w:proofErr w:type="spellEnd"/>
      <w:r w:rsidRPr="00E51F7E">
        <w:rPr>
          <w:rFonts w:asciiTheme="minorHAnsi" w:eastAsiaTheme="minorHAnsi" w:hAnsiTheme="minorHAnsi"/>
          <w:sz w:val="20"/>
          <w:szCs w:val="20"/>
        </w:rPr>
        <w:t xml:space="preserve"> 선호(평면적유형 대비) 편차비율은 ET-</w:t>
      </w:r>
      <w:proofErr w:type="spellStart"/>
      <w:r w:rsidRPr="00E51F7E">
        <w:rPr>
          <w:rFonts w:asciiTheme="minorHAnsi" w:eastAsiaTheme="minorHAnsi" w:hAnsiTheme="minorHAnsi"/>
          <w:sz w:val="20"/>
          <w:szCs w:val="20"/>
        </w:rPr>
        <w:t>외향사고형</w:t>
      </w:r>
      <w:proofErr w:type="spellEnd"/>
      <w:r w:rsidRPr="00E51F7E">
        <w:rPr>
          <w:rFonts w:asciiTheme="minorHAnsi" w:eastAsiaTheme="minorHAnsi" w:hAnsiTheme="minorHAnsi"/>
          <w:sz w:val="20"/>
          <w:szCs w:val="20"/>
        </w:rPr>
        <w:t xml:space="preserve"> 33.4%, IF-내향감정형 31%, EF-</w:t>
      </w:r>
      <w:proofErr w:type="spellStart"/>
      <w:r w:rsidRPr="00E51F7E">
        <w:rPr>
          <w:rFonts w:asciiTheme="minorHAnsi" w:eastAsiaTheme="minorHAnsi" w:hAnsiTheme="minorHAnsi"/>
          <w:sz w:val="20"/>
          <w:szCs w:val="20"/>
        </w:rPr>
        <w:t>외향감정형</w:t>
      </w:r>
      <w:proofErr w:type="spellEnd"/>
      <w:r w:rsidRPr="00E51F7E">
        <w:rPr>
          <w:rFonts w:asciiTheme="minorHAnsi" w:eastAsiaTheme="minorHAnsi" w:hAnsiTheme="minorHAnsi"/>
          <w:sz w:val="20"/>
          <w:szCs w:val="20"/>
        </w:rPr>
        <w:t xml:space="preserve"> 11.2% 순으로 </w:t>
      </w:r>
      <w:proofErr w:type="spellStart"/>
      <w:r w:rsidRPr="00E51F7E">
        <w:rPr>
          <w:rFonts w:asciiTheme="minorHAnsi" w:eastAsiaTheme="minorHAnsi" w:hAnsiTheme="minorHAnsi"/>
          <w:sz w:val="20"/>
          <w:szCs w:val="20"/>
        </w:rPr>
        <w:t>표현적유형을</w:t>
      </w:r>
      <w:proofErr w:type="spellEnd"/>
      <w:r w:rsidRPr="00E51F7E">
        <w:rPr>
          <w:rFonts w:asciiTheme="minorHAnsi" w:eastAsiaTheme="minorHAnsi" w:hAnsiTheme="minorHAnsi"/>
          <w:sz w:val="20"/>
          <w:szCs w:val="20"/>
        </w:rPr>
        <w:t xml:space="preserve"> 선호했으며 IT-내향사고형 14.2% 만이 평면적유형을 선호했다. 평면적유형과 </w:t>
      </w:r>
      <w:proofErr w:type="spellStart"/>
      <w:r w:rsidRPr="00E51F7E">
        <w:rPr>
          <w:rFonts w:asciiTheme="minorHAnsi" w:eastAsiaTheme="minorHAnsi" w:hAnsiTheme="minorHAnsi"/>
          <w:sz w:val="20"/>
          <w:szCs w:val="20"/>
        </w:rPr>
        <w:t>표현적유형간</w:t>
      </w:r>
      <w:proofErr w:type="spellEnd"/>
      <w:r w:rsidRPr="00E51F7E">
        <w:rPr>
          <w:rFonts w:asciiTheme="minorHAnsi" w:eastAsiaTheme="minorHAnsi" w:hAnsiTheme="minorHAnsi"/>
          <w:sz w:val="20"/>
          <w:szCs w:val="20"/>
        </w:rPr>
        <w:t xml:space="preserve"> 선호경향은 [표 39]의 5번처럼 IT-내향사고형만이 평면적유형을 선호했으며 그 외 다른 MBTI 성격유형은 </w:t>
      </w:r>
      <w:proofErr w:type="spellStart"/>
      <w:r w:rsidRPr="00E51F7E">
        <w:rPr>
          <w:rFonts w:asciiTheme="minorHAnsi" w:eastAsiaTheme="minorHAnsi" w:hAnsiTheme="minorHAnsi"/>
          <w:sz w:val="20"/>
          <w:szCs w:val="20"/>
        </w:rPr>
        <w:t>표현적유형을</w:t>
      </w:r>
      <w:proofErr w:type="spellEnd"/>
      <w:r w:rsidRPr="00E51F7E">
        <w:rPr>
          <w:rFonts w:asciiTheme="minorHAnsi" w:eastAsiaTheme="minorHAnsi" w:hAnsiTheme="minorHAnsi"/>
          <w:sz w:val="20"/>
          <w:szCs w:val="20"/>
        </w:rPr>
        <w:t xml:space="preserve"> 선호했다. 회화작품 성향분석을 통해본 MBTI 성 격유형별 평면적유형 선호(입체적유형 대비) 편차비율은 IT-내향사고형 55.6%, IF-내향감정형 36.8%, EF-</w:t>
      </w:r>
      <w:proofErr w:type="spellStart"/>
      <w:r w:rsidRPr="00E51F7E">
        <w:rPr>
          <w:rFonts w:asciiTheme="minorHAnsi" w:eastAsiaTheme="minorHAnsi" w:hAnsiTheme="minorHAnsi"/>
          <w:sz w:val="20"/>
          <w:szCs w:val="20"/>
        </w:rPr>
        <w:t>외향감정형</w:t>
      </w:r>
      <w:proofErr w:type="spellEnd"/>
      <w:r w:rsidRPr="00E51F7E">
        <w:rPr>
          <w:rFonts w:asciiTheme="minorHAnsi" w:eastAsiaTheme="minorHAnsi" w:hAnsiTheme="minorHAnsi"/>
          <w:sz w:val="20"/>
          <w:szCs w:val="20"/>
        </w:rPr>
        <w:t xml:space="preserve"> 23.8%, ET-</w:t>
      </w:r>
      <w:proofErr w:type="spellStart"/>
      <w:r w:rsidRPr="00E51F7E">
        <w:rPr>
          <w:rFonts w:asciiTheme="minorHAnsi" w:eastAsiaTheme="minorHAnsi" w:hAnsiTheme="minorHAnsi"/>
          <w:sz w:val="20"/>
          <w:szCs w:val="20"/>
        </w:rPr>
        <w:t>외향사고형</w:t>
      </w:r>
      <w:proofErr w:type="spellEnd"/>
      <w:r w:rsidRPr="00E51F7E">
        <w:rPr>
          <w:rFonts w:asciiTheme="minorHAnsi" w:eastAsiaTheme="minorHAnsi" w:hAnsiTheme="minorHAnsi"/>
          <w:sz w:val="20"/>
          <w:szCs w:val="20"/>
        </w:rPr>
        <w:t xml:space="preserve"> 0%로 평면적유형을 선호했다. </w:t>
      </w:r>
    </w:p>
    <w:p w14:paraId="7A3F4B89" w14:textId="330905EE" w:rsidR="00E02C51" w:rsidRPr="00E51F7E" w:rsidRDefault="00E51F7E" w:rsidP="0036318A">
      <w:pPr>
        <w:pStyle w:val="a3"/>
        <w:rPr>
          <w:rFonts w:asciiTheme="minorHAnsi" w:eastAsiaTheme="minorHAnsi" w:hAnsiTheme="minorHAnsi" w:hint="eastAsia"/>
        </w:rPr>
      </w:pPr>
      <w:r w:rsidRPr="00E51F7E">
        <w:rPr>
          <w:rFonts w:asciiTheme="minorHAnsi" w:eastAsiaTheme="minorHAnsi" w:hAnsiTheme="minorHAnsi"/>
          <w:sz w:val="20"/>
          <w:szCs w:val="20"/>
        </w:rPr>
        <w:t>[표 39]의 4번처럼 평면적유형과 입체적유형 간 선호경향은 ET-</w:t>
      </w:r>
      <w:proofErr w:type="spellStart"/>
      <w:r w:rsidRPr="00E51F7E">
        <w:rPr>
          <w:rFonts w:asciiTheme="minorHAnsi" w:eastAsiaTheme="minorHAnsi" w:hAnsiTheme="minorHAnsi"/>
          <w:sz w:val="20"/>
          <w:szCs w:val="20"/>
        </w:rPr>
        <w:t>외향사고형만이</w:t>
      </w:r>
      <w:proofErr w:type="spellEnd"/>
      <w:r w:rsidRPr="00E51F7E">
        <w:rPr>
          <w:rFonts w:asciiTheme="minorHAnsi" w:eastAsiaTheme="minorHAnsi" w:hAnsiTheme="minorHAnsi"/>
          <w:sz w:val="20"/>
          <w:szCs w:val="20"/>
        </w:rPr>
        <w:t xml:space="preserve"> 동등한 비율을 유지했으며 그 외 모두 평면적유형을 선호했다. </w:t>
      </w:r>
      <w:proofErr w:type="spellStart"/>
      <w:r w:rsidRPr="00E51F7E">
        <w:rPr>
          <w:rFonts w:asciiTheme="minorHAnsi" w:eastAsiaTheme="minorHAnsi" w:hAnsiTheme="minorHAnsi"/>
          <w:sz w:val="20"/>
          <w:szCs w:val="20"/>
        </w:rPr>
        <w:t>표현적유형과</w:t>
      </w:r>
      <w:proofErr w:type="spellEnd"/>
      <w:r w:rsidRPr="00E51F7E">
        <w:rPr>
          <w:rFonts w:asciiTheme="minorHAnsi" w:eastAsiaTheme="minorHAnsi" w:hAnsiTheme="minorHAnsi"/>
          <w:sz w:val="20"/>
          <w:szCs w:val="20"/>
        </w:rPr>
        <w:t xml:space="preserve"> 평면적유형 경향성을 통해 IT-내향사고형의 평면적유형 선호(개인선호도 설문조사 14,2% 회화 작품성향 분석 55.6%)경 향이 강함을 알 수 있다. 또한 반대성향인 ET-</w:t>
      </w:r>
      <w:proofErr w:type="spellStart"/>
      <w:r w:rsidRPr="00E51F7E">
        <w:rPr>
          <w:rFonts w:asciiTheme="minorHAnsi" w:eastAsiaTheme="minorHAnsi" w:hAnsiTheme="minorHAnsi"/>
          <w:sz w:val="20"/>
          <w:szCs w:val="20"/>
        </w:rPr>
        <w:t>외향사고형이</w:t>
      </w:r>
      <w:proofErr w:type="spellEnd"/>
      <w:r w:rsidRPr="00E51F7E">
        <w:rPr>
          <w:rFonts w:asciiTheme="minorHAnsi" w:eastAsiaTheme="minorHAnsi" w:hAnsiTheme="minorHAnsi"/>
          <w:sz w:val="20"/>
          <w:szCs w:val="20"/>
        </w:rPr>
        <w:t xml:space="preserve"> 표현적(개인선호도 설문조사 33.4%, 회화작품 성향분석 0%) 경향성이 가장 강함을 알 수 있다.</w:t>
      </w:r>
    </w:p>
    <w:p w14:paraId="0195716F" w14:textId="1E4198F1" w:rsidR="0036318A" w:rsidRDefault="00E51F7E" w:rsidP="0036318A">
      <w:pPr>
        <w:pStyle w:val="a3"/>
        <w:rPr>
          <w:rFonts w:asciiTheme="minorHAnsi" w:eastAsiaTheme="minorHAnsi" w:hAnsiTheme="minorHAnsi"/>
          <w:position w:val="4"/>
          <w:sz w:val="16"/>
          <w:szCs w:val="16"/>
        </w:rPr>
      </w:pPr>
      <w:r>
        <w:rPr>
          <w:rFonts w:asciiTheme="minorHAnsi" w:eastAsiaTheme="minorHAnsi" w:hAnsiTheme="minorHAnsi"/>
          <w:noProof/>
          <w:sz w:val="20"/>
          <w:szCs w:val="20"/>
          <w:lang w:val="ko-KR"/>
        </w:rPr>
        <w:lastRenderedPageBreak/>
        <w:drawing>
          <wp:inline distT="0" distB="0" distL="0" distR="0" wp14:anchorId="25060021" wp14:editId="3F9A3643">
            <wp:extent cx="5731510" cy="2013585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18A">
        <w:rPr>
          <w:rFonts w:asciiTheme="minorHAnsi" w:eastAsiaTheme="minorHAnsi" w:hAnsiTheme="minorHAnsi"/>
          <w:position w:val="4"/>
          <w:sz w:val="16"/>
          <w:szCs w:val="16"/>
        </w:rPr>
        <w:t xml:space="preserve"> </w:t>
      </w:r>
    </w:p>
    <w:p w14:paraId="4E045027" w14:textId="531048F4" w:rsidR="00701DCC" w:rsidRPr="00FA1079" w:rsidRDefault="00701DCC" w:rsidP="0036318A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FA1079">
        <w:rPr>
          <w:rFonts w:asciiTheme="minorHAnsi" w:eastAsiaTheme="minorHAnsi" w:hAnsiTheme="minorHAnsi"/>
          <w:sz w:val="20"/>
          <w:szCs w:val="20"/>
        </w:rPr>
        <w:sym w:font="Symbol" w:char="F0FB"/>
      </w:r>
    </w:p>
    <w:p w14:paraId="32CBA49D" w14:textId="4976EB0F" w:rsidR="00FA1079" w:rsidRDefault="00FA1079" w:rsidP="0036318A">
      <w:pPr>
        <w:pStyle w:val="a3"/>
        <w:rPr>
          <w:rFonts w:asciiTheme="minorHAnsi" w:eastAsiaTheme="minorHAnsi" w:hAnsiTheme="minorHAnsi"/>
          <w:b/>
          <w:bCs/>
          <w:sz w:val="20"/>
          <w:szCs w:val="20"/>
        </w:rPr>
      </w:pPr>
    </w:p>
    <w:p w14:paraId="722477FC" w14:textId="7C1C0112" w:rsidR="00FA1079" w:rsidRDefault="00FA1079" w:rsidP="0036318A">
      <w:pPr>
        <w:pStyle w:val="a3"/>
        <w:rPr>
          <w:rFonts w:asciiTheme="minorHAnsi" w:eastAsiaTheme="minorHAnsi" w:hAnsiTheme="minorHAnsi"/>
          <w:b/>
          <w:bCs/>
          <w:sz w:val="20"/>
          <w:szCs w:val="20"/>
        </w:rPr>
      </w:pPr>
    </w:p>
    <w:p w14:paraId="5961F990" w14:textId="77777777" w:rsidR="00FA1079" w:rsidRPr="00FA1079" w:rsidRDefault="00FA1079" w:rsidP="0036318A">
      <w:pPr>
        <w:pStyle w:val="a3"/>
        <w:rPr>
          <w:rFonts w:asciiTheme="minorHAnsi" w:eastAsiaTheme="minorHAnsi" w:hAnsiTheme="minorHAnsi" w:hint="eastAsia"/>
          <w:b/>
          <w:bCs/>
          <w:sz w:val="20"/>
          <w:szCs w:val="20"/>
        </w:rPr>
      </w:pPr>
    </w:p>
    <w:p w14:paraId="6FC425DA" w14:textId="78B4A87B" w:rsidR="00701DCC" w:rsidRPr="00FA1079" w:rsidRDefault="00FA1079" w:rsidP="0036318A">
      <w:pPr>
        <w:pStyle w:val="a3"/>
        <w:rPr>
          <w:rFonts w:asciiTheme="minorHAnsi" w:eastAsiaTheme="minorHAnsi" w:hAnsiTheme="minorHAnsi"/>
          <w:b/>
          <w:bCs/>
          <w:sz w:val="20"/>
          <w:szCs w:val="20"/>
        </w:rPr>
      </w:pPr>
      <w:r w:rsidRPr="00FA1079">
        <w:rPr>
          <w:rFonts w:asciiTheme="minorHAnsi" w:eastAsiaTheme="minorHAnsi" w:hAnsiTheme="minorHAnsi" w:hint="eastAsia"/>
          <w:b/>
          <w:bCs/>
          <w:sz w:val="20"/>
          <w:szCs w:val="20"/>
        </w:rPr>
        <w:t>출처</w:t>
      </w:r>
    </w:p>
    <w:p w14:paraId="45B07384" w14:textId="4A6F90A2" w:rsidR="00FA1079" w:rsidRDefault="00FA1079" w:rsidP="0036318A">
      <w:pPr>
        <w:pStyle w:val="a3"/>
        <w:rPr>
          <w:rFonts w:asciiTheme="minorHAnsi" w:eastAsiaTheme="minorHAnsi" w:hAnsiTheme="minorHAnsi" w:hint="eastAsia"/>
          <w:sz w:val="20"/>
          <w:szCs w:val="20"/>
        </w:rPr>
      </w:pP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이한수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, </w:t>
      </w:r>
      <w:r>
        <w:rPr>
          <w:rFonts w:asciiTheme="minorHAnsi" w:eastAsiaTheme="minorHAnsi" w:hAnsiTheme="minorHAnsi"/>
          <w:sz w:val="20"/>
          <w:szCs w:val="20"/>
        </w:rPr>
        <w:t>MBTI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성격유형과 회화표현의 상관성 연구 </w:t>
      </w:r>
      <w:r>
        <w:rPr>
          <w:rFonts w:asciiTheme="minorHAnsi" w:eastAsiaTheme="minorHAnsi" w:hAnsiTheme="minorHAnsi"/>
          <w:sz w:val="20"/>
          <w:szCs w:val="20"/>
        </w:rPr>
        <w:t>–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인천가톨릭대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회화과 학생을 중심으로 </w:t>
      </w:r>
      <w:r>
        <w:rPr>
          <w:rFonts w:asciiTheme="minorHAnsi" w:eastAsiaTheme="minorHAnsi" w:hAnsiTheme="minorHAnsi"/>
          <w:sz w:val="20"/>
          <w:szCs w:val="20"/>
        </w:rPr>
        <w:t>-</w:t>
      </w:r>
    </w:p>
    <w:p w14:paraId="2EB40A78" w14:textId="677E70A7" w:rsidR="00FA1079" w:rsidRDefault="00FA1079" w:rsidP="0036318A">
      <w:pPr>
        <w:pStyle w:val="a3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(</w:t>
      </w:r>
      <w:r w:rsidRPr="00FA1079">
        <w:rPr>
          <w:rFonts w:asciiTheme="minorHAnsi" w:eastAsiaTheme="minorHAnsi" w:hAnsiTheme="minorHAnsi"/>
          <w:sz w:val="20"/>
          <w:szCs w:val="20"/>
        </w:rPr>
        <w:t>https://kiss-kstudy-com-ssl.libproxy.kyonggi.ac.kr/thesis/thesis-view.asp?key=3680183</w:t>
      </w:r>
      <w:r>
        <w:rPr>
          <w:rFonts w:asciiTheme="minorHAnsi" w:eastAsiaTheme="minorHAnsi" w:hAnsiTheme="minorHAnsi"/>
          <w:sz w:val="20"/>
          <w:szCs w:val="20"/>
        </w:rPr>
        <w:t>)</w:t>
      </w:r>
    </w:p>
    <w:p w14:paraId="6DB4E362" w14:textId="77777777" w:rsidR="00701DCC" w:rsidRPr="00701DCC" w:rsidRDefault="00701DCC" w:rsidP="0036318A">
      <w:pPr>
        <w:pStyle w:val="a3"/>
        <w:rPr>
          <w:rFonts w:asciiTheme="minorHAnsi" w:eastAsiaTheme="minorHAnsi" w:hAnsiTheme="minorHAnsi" w:hint="eastAsia"/>
          <w:sz w:val="20"/>
          <w:szCs w:val="20"/>
        </w:rPr>
      </w:pPr>
    </w:p>
    <w:sectPr w:rsidR="00701DCC" w:rsidRPr="00701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6182E"/>
    <w:multiLevelType w:val="hybridMultilevel"/>
    <w:tmpl w:val="5302F622"/>
    <w:lvl w:ilvl="0" w:tplc="20328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4867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72"/>
    <w:rsid w:val="000D556D"/>
    <w:rsid w:val="002B4B82"/>
    <w:rsid w:val="0036318A"/>
    <w:rsid w:val="00701DCC"/>
    <w:rsid w:val="00740C24"/>
    <w:rsid w:val="00941D16"/>
    <w:rsid w:val="0096038B"/>
    <w:rsid w:val="009A4E06"/>
    <w:rsid w:val="009F1315"/>
    <w:rsid w:val="00E02C51"/>
    <w:rsid w:val="00E07F02"/>
    <w:rsid w:val="00E51F7E"/>
    <w:rsid w:val="00EB0E72"/>
    <w:rsid w:val="00FA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63AB"/>
  <w15:chartTrackingRefBased/>
  <w15:docId w15:val="{3DD0945D-6119-9949-B14A-7B28E640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A1079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31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Hyperlink"/>
    <w:basedOn w:val="a0"/>
    <w:uiPriority w:val="99"/>
    <w:unhideWhenUsed/>
    <w:rsid w:val="00E02C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2C5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02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E51F7E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FA1079"/>
    <w:rPr>
      <w:rFonts w:ascii="굴림" w:eastAsia="굴림" w:hAnsi="굴림" w:cs="굴림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rsid w:val="00FA10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riss-kr-ssl.libproxy.kyonggi.ac.kr/search/detail/DetailView.do?p_mat_type=be54d9b8bc7cdb09&amp;control_no=5618110a10856a49&amp;keyword=mbt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3FF21A-BA50-1148-84AF-9F2AC3B7F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최민지</dc:creator>
  <cp:keywords/>
  <dc:description/>
  <cp:lastModifiedBy>최민지</cp:lastModifiedBy>
  <cp:revision>2</cp:revision>
  <dcterms:created xsi:type="dcterms:W3CDTF">2022-10-08T10:15:00Z</dcterms:created>
  <dcterms:modified xsi:type="dcterms:W3CDTF">2022-10-08T12:50:00Z</dcterms:modified>
</cp:coreProperties>
</file>