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이달리아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이달리아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한나를 생각해 보십시오. 그녀는 아이를 낳지 못하는 고통 속에 있었고, 남편의 다른 아내 브닌나는 해마다 그녀를 격분하게 했습니다. 한나는 실로의 성전에서 마음이 괴로워 통곡하며 기도했습니다. 입술만 움직이고 소리는 들리지 않아 제사장 엘리는 그녀가 술에 취한 줄 알았습니다.</w:t>
      </w:r>
    </w:p>
    <w:p>
      <w:pPr>
        <w:spacing w:after="160" w:line="360"/>
      </w:pPr>
      <w:r>
        <w:rPr>
          <w:rFonts w:ascii="맑은 고딕" w:cs="맑은 고딕" w:eastAsia="맑은 고딕" w:hAnsi="맑은 고딕"/>
          <w:sz w:val="24"/>
          <w:szCs w:val="24"/>
        </w:rPr>
        <w:t xml:space="preserve">한나는 대답했습니다. “나는 마음이 슬픈 여자라 … 여호와 앞에 내 심정을 통한 것뿐이오니.” 그녀는 자기의 슬픔을 사람에게가 아니라 하나님께 쏟아 놓았습니다. 그리고 성경은 이렇게 말합니다. “여호와께서 그를 생각하신지라.” 하나님은 한나를 기억하셨고, 그녀는 아들 사무엘을 낳았습니다.</w:t>
      </w:r>
    </w:p>
    <w:p>
      <w:pPr>
        <w:spacing w:after="160" w:line="360"/>
      </w:pPr>
      <w:r>
        <w:rPr>
          <w:rFonts w:ascii="맑은 고딕" w:cs="맑은 고딕" w:eastAsia="맑은 고딕" w:hAnsi="맑은 고딕"/>
          <w:sz w:val="24"/>
          <w:szCs w:val="24"/>
        </w:rPr>
        <w:t xml:space="preserve">한나가 아들을 얻은 것은 그녀의 기도가 하나님을 움직일 만큼 훌륭했기 때문이 아닙니다. 하나님은 그 아들 사무엘을 통해 사사 시대의 어둠을 끝내고 다윗 왕국을 여는 큰 구원의 계획을 이루려 하셨습니다. 하나님이 한 사람의 기도를 기억하실 때, 그것은 언제나 더 큰 구원의 역사와 연결되어 있습니다. 고넬료의 기도가 기억되었을 때 이방인 선교의 문이 열린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 아람 군대의 장관 나아만이 나옵니다. 그는 큰 용사였지만 나병환자였습니다. 그의 집에는 이스라엘에서 사로잡혀 온 어린 소녀가 있었습니다. 그 소녀는 나아만의 아내의 시중을 들었습니다. 고향에서 끌려와 남의 집 종이 된 아이였습니다.</w:t>
      </w:r>
    </w:p>
    <w:p>
      <w:pPr>
        <w:spacing w:after="160" w:line="360"/>
      </w:pPr>
      <w:r>
        <w:rPr>
          <w:rFonts w:ascii="맑은 고딕" w:cs="맑은 고딕" w:eastAsia="맑은 고딕" w:hAnsi="맑은 고딕"/>
          <w:sz w:val="24"/>
          <w:szCs w:val="24"/>
        </w:rPr>
        <w:t xml:space="preserve">그런데 그 소녀가 여주인에게 말했습니다. “우리 주인이 사마리아에 계신 선지자 앞에 계셨으면 좋겠나이다 그가 그 나병을 고치리이다.” 이 한마디가 나아만을 엘리사에게로 이끌었습니다. 나아만은 요단강에 일곱 번 몸을 씻고 깨끗해졌고, “이스라엘 외에는 온 천하에 신이 없는 줄을 아나이다”라고 고백했습니다.</w:t>
      </w:r>
    </w:p>
    <w:p>
      <w:pPr>
        <w:spacing w:after="160" w:line="360"/>
      </w:pPr>
      <w:r>
        <w:rPr>
          <w:rFonts w:ascii="맑은 고딕" w:cs="맑은 고딕" w:eastAsia="맑은 고딕" w:hAnsi="맑은 고딕"/>
          <w:sz w:val="24"/>
          <w:szCs w:val="24"/>
        </w:rPr>
        <w:t xml:space="preserve">이방인 장군이 이스라엘의 하나님을 알게 된 것은 이름도 남지 않은 한 어린 여종의 증언 때문이었습니다. 고넬료에게 베드로가 필요했던 것처럼, 나아만에게는 그 소녀가 필요했습니다. 하나님은 지금도 이름 없는 증인들을 통해 높은 자리에 있는 사람들까지 구원의 길로 인도하십니다.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2026-10-11T05:53:49.425Z</dcterms:created>
  <dcterms:modified xsi:type="dcterms:W3CDTF">2026-10-11T05:53:49.425Z</dcterms:modified>
</cp:coreProperties>
</file>

<file path=docProps/custom.xml><?xml version="1.0" encoding="utf-8"?>
<Properties xmlns="http://schemas.openxmlformats.org/officeDocument/2006/custom-properties" xmlns:vt="http://schemas.openxmlformats.org/officeDocument/2006/docPropsVTypes"/>
</file>