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202124"/>
          <w:sz w:val="44"/>
        </w:rPr>
        <w:t>FluffyGo 宠物友好标签可信化方案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5F6368"/>
          <w:sz w:val="22"/>
        </w:rPr>
        <w:t>从“关键词猜测”升级为可验证、可更新、可商业化的本地生活标签体系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E6"/>
            <w:tcBorders>
              <w:top w:val="single" w:sz="8" w:space="0" w:color="F0D89B"/>
              <w:left w:val="single" w:sz="8" w:space="0" w:color="F0D89B"/>
              <w:bottom w:val="single" w:sz="8" w:space="0" w:color="F0D89B"/>
              <w:right w:val="single" w:sz="8" w:space="0" w:color="F0D89B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8A5200"/>
                <w:sz w:val="22"/>
              </w:rPr>
              <w:t>核心判断</w:t>
            </w:r>
          </w:p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如果宠物友好标签不准，用户会在到店时被拒、宠物产生压力、平台信任受损。因此 FluffyGo 的商业价值不应建立在“猜哪里能带宠”上，而应建立在商户确认、用户反馈、场景证据和风险约束共同构成的证据链上。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1. 为什么标签准确性是商业化前提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用户侧：携宠出行容错率低，一次错误推荐就可能造成尴尬、绕路和负面评价。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商户侧：只有标签足够准，宠物友好商户才愿意承接精准流量和团购/预约交易。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平台侧：准确标签可以沉淀为美团本地生活的数据资产，而不是一次性 Demo 能力。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2. 宠物友好证据分层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等级</w:t>
            </w:r>
          </w:p>
        </w:tc>
        <w:tc>
          <w:tcPr>
            <w:tcW w:type="dxa" w:w="1757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标签展示</w:t>
            </w:r>
          </w:p>
        </w:tc>
        <w:tc>
          <w:tcPr>
            <w:tcW w:type="dxa" w:w="3798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主要证据</w:t>
            </w:r>
          </w:p>
        </w:tc>
        <w:tc>
          <w:tcPr>
            <w:tcW w:type="dxa" w:w="2551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推荐策略</w:t>
            </w:r>
          </w:p>
        </w:tc>
      </w:tr>
      <w:tr>
        <w:tc>
          <w:tcPr>
            <w:tcW w:type="dxa" w:w="680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L1</w:t>
            </w:r>
          </w:p>
        </w:tc>
        <w:tc>
          <w:tcPr>
            <w:tcW w:type="dxa" w:w="1757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商户已确认</w:t>
            </w:r>
          </w:p>
        </w:tc>
        <w:tc>
          <w:tcPr>
            <w:tcW w:type="dxa" w:w="379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商户后台明确填写携宠规则、犬型限制、允许区域</w:t>
            </w:r>
          </w:p>
        </w:tc>
        <w:tc>
          <w:tcPr>
            <w:tcW w:type="dxa" w:w="255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可作为高优先级推荐点</w:t>
            </w:r>
          </w:p>
        </w:tc>
      </w:tr>
      <w:tr>
        <w:tc>
          <w:tcPr>
            <w:tcW w:type="dxa" w:w="680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L2</w:t>
            </w:r>
          </w:p>
        </w:tc>
        <w:tc>
          <w:tcPr>
            <w:tcW w:type="dxa" w:w="1757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近期用户验证</w:t>
            </w:r>
          </w:p>
        </w:tc>
        <w:tc>
          <w:tcPr>
            <w:tcW w:type="dxa" w:w="3798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近 7-30 天用户反馈可携宠，且反馈一致</w:t>
            </w:r>
          </w:p>
        </w:tc>
        <w:tc>
          <w:tcPr>
            <w:tcW w:type="dxa" w:w="255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可进入主路线，并展示近期反馈</w:t>
            </w:r>
          </w:p>
        </w:tc>
      </w:tr>
      <w:tr>
        <w:tc>
          <w:tcPr>
            <w:tcW w:type="dxa" w:w="680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L3</w:t>
            </w:r>
          </w:p>
        </w:tc>
        <w:tc>
          <w:tcPr>
            <w:tcW w:type="dxa" w:w="1757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宠物服务门店</w:t>
            </w:r>
          </w:p>
        </w:tc>
        <w:tc>
          <w:tcPr>
            <w:tcW w:type="dxa" w:w="379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类目或名称命中宠物店、洗护、用品、医院</w:t>
            </w:r>
          </w:p>
        </w:tc>
        <w:tc>
          <w:tcPr>
            <w:tcW w:type="dxa" w:w="255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可作为服务/补给交易节点</w:t>
            </w:r>
          </w:p>
        </w:tc>
      </w:tr>
      <w:tr>
        <w:tc>
          <w:tcPr>
            <w:tcW w:type="dxa" w:w="680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L4</w:t>
            </w:r>
          </w:p>
        </w:tc>
        <w:tc>
          <w:tcPr>
            <w:tcW w:type="dxa" w:w="1757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外摆/户外线索</w:t>
            </w:r>
          </w:p>
        </w:tc>
        <w:tc>
          <w:tcPr>
            <w:tcW w:type="dxa" w:w="3798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命中外摆、露台、庭院、户外等开放消费场景</w:t>
            </w:r>
          </w:p>
        </w:tc>
        <w:tc>
          <w:tcPr>
            <w:tcW w:type="dxa" w:w="255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可作为候选消费点</w:t>
            </w:r>
          </w:p>
        </w:tc>
      </w:tr>
      <w:tr>
        <w:tc>
          <w:tcPr>
            <w:tcW w:type="dxa" w:w="680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L5</w:t>
            </w:r>
          </w:p>
        </w:tc>
        <w:tc>
          <w:tcPr>
            <w:tcW w:type="dxa" w:w="1757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开放空间适配</w:t>
            </w:r>
          </w:p>
        </w:tc>
        <w:tc>
          <w:tcPr>
            <w:tcW w:type="dxa" w:w="379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公园、绿地、广场、商业街、步行街</w:t>
            </w:r>
          </w:p>
        </w:tc>
        <w:tc>
          <w:tcPr>
            <w:tcW w:type="dxa" w:w="255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适合散步/短暂停留</w:t>
            </w:r>
          </w:p>
        </w:tc>
      </w:tr>
      <w:tr>
        <w:tc>
          <w:tcPr>
            <w:tcW w:type="dxa" w:w="680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L6</w:t>
            </w:r>
          </w:p>
        </w:tc>
        <w:tc>
          <w:tcPr>
            <w:tcW w:type="dxa" w:w="1757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室内场景待核验</w:t>
            </w:r>
          </w:p>
        </w:tc>
        <w:tc>
          <w:tcPr>
            <w:tcW w:type="dxa" w:w="3798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商场、室内餐饮、商业综合体</w:t>
            </w:r>
          </w:p>
        </w:tc>
        <w:tc>
          <w:tcPr>
            <w:tcW w:type="dxa" w:w="255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仅作雨天备选或低优先级展示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3. 可量化评分模型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维度</w:t>
            </w:r>
          </w:p>
        </w:tc>
        <w:tc>
          <w:tcPr>
            <w:tcW w:type="dxa" w:w="1304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权重</w:t>
            </w:r>
          </w:p>
        </w:tc>
        <w:tc>
          <w:tcPr>
            <w:tcW w:type="dxa" w:w="5499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说明</w:t>
            </w:r>
          </w:p>
        </w:tc>
      </w:tr>
      <w:tr>
        <w:tc>
          <w:tcPr>
            <w:tcW w:type="dxa" w:w="204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商户官方确认</w:t>
            </w:r>
          </w:p>
        </w:tc>
        <w:tc>
          <w:tcPr>
            <w:tcW w:type="dxa" w:w="1304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+30</w:t>
            </w:r>
          </w:p>
        </w:tc>
        <w:tc>
          <w:tcPr>
            <w:tcW w:type="dxa" w:w="5499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商户后台提供是否可携宠、可进入区域、犬型限制等结构化字段</w:t>
            </w:r>
          </w:p>
        </w:tc>
      </w:tr>
      <w:tr>
        <w:tc>
          <w:tcPr>
            <w:tcW w:type="dxa" w:w="204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用户验证</w:t>
            </w:r>
          </w:p>
        </w:tc>
        <w:tc>
          <w:tcPr>
            <w:tcW w:type="dxa" w:w="1304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+20</w:t>
            </w:r>
          </w:p>
        </w:tc>
        <w:tc>
          <w:tcPr>
            <w:tcW w:type="dxa" w:w="5499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近期到店反馈，按时间衰减和一致性加权</w:t>
            </w:r>
          </w:p>
        </w:tc>
      </w:tr>
      <w:tr>
        <w:tc>
          <w:tcPr>
            <w:tcW w:type="dxa" w:w="204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类目/名称强命中</w:t>
            </w:r>
          </w:p>
        </w:tc>
        <w:tc>
          <w:tcPr>
            <w:tcW w:type="dxa" w:w="1304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+20</w:t>
            </w:r>
          </w:p>
        </w:tc>
        <w:tc>
          <w:tcPr>
            <w:tcW w:type="dxa" w:w="5499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宠物服务、宠物洗护、宠物用品等天然相关供给</w:t>
            </w:r>
          </w:p>
        </w:tc>
      </w:tr>
      <w:tr>
        <w:tc>
          <w:tcPr>
            <w:tcW w:type="dxa" w:w="204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空间场景适配</w:t>
            </w:r>
          </w:p>
        </w:tc>
        <w:tc>
          <w:tcPr>
            <w:tcW w:type="dxa" w:w="1304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+15</w:t>
            </w:r>
          </w:p>
        </w:tc>
        <w:tc>
          <w:tcPr>
            <w:tcW w:type="dxa" w:w="5499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外摆、露台、户外、公园、开放街区等更适合携宠</w:t>
            </w:r>
          </w:p>
        </w:tc>
      </w:tr>
      <w:tr>
        <w:tc>
          <w:tcPr>
            <w:tcW w:type="dxa" w:w="204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交易承接能力</w:t>
            </w:r>
          </w:p>
        </w:tc>
        <w:tc>
          <w:tcPr>
            <w:tcW w:type="dxa" w:w="1304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+10</w:t>
            </w:r>
          </w:p>
        </w:tc>
        <w:tc>
          <w:tcPr>
            <w:tcW w:type="dxa" w:w="5499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可连接团购、预约洗护、用品补给、电话咨询等动作</w:t>
            </w:r>
          </w:p>
        </w:tc>
      </w:tr>
      <w:tr>
        <w:tc>
          <w:tcPr>
            <w:tcW w:type="dxa" w:w="204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风险扣分</w:t>
            </w:r>
          </w:p>
        </w:tc>
        <w:tc>
          <w:tcPr>
            <w:tcW w:type="dxa" w:w="1304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-10 到 -30</w:t>
            </w:r>
          </w:p>
        </w:tc>
        <w:tc>
          <w:tcPr>
            <w:tcW w:type="dxa" w:w="5499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室内、商场、高峰拥挤、中大型犬限制、近期负反馈等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F"/>
            <w:tcBorders>
              <w:top w:val="single" w:sz="8" w:space="0" w:color="F0D89B"/>
              <w:left w:val="single" w:sz="8" w:space="0" w:color="F0D89B"/>
              <w:bottom w:val="single" w:sz="8" w:space="0" w:color="F0D89B"/>
              <w:right w:val="single" w:sz="8" w:space="0" w:color="F0D89B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8A5200"/>
                <w:sz w:val="22"/>
              </w:rPr>
              <w:t>输出等级建议</w:t>
            </w:r>
          </w:p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80-100：高可信宠物友好；60-79：较可能宠物友好；40-59：可作为候选但需核验；40 以下：不主动展示为宠物友好，只保留在数据池。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4. 数据闭环：让标签越用越准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环节</w:t>
            </w:r>
          </w:p>
        </w:tc>
        <w:tc>
          <w:tcPr>
            <w:tcW w:type="dxa" w:w="4025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产品动作</w:t>
            </w:r>
          </w:p>
        </w:tc>
        <w:tc>
          <w:tcPr>
            <w:tcW w:type="dxa" w:w="3458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产生的数据价值</w:t>
            </w:r>
          </w:p>
        </w:tc>
      </w:tr>
      <w:tr>
        <w:tc>
          <w:tcPr>
            <w:tcW w:type="dxa" w:w="136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商户录入</w:t>
            </w:r>
          </w:p>
        </w:tc>
        <w:tc>
          <w:tcPr>
            <w:tcW w:type="dxa" w:w="4025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在商家后台新增携宠规则配置：允许区域、犬型限制、时间限制、设施服务</w:t>
            </w:r>
          </w:p>
        </w:tc>
        <w:tc>
          <w:tcPr>
            <w:tcW w:type="dxa" w:w="345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形成最高可信的官方标签</w:t>
            </w:r>
          </w:p>
        </w:tc>
      </w:tr>
      <w:tr>
        <w:tc>
          <w:tcPr>
            <w:tcW w:type="dxa" w:w="136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用户到店</w:t>
            </w:r>
          </w:p>
        </w:tc>
        <w:tc>
          <w:tcPr>
            <w:tcW w:type="dxa" w:w="4025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消费/到店后弹出 3 秒轻反馈：能否带宠、是否只限外摆、店员态度</w:t>
            </w:r>
          </w:p>
        </w:tc>
        <w:tc>
          <w:tcPr>
            <w:tcW w:type="dxa" w:w="3458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修正过期或不准确标签</w:t>
            </w:r>
          </w:p>
        </w:tc>
      </w:tr>
      <w:tr>
        <w:tc>
          <w:tcPr>
            <w:tcW w:type="dxa" w:w="136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路线推荐</w:t>
            </w:r>
          </w:p>
        </w:tc>
        <w:tc>
          <w:tcPr>
            <w:tcW w:type="dxa" w:w="4025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推荐时优先使用高证据标签，低证据点降级为候选或备选</w:t>
            </w:r>
          </w:p>
        </w:tc>
        <w:tc>
          <w:tcPr>
            <w:tcW w:type="dxa" w:w="345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降低误推荐风险</w:t>
            </w:r>
          </w:p>
        </w:tc>
      </w:tr>
      <w:tr>
        <w:tc>
          <w:tcPr>
            <w:tcW w:type="dxa" w:w="136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异常反馈</w:t>
            </w:r>
          </w:p>
        </w:tc>
        <w:tc>
          <w:tcPr>
            <w:tcW w:type="dxa" w:w="4025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用户反馈被拒、外摆关闭、只限小型犬等问题</w:t>
            </w:r>
          </w:p>
        </w:tc>
        <w:tc>
          <w:tcPr>
            <w:tcW w:type="dxa" w:w="3458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触发标签降权和人工复核</w:t>
            </w:r>
          </w:p>
        </w:tc>
      </w:tr>
      <w:tr>
        <w:tc>
          <w:tcPr>
            <w:tcW w:type="dxa" w:w="136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商户运营</w:t>
            </w:r>
          </w:p>
        </w:tc>
        <w:tc>
          <w:tcPr>
            <w:tcW w:type="dxa" w:w="4025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给高质量宠物友好商户流量激励、营销标签和团购入口</w:t>
            </w:r>
          </w:p>
        </w:tc>
        <w:tc>
          <w:tcPr>
            <w:tcW w:type="dxa" w:w="3458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促进本地生活交易转化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5. Demo 中的实现方式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前端不再直接展示“可信度低/中”，避免把数据不足暴露为主视觉缺点。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每个 POI 输出 pet_policy_assessment：宠物服务门店、外摆/户外线索、开放空间适配、室内场景待核验。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卡片展示“判断依据”，解释为什么该点被选入路线，而不是武断承诺一定可携宠。</w:t>
      </w:r>
    </w:p>
    <w:p>
      <w:pPr>
        <w:spacing w:after="80" w:line="274" w:lineRule="auto"/>
        <w:ind w:left="255" w:hanging="142"/>
      </w:pPr>
      <w:r>
        <w:rPr>
          <w:rFonts w:ascii="Microsoft YaHei" w:hAnsi="Microsoft YaHei" w:eastAsia="Microsoft YaHei"/>
          <w:b/>
          <w:color w:val="8A5200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02124"/>
          <w:sz w:val="20"/>
        </w:rPr>
        <w:t>路线推荐会把低证据、室内、高拥挤或高预算风险作为排序惩罚，降低误导用户的概率。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6. 商业价值表达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FF5E8"/>
            <w:tcBorders>
              <w:top w:val="single" w:sz="8" w:space="0" w:color="F0D89B"/>
              <w:left w:val="single" w:sz="8" w:space="0" w:color="F0D89B"/>
              <w:bottom w:val="single" w:sz="8" w:space="0" w:color="F0D89B"/>
              <w:right w:val="single" w:sz="8" w:space="0" w:color="F0D89B"/>
            </w:tcBorders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8A5200"/>
                <w:sz w:val="22"/>
              </w:rPr>
              <w:t>路演表述</w:t>
            </w:r>
          </w:p>
          <w:p>
            <w:pPr>
              <w:spacing w:line="283" w:lineRule="auto" w:after="0"/>
            </w:pPr>
            <w:r>
              <w:rPr>
                <w:rFonts w:ascii="Microsoft YaHei" w:hAnsi="Microsoft YaHei" w:eastAsia="Microsoft YaHei"/>
                <w:b w:val="0"/>
                <w:color w:val="202124"/>
                <w:sz w:val="20"/>
              </w:rPr>
              <w:t>FluffyGo 的核心不是简单做一个“宠物友好地图”，而是构建一套宠物友好本地生活标签基础设施。它通过商户确认、用户反馈和场景证据不断校准标签，再把高可信标签用于路线规划、搜索筛选和本地生活交易转化。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474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价值对象</w:t>
            </w:r>
          </w:p>
        </w:tc>
        <w:tc>
          <w:tcPr>
            <w:tcW w:type="dxa" w:w="7313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对应价值</w:t>
            </w:r>
          </w:p>
        </w:tc>
      </w:tr>
      <w:tr>
        <w:tc>
          <w:tcPr>
            <w:tcW w:type="dxa" w:w="1474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用户</w:t>
            </w:r>
          </w:p>
        </w:tc>
        <w:tc>
          <w:tcPr>
            <w:tcW w:type="dxa" w:w="7313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减少踩雷，获得可执行的携宠出行路线，而不是自己搜索拼凑</w:t>
            </w:r>
          </w:p>
        </w:tc>
      </w:tr>
      <w:tr>
        <w:tc>
          <w:tcPr>
            <w:tcW w:type="dxa" w:w="1474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商户</w:t>
            </w:r>
          </w:p>
        </w:tc>
        <w:tc>
          <w:tcPr>
            <w:tcW w:type="dxa" w:w="7313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宠物友好商户获得更精准的消费流量，承接咖啡、餐饮、洗护、用品等交易</w:t>
            </w:r>
          </w:p>
        </w:tc>
      </w:tr>
      <w:tr>
        <w:tc>
          <w:tcPr>
            <w:tcW w:type="dxa" w:w="1474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平台</w:t>
            </w:r>
          </w:p>
        </w:tc>
        <w:tc>
          <w:tcPr>
            <w:tcW w:type="dxa" w:w="7313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沉淀高质量本地生活标签资产，提升搜索、推荐、广告和交易转化效率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8A5200"/>
          <w:sz w:val="32"/>
        </w:rPr>
        <w:t>7. 下一步优化路线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阶段</w:t>
            </w:r>
          </w:p>
        </w:tc>
        <w:tc>
          <w:tcPr>
            <w:tcW w:type="dxa" w:w="2381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目标</w:t>
            </w:r>
          </w:p>
        </w:tc>
        <w:tc>
          <w:tcPr>
            <w:tcW w:type="dxa" w:w="5102"/>
            <w:shd w:fill="FFB000"/>
            <w:tcBorders>
              <w:top w:val="single" w:sz="8" w:space="0" w:color="D99C00"/>
              <w:left w:val="single" w:sz="8" w:space="0" w:color="D99C00"/>
              <w:bottom w:val="single" w:sz="8" w:space="0" w:color="D99C00"/>
              <w:right w:val="single" w:sz="8" w:space="0" w:color="D99C00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关键动作</w:t>
            </w:r>
          </w:p>
        </w:tc>
      </w:tr>
      <w:tr>
        <w:tc>
          <w:tcPr>
            <w:tcW w:type="dxa" w:w="136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MVP</w:t>
            </w:r>
          </w:p>
        </w:tc>
        <w:tc>
          <w:tcPr>
            <w:tcW w:type="dxa" w:w="238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让 Demo 可信</w:t>
            </w:r>
          </w:p>
        </w:tc>
        <w:tc>
          <w:tcPr>
            <w:tcW w:type="dxa" w:w="5102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用证据分层替代“宠物友好/不友好”二元判断</w:t>
            </w:r>
          </w:p>
        </w:tc>
      </w:tr>
      <w:tr>
        <w:tc>
          <w:tcPr>
            <w:tcW w:type="dxa" w:w="136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验证版</w:t>
            </w:r>
          </w:p>
        </w:tc>
        <w:tc>
          <w:tcPr>
            <w:tcW w:type="dxa" w:w="2381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让标签可校准</w:t>
            </w:r>
          </w:p>
        </w:tc>
        <w:tc>
          <w:tcPr>
            <w:tcW w:type="dxa" w:w="5102"/>
            <w:shd w:fill="FCFAF4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增加用户反馈、近期验证、争议降权和人工复核队列</w:t>
            </w:r>
          </w:p>
        </w:tc>
      </w:tr>
      <w:tr>
        <w:tc>
          <w:tcPr>
            <w:tcW w:type="dxa" w:w="136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202124"/>
                <w:sz w:val="18"/>
              </w:rPr>
              <w:t>商业化</w:t>
            </w:r>
          </w:p>
        </w:tc>
        <w:tc>
          <w:tcPr>
            <w:tcW w:type="dxa" w:w="2381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让标签可交易</w:t>
            </w:r>
          </w:p>
        </w:tc>
        <w:tc>
          <w:tcPr>
            <w:tcW w:type="dxa" w:w="5102"/>
            <w:shd w:fill="FFFFFF"/>
            <w:tcBorders>
              <w:top w:val="single" w:sz="8" w:space="0" w:color="E8E2D4"/>
              <w:left w:val="single" w:sz="8" w:space="0" w:color="E8E2D4"/>
              <w:bottom w:val="single" w:sz="8" w:space="0" w:color="E8E2D4"/>
              <w:right w:val="single" w:sz="8" w:space="0" w:color="E8E2D4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/>
                <w:b w:val="0"/>
                <w:color w:val="202124"/>
                <w:sz w:val="18"/>
              </w:rPr>
              <w:t>接入商户后台字段、团购/预约入口和商户运营激励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6368"/>
        <w:sz w:val="17"/>
      </w:rPr>
      <w:t>FluffyGo Demo · Pet-Friendly Label Strategy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