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3" w:lineRule="auto" w:line="259"/>
        <w:ind w:left="0" w:right="6" w:firstLine="0"/>
        <w:rPr>
          <w:b/>
          <w:sz w:val="44"/>
        </w:rPr>
      </w:pPr>
      <w:r>
        <w:rPr>
          <w:b/>
          <w:noProof/>
          <w:sz w:val="44"/>
        </w:rPr>
        <w:drawing>
          <wp:inline distL="0" distT="0" distB="0" distR="0">
            <wp:extent cx="5734050" cy="6275705"/>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4050" cy="6275705"/>
                    </a:xfrm>
                    <a:prstGeom prst="rect"/>
                    <a:ln>
                      <a:noFill/>
                    </a:ln>
                  </pic:spPr>
                </pic:pic>
              </a:graphicData>
            </a:graphic>
          </wp:inline>
        </w:drawing>
      </w:r>
    </w:p>
    <w:p>
      <w:pPr>
        <w:pStyle w:val="style0"/>
        <w:spacing w:after="203" w:lineRule="auto" w:line="259"/>
        <w:ind w:left="0" w:right="6" w:firstLine="0"/>
        <w:rPr>
          <w:b/>
          <w:sz w:val="44"/>
        </w:rPr>
      </w:pPr>
    </w:p>
    <w:p>
      <w:pPr>
        <w:pStyle w:val="style0"/>
        <w:spacing w:after="203" w:lineRule="auto" w:line="259"/>
        <w:ind w:left="0" w:right="6" w:firstLine="0"/>
        <w:rPr>
          <w:b/>
          <w:sz w:val="44"/>
        </w:rPr>
      </w:pPr>
    </w:p>
    <w:p>
      <w:pPr>
        <w:pStyle w:val="style0"/>
        <w:spacing w:after="203" w:lineRule="auto" w:line="259"/>
        <w:ind w:left="0" w:right="6" w:firstLine="0"/>
        <w:rPr>
          <w:b/>
          <w:sz w:val="44"/>
        </w:rPr>
      </w:pPr>
    </w:p>
    <w:p>
      <w:pPr>
        <w:pStyle w:val="style0"/>
        <w:spacing w:after="203" w:lineRule="auto" w:line="259"/>
        <w:ind w:left="0" w:right="6" w:firstLine="0"/>
        <w:rPr>
          <w:b/>
          <w:sz w:val="44"/>
        </w:rPr>
      </w:pPr>
    </w:p>
    <w:p>
      <w:pPr>
        <w:pStyle w:val="style0"/>
        <w:spacing w:after="203" w:lineRule="auto" w:line="259"/>
        <w:ind w:left="0" w:right="6" w:firstLine="0"/>
        <w:rPr>
          <w:b/>
          <w:sz w:val="44"/>
        </w:rPr>
      </w:pPr>
    </w:p>
    <w:p>
      <w:pPr>
        <w:pStyle w:val="style0"/>
        <w:spacing w:after="203" w:lineRule="auto" w:line="259"/>
        <w:ind w:left="0" w:right="6" w:firstLine="0"/>
        <w:rPr>
          <w:b/>
          <w:sz w:val="44"/>
        </w:rPr>
      </w:pPr>
      <w:r>
        <w:rPr>
          <w:b/>
          <w:sz w:val="44"/>
        </w:rPr>
        <w:t xml:space="preserve">                     Edu Tutor AI : Personalized learning Genarative with IBM</w:t>
      </w:r>
    </w:p>
    <w:p>
      <w:pPr>
        <w:pStyle w:val="style0"/>
        <w:spacing w:after="203" w:lineRule="auto" w:line="259"/>
        <w:ind w:left="0" w:right="6" w:firstLine="0"/>
        <w:rPr/>
      </w:pPr>
    </w:p>
    <w:p>
      <w:pPr>
        <w:pStyle w:val="style0"/>
        <w:spacing w:after="174" w:lineRule="auto" w:line="259"/>
        <w:ind w:left="10" w:right="6"/>
        <w:jc w:val="center"/>
        <w:rPr/>
      </w:pPr>
      <w:r>
        <w:rPr>
          <w:b/>
          <w:sz w:val="44"/>
        </w:rPr>
        <w:t xml:space="preserve">Project Documentation </w:t>
      </w:r>
    </w:p>
    <w:p>
      <w:pPr>
        <w:pStyle w:val="style1"/>
        <w:spacing w:after="33"/>
        <w:ind w:left="-5"/>
        <w:rPr/>
      </w:pPr>
      <w:r>
        <w:t xml:space="preserve"> </w:t>
      </w:r>
      <w:r>
        <w:rPr>
          <w:sz w:val="44"/>
        </w:rPr>
        <w:t xml:space="preserve"> </w:t>
      </w:r>
    </w:p>
    <w:p>
      <w:pPr>
        <w:pStyle w:val="style2"/>
        <w:rPr/>
      </w:pPr>
      <w:r>
        <w:t xml:space="preserve">Project title :  </w:t>
      </w:r>
      <w:r>
        <w:t>Edu Tutor AI: Personalized learning Generative with IBM</w:t>
      </w:r>
    </w:p>
    <w:p>
      <w:pPr>
        <w:pStyle w:val="style0"/>
        <w:rPr/>
      </w:pPr>
    </w:p>
    <w:p>
      <w:pPr>
        <w:pStyle w:val="style0"/>
        <w:rPr/>
      </w:pPr>
    </w:p>
    <w:p>
      <w:pPr>
        <w:pStyle w:val="style0"/>
        <w:rPr/>
      </w:pPr>
    </w:p>
    <w:p>
      <w:pPr>
        <w:pStyle w:val="style1"/>
        <w:rPr/>
      </w:pPr>
      <w:r>
        <w:t xml:space="preserve">Team member :  </w:t>
      </w:r>
      <w:r>
        <w:rPr>
          <w:lang w:val="en-US"/>
        </w:rPr>
        <w:t>CHOKKALINGAM  V</w:t>
      </w:r>
    </w:p>
    <w:p>
      <w:pPr>
        <w:pStyle w:val="style1"/>
        <w:rPr/>
      </w:pPr>
      <w:r>
        <w:t xml:space="preserve">Team member :  </w:t>
      </w:r>
      <w:r>
        <w:t xml:space="preserve"> </w:t>
      </w:r>
      <w:r>
        <w:rPr>
          <w:lang w:val="en-US"/>
        </w:rPr>
        <w:t>MEIYANATHAN  R</w:t>
      </w:r>
    </w:p>
    <w:p>
      <w:pPr>
        <w:pStyle w:val="style1"/>
        <w:rPr/>
      </w:pPr>
      <w:r>
        <w:t xml:space="preserve">Team member :  </w:t>
      </w:r>
      <w:r>
        <w:t xml:space="preserve">  </w:t>
      </w:r>
      <w:r>
        <w:rPr>
          <w:lang w:val="en-US"/>
        </w:rPr>
        <w:t>NITHISH KUMAR   G</w:t>
      </w:r>
    </w:p>
    <w:p>
      <w:pPr>
        <w:pStyle w:val="style1"/>
        <w:rPr>
          <w:sz w:val="28"/>
        </w:rPr>
      </w:pPr>
      <w:r>
        <w:t xml:space="preserve">Team member : </w:t>
      </w:r>
      <w:r>
        <w:t xml:space="preserve">    </w:t>
      </w:r>
      <w:r>
        <w:rPr>
          <w:lang w:val="en-US"/>
        </w:rPr>
        <w:t>HARIHARAN  K</w:t>
      </w:r>
    </w:p>
    <w:p>
      <w:pPr>
        <w:pStyle w:val="style0"/>
        <w:spacing w:after="232" w:lineRule="auto" w:line="259"/>
        <w:rPr>
          <w:sz w:val="24"/>
        </w:rPr>
      </w:pPr>
    </w:p>
    <w:p>
      <w:pPr>
        <w:pStyle w:val="style0"/>
        <w:spacing w:after="232" w:lineRule="auto" w:line="259"/>
        <w:rPr>
          <w:sz w:val="24"/>
        </w:rPr>
      </w:pPr>
    </w:p>
    <w:p>
      <w:pPr>
        <w:pStyle w:val="style1"/>
        <w:rPr/>
      </w:pPr>
      <w:r>
        <w:t>Introduction :</w:t>
      </w:r>
    </w:p>
    <w:p>
      <w:pPr>
        <w:pStyle w:val="style0"/>
        <w:rPr/>
      </w:pPr>
      <w:r>
        <w:t xml:space="preserve">             </w:t>
      </w:r>
      <w:r>
        <w:t>EduTutor AI is an innovative educational platform that leverages artificial intelligence to provide personalized learning experiences for students. Here's a brief introduction</w:t>
      </w:r>
    </w:p>
    <w:p>
      <w:pPr>
        <w:pStyle w:val="style0"/>
        <w:spacing w:after="232" w:lineRule="auto" w:line="259"/>
        <w:rPr>
          <w:sz w:val="24"/>
        </w:rPr>
      </w:pPr>
      <w:r>
        <w:rPr>
          <w:sz w:val="24"/>
        </w:rPr>
        <w:t xml:space="preserve">                   </w:t>
      </w:r>
      <w:r>
        <w:rPr>
          <w:sz w:val="24"/>
        </w:rPr>
        <w:t>EduTutor AI is a cutting-edge platform that uses AI technology to create customized learning paths for students. It adapts to individual learning styles, pace, and needs, ensuring that students receive the most effective supp</w:t>
      </w:r>
      <w:r>
        <w:rPr>
          <w:sz w:val="24"/>
        </w:rPr>
        <w:t>ort.</w:t>
      </w:r>
    </w:p>
    <w:p>
      <w:pPr>
        <w:pStyle w:val="style0"/>
        <w:spacing w:after="232" w:lineRule="auto" w:line="259"/>
        <w:rPr>
          <w:sz w:val="24"/>
        </w:rPr>
      </w:pPr>
    </w:p>
    <w:p>
      <w:pPr>
        <w:pStyle w:val="style1"/>
        <w:ind w:left="0" w:firstLine="0"/>
        <w:rPr/>
      </w:pPr>
    </w:p>
    <w:p>
      <w:pPr>
        <w:pStyle w:val="style1"/>
        <w:ind w:left="0" w:firstLine="0"/>
        <w:rPr/>
      </w:pPr>
      <w:r>
        <w:t xml:space="preserve">.project overview </w:t>
      </w:r>
    </w:p>
    <w:p>
      <w:pPr>
        <w:pStyle w:val="style0"/>
        <w:numPr>
          <w:ilvl w:val="0"/>
          <w:numId w:val="1"/>
        </w:numPr>
        <w:spacing w:after="0"/>
        <w:ind w:hanging="360"/>
        <w:rPr/>
      </w:pPr>
      <w:r>
        <w:t xml:space="preserve">Purpose :   </w:t>
      </w:r>
    </w:p>
    <w:p>
      <w:pPr>
        <w:pStyle w:val="style0"/>
        <w:spacing w:after="25"/>
        <w:ind w:left="730"/>
        <w:rPr/>
      </w:pPr>
      <w:r>
        <w:t xml:space="preserve">                       </w:t>
      </w:r>
      <w:r>
        <w:t>The project aims to create a user-friendly interface for students to learn about different concepts and topics. It uses the IBM Granite model, a large language model, to generate explanations and quizzes</w:t>
      </w:r>
    </w:p>
    <w:p>
      <w:pPr>
        <w:pStyle w:val="style0"/>
        <w:numPr>
          <w:ilvl w:val="0"/>
          <w:numId w:val="1"/>
        </w:numPr>
        <w:spacing w:after="142"/>
        <w:rPr/>
      </w:pPr>
      <w:r>
        <w:t xml:space="preserve">Features: </w:t>
      </w:r>
    </w:p>
    <w:p>
      <w:pPr>
        <w:pStyle w:val="style0"/>
        <w:spacing w:after="142"/>
        <w:ind w:left="720" w:firstLine="0"/>
        <w:rPr/>
      </w:pPr>
      <w:r>
        <w:t xml:space="preserve">                        </w:t>
      </w:r>
      <w:r>
        <w:t>Concept Explanation: The project allows users to input a concept and get a detailed explanation with examples.</w:t>
      </w:r>
    </w:p>
    <w:p>
      <w:pPr>
        <w:pStyle w:val="style0"/>
        <w:spacing w:after="142"/>
        <w:ind w:left="720" w:firstLine="0"/>
        <w:rPr/>
      </w:pPr>
      <w:r>
        <w:t xml:space="preserve">                              </w:t>
      </w:r>
      <w:r>
        <w:t>Qu</w:t>
      </w:r>
      <w:r>
        <w:t>iz Generator: The project generates quiz questions on a given topic, including multiple-choice, true/false, and short-answer questions.</w:t>
      </w:r>
    </w:p>
    <w:p>
      <w:pPr>
        <w:pStyle w:val="style0"/>
        <w:spacing w:after="142"/>
        <w:ind w:left="720" w:firstLine="0"/>
        <w:rPr/>
      </w:pPr>
    </w:p>
    <w:p>
      <w:pPr>
        <w:pStyle w:val="style1"/>
        <w:rPr/>
      </w:pPr>
      <w:r>
        <w:t>Benefits of Conversational Interfaces</w:t>
      </w:r>
    </w:p>
    <w:p>
      <w:pPr>
        <w:pStyle w:val="style0"/>
        <w:spacing w:after="142"/>
        <w:ind w:left="720" w:firstLine="0"/>
        <w:rPr/>
      </w:pPr>
    </w:p>
    <w:p>
      <w:pPr>
        <w:pStyle w:val="style0"/>
        <w:spacing w:after="142"/>
        <w:ind w:left="720" w:firstLine="0"/>
        <w:rPr/>
      </w:pPr>
      <w:r>
        <w:t>1. Natural interaction: Conversational interfaces allow users to interact with systems in a more natural way, using language that feels intuitive and familiar.</w:t>
      </w:r>
    </w:p>
    <w:p>
      <w:pPr>
        <w:pStyle w:val="style0"/>
        <w:spacing w:after="142"/>
        <w:ind w:left="720" w:firstLine="0"/>
        <w:rPr/>
      </w:pPr>
      <w:r>
        <w:t>2. Increased accessibility: Conversational interfaces can be particularly useful for users who have difficulty with traditional interfaces, such as those with disabilities or limited technical expertise.</w:t>
      </w:r>
    </w:p>
    <w:p>
      <w:pPr>
        <w:pStyle w:val="style0"/>
        <w:spacing w:after="142"/>
        <w:ind w:left="720" w:firstLine="0"/>
        <w:rPr/>
      </w:pPr>
      <w:r>
        <w:t>3. Improved user experience: Conversational interfaces can provide a more engaging and interactive user experience, making it more enjoyable for users to interact with systems.</w:t>
      </w:r>
    </w:p>
    <w:p>
      <w:pPr>
        <w:pStyle w:val="style0"/>
        <w:spacing w:after="142"/>
        <w:ind w:left="720" w:firstLine="0"/>
        <w:rPr/>
      </w:pPr>
    </w:p>
    <w:p>
      <w:pPr>
        <w:pStyle w:val="style1"/>
        <w:rPr/>
      </w:pPr>
      <w:r>
        <w:t>Types of Conversational Interfaces</w:t>
      </w:r>
    </w:p>
    <w:p>
      <w:pPr>
        <w:pStyle w:val="style0"/>
        <w:spacing w:after="142"/>
        <w:ind w:left="720" w:firstLine="0"/>
        <w:rPr/>
      </w:pPr>
    </w:p>
    <w:p>
      <w:pPr>
        <w:pStyle w:val="style0"/>
        <w:spacing w:after="142"/>
        <w:ind w:left="720" w:firstLine="0"/>
        <w:rPr/>
      </w:pPr>
      <w:r>
        <w:t>1. Text-based interfaces: Text-based interfaces use text input and output to facilitate conversation.</w:t>
      </w:r>
    </w:p>
    <w:p>
      <w:pPr>
        <w:pStyle w:val="style0"/>
        <w:spacing w:after="142"/>
        <w:ind w:left="720" w:firstLine="0"/>
        <w:rPr/>
      </w:pPr>
      <w:r>
        <w:t>2. Voice-based interfaces: Voice-based interfaces use speech recognition and synthesis to facilitate conversation.</w:t>
      </w:r>
    </w:p>
    <w:p>
      <w:pPr>
        <w:pStyle w:val="style0"/>
        <w:spacing w:after="142"/>
        <w:ind w:left="720" w:firstLine="0"/>
        <w:rPr/>
      </w:pPr>
      <w:r>
        <w:t>3. Multimodal interfaces: Multimodal interfaces combine text, voice, and other modalities to facilitate conversation.</w:t>
      </w:r>
    </w:p>
    <w:p>
      <w:pPr>
        <w:pStyle w:val="style0"/>
        <w:spacing w:after="142"/>
        <w:ind w:left="720" w:firstLine="0"/>
        <w:rPr/>
      </w:pPr>
    </w:p>
    <w:p>
      <w:pPr>
        <w:pStyle w:val="style1"/>
        <w:rPr/>
      </w:pPr>
      <w:r>
        <w:t>Designing Conversational Interfaces</w:t>
      </w:r>
    </w:p>
    <w:p>
      <w:pPr>
        <w:pStyle w:val="style0"/>
        <w:spacing w:after="142"/>
        <w:ind w:left="720" w:firstLine="0"/>
        <w:rPr/>
      </w:pPr>
    </w:p>
    <w:p>
      <w:pPr>
        <w:pStyle w:val="style0"/>
        <w:spacing w:after="142"/>
        <w:ind w:left="720" w:firstLine="0"/>
        <w:rPr/>
      </w:pPr>
      <w:r>
        <w:t>1. Understand user needs: Understanding user needs and goals is crucial for designing effective conversational interfaces.</w:t>
      </w:r>
    </w:p>
    <w:p>
      <w:pPr>
        <w:pStyle w:val="style0"/>
        <w:spacing w:after="142"/>
        <w:ind w:left="720" w:firstLine="0"/>
        <w:rPr/>
      </w:pPr>
      <w:r>
        <w:t>2. Use natural language: Conversational interfaces should use natural language that is easy for users to understand and interact with.</w:t>
      </w:r>
    </w:p>
    <w:p>
      <w:pPr>
        <w:pStyle w:val="style0"/>
        <w:spacing w:after="142"/>
        <w:ind w:left="720" w:firstLine="0"/>
        <w:rPr/>
      </w:pPr>
      <w:r>
        <w:t>3. Provide feedback: Providing feedback to users is important for ensuring that they understand the system's responses and can continue the conversation effectively.</w:t>
      </w:r>
    </w:p>
    <w:p>
      <w:pPr>
        <w:pStyle w:val="style0"/>
        <w:spacing w:after="142"/>
        <w:ind w:left="720" w:firstLine="0"/>
        <w:rPr/>
      </w:pPr>
    </w:p>
    <w:p>
      <w:pPr>
        <w:pStyle w:val="style0"/>
        <w:spacing w:after="142"/>
        <w:ind w:left="720" w:firstLine="0"/>
        <w:rPr/>
      </w:pPr>
      <w:r>
        <w:t>By designing conversational interfaces that are intuitive, natural, and effective, developers can create systems that are more engaging and user-friendly.</w:t>
      </w:r>
    </w:p>
    <w:p>
      <w:pPr>
        <w:pStyle w:val="style0"/>
        <w:spacing w:after="142"/>
        <w:ind w:left="720" w:firstLine="0"/>
        <w:rPr/>
      </w:pPr>
      <w:r>
        <w:t xml:space="preserve">                   </w:t>
      </w:r>
    </w:p>
    <w:p>
      <w:pPr>
        <w:pStyle w:val="style0"/>
        <w:spacing w:after="26" w:lineRule="auto" w:line="259"/>
        <w:ind w:left="0" w:firstLine="0"/>
        <w:rPr/>
      </w:pPr>
    </w:p>
    <w:p>
      <w:pPr>
        <w:pStyle w:val="style0"/>
        <w:spacing w:after="14"/>
        <w:ind w:left="0" w:firstLine="0"/>
        <w:rPr/>
      </w:pPr>
    </w:p>
    <w:p>
      <w:pPr>
        <w:pStyle w:val="style0"/>
        <w:spacing w:after="26" w:lineRule="auto" w:line="259"/>
        <w:ind w:left="-5"/>
        <w:rPr/>
      </w:pPr>
      <w:r>
        <w:rPr>
          <w:b/>
        </w:rPr>
        <w:t>Anomaly Detection</w:t>
      </w:r>
      <w:r>
        <w:t xml:space="preserve"> </w:t>
      </w:r>
    </w:p>
    <w:p>
      <w:pPr>
        <w:pStyle w:val="style0"/>
        <w:spacing w:after="14"/>
        <w:ind w:left="-5"/>
        <w:rPr/>
      </w:pPr>
      <w:r>
        <w:rPr>
          <w:i/>
        </w:rPr>
        <w:t>Key Point:</w:t>
      </w:r>
      <w:r>
        <w:t xml:space="preserve"> Early warning system </w:t>
      </w:r>
    </w:p>
    <w:p>
      <w:pPr>
        <w:pStyle w:val="style0"/>
        <w:ind w:left="-5"/>
        <w:rPr/>
      </w:pPr>
      <w:r>
        <w:rPr>
          <w:i/>
        </w:rPr>
        <w:t>Functionality:</w:t>
      </w:r>
      <w:r>
        <w:t xml:space="preserve"> Identifies unusual patterns in sensor or usage data to flag potential issues. </w:t>
      </w:r>
    </w:p>
    <w:p>
      <w:pPr>
        <w:pStyle w:val="style0"/>
        <w:spacing w:after="26" w:lineRule="auto" w:line="259"/>
        <w:ind w:left="-5"/>
        <w:rPr/>
      </w:pPr>
      <w:r>
        <w:rPr>
          <w:b/>
        </w:rPr>
        <w:t xml:space="preserve"> Multimodal Input Support</w:t>
      </w:r>
      <w:r>
        <w:t xml:space="preserve"> </w:t>
      </w:r>
    </w:p>
    <w:p>
      <w:pPr>
        <w:pStyle w:val="style0"/>
        <w:spacing w:after="14"/>
        <w:ind w:left="-5"/>
        <w:rPr/>
      </w:pPr>
      <w:r>
        <w:rPr>
          <w:i/>
        </w:rPr>
        <w:t>Key Point:</w:t>
      </w:r>
      <w:r>
        <w:t xml:space="preserve"> Flexible data handling </w:t>
      </w:r>
    </w:p>
    <w:p>
      <w:pPr>
        <w:pStyle w:val="style0"/>
        <w:ind w:left="-5"/>
        <w:rPr/>
      </w:pPr>
      <w:r>
        <w:rPr>
          <w:i/>
        </w:rPr>
        <w:t>Functionality:</w:t>
      </w:r>
      <w:r>
        <w:t xml:space="preserve"> Accepts text, PDFs, and CSVs for document analysis and forecasting. </w:t>
      </w:r>
    </w:p>
    <w:p>
      <w:pPr>
        <w:pStyle w:val="style0"/>
        <w:spacing w:after="26" w:lineRule="auto" w:line="259"/>
        <w:ind w:left="-5"/>
        <w:rPr/>
      </w:pPr>
      <w:r>
        <w:rPr>
          <w:b/>
        </w:rPr>
        <w:t>Streamlit or Gradio UI</w:t>
      </w:r>
      <w:r>
        <w:t xml:space="preserve"> </w:t>
      </w:r>
    </w:p>
    <w:p>
      <w:pPr>
        <w:pStyle w:val="style0"/>
        <w:spacing w:after="14"/>
        <w:ind w:left="-5"/>
        <w:rPr/>
      </w:pPr>
      <w:r>
        <w:rPr>
          <w:i/>
        </w:rPr>
        <w:t>Key Point:</w:t>
      </w:r>
      <w:r>
        <w:t xml:space="preserve"> User-friendly interface </w:t>
      </w:r>
    </w:p>
    <w:p>
      <w:pPr>
        <w:pStyle w:val="style0"/>
        <w:spacing w:after="206"/>
        <w:ind w:left="-5"/>
        <w:rPr/>
      </w:pPr>
      <w:r>
        <w:rPr>
          <w:i/>
        </w:rPr>
        <w:t>Functionality:</w:t>
      </w:r>
      <w:r>
        <w:t xml:space="preserve"> Provides an intuitive dashboard for both citizens and city officials to interact with the assistant. </w:t>
      </w:r>
    </w:p>
    <w:p>
      <w:pPr>
        <w:pStyle w:val="style0"/>
        <w:spacing w:after="230" w:lineRule="auto" w:line="259"/>
        <w:ind w:left="0" w:firstLine="0"/>
        <w:rPr/>
      </w:pPr>
      <w:r>
        <w:rPr>
          <w:b/>
          <w:sz w:val="32"/>
        </w:rPr>
        <w:t xml:space="preserve"> </w:t>
      </w:r>
    </w:p>
    <w:p>
      <w:pPr>
        <w:pStyle w:val="style1"/>
        <w:spacing w:after="178"/>
        <w:ind w:left="0" w:firstLine="0"/>
        <w:rPr/>
      </w:pPr>
      <w:r>
        <w:rPr>
          <w:sz w:val="36"/>
        </w:rPr>
        <w:t xml:space="preserve"> Architecture </w:t>
      </w:r>
    </w:p>
    <w:p>
      <w:pPr>
        <w:pStyle w:val="style0"/>
        <w:spacing w:after="26" w:lineRule="auto" w:line="259"/>
        <w:ind w:left="-5"/>
        <w:rPr/>
      </w:pPr>
      <w:r>
        <w:rPr>
          <w:b/>
        </w:rPr>
        <w:t>Frontend (Stream lit):</w:t>
      </w:r>
      <w:r>
        <w:rPr>
          <w:b/>
          <w:sz w:val="36"/>
        </w:rPr>
        <w:t xml:space="preserve"> </w:t>
      </w:r>
    </w:p>
    <w:p>
      <w:pPr>
        <w:pStyle w:val="style0"/>
        <w:ind w:left="-5"/>
        <w:rPr/>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b/>
        </w:rPr>
        <w:t xml:space="preserve"> </w:t>
      </w:r>
    </w:p>
    <w:p>
      <w:pPr>
        <w:pStyle w:val="style0"/>
        <w:spacing w:after="182" w:lineRule="auto" w:line="259"/>
        <w:ind w:left="-5"/>
        <w:rPr/>
      </w:pPr>
      <w:r>
        <w:rPr>
          <w:b/>
        </w:rPr>
        <w:t xml:space="preserve">Backend (Fast API): </w:t>
      </w:r>
    </w:p>
    <w:p>
      <w:pPr>
        <w:pStyle w:val="style0"/>
        <w:ind w:left="-5"/>
        <w:rPr/>
      </w:pPr>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pPr>
        <w:pStyle w:val="style0"/>
        <w:spacing w:after="182" w:lineRule="auto" w:line="259"/>
        <w:ind w:left="-5"/>
        <w:rPr/>
      </w:pPr>
      <w:r>
        <w:rPr>
          <w:b/>
        </w:rPr>
        <w:t xml:space="preserve">LLM Integration (IBM Watsonx Granite): </w:t>
      </w:r>
    </w:p>
    <w:p>
      <w:pPr>
        <w:pStyle w:val="style0"/>
        <w:ind w:left="-5"/>
        <w:rPr/>
      </w:pPr>
      <w:r>
        <w:t xml:space="preserve">Granite LLM models from IBM Watsonx are used for natural language understanding and generation. Prompts are carefully designed to generate summaries, sustainability tips, and reports. </w:t>
      </w:r>
    </w:p>
    <w:p>
      <w:pPr>
        <w:pStyle w:val="style0"/>
        <w:spacing w:after="182" w:lineRule="auto" w:line="259"/>
        <w:ind w:left="-5"/>
        <w:rPr/>
      </w:pPr>
      <w:r>
        <w:rPr>
          <w:b/>
        </w:rPr>
        <w:t>Vector Search (Pinecone):</w:t>
      </w:r>
      <w:r>
        <w:t xml:space="preserve"> </w:t>
      </w:r>
    </w:p>
    <w:p>
      <w:pPr>
        <w:pStyle w:val="style0"/>
        <w:ind w:left="-5"/>
        <w:rPr/>
      </w:pPr>
      <w:r>
        <w:t xml:space="preserve">Uploaded policy documents are embedded using Sentence Transformers and stored in Pinecone. Semantic search is implemented using cosine similarity to allow users to search documents using natural language queries. </w:t>
      </w:r>
    </w:p>
    <w:p>
      <w:pPr>
        <w:pStyle w:val="style0"/>
        <w:spacing w:after="184" w:lineRule="auto" w:line="259"/>
        <w:ind w:left="-5"/>
        <w:rPr/>
      </w:pPr>
      <w:r>
        <w:rPr>
          <w:b/>
        </w:rPr>
        <w:t xml:space="preserve">ML Modules (Forecasting and Anomaly Detection): </w:t>
      </w:r>
    </w:p>
    <w:p>
      <w:pPr>
        <w:pStyle w:val="style0"/>
        <w:spacing w:after="66" w:lineRule="auto" w:line="314"/>
        <w:ind w:left="-5" w:right="268"/>
        <w:jc w:val="both"/>
        <w:rPr/>
      </w:pPr>
      <w:r>
        <w:t>Lightweight ML models are used for forecasting and anomaly detection using Scikit-learn. Time-series data is parsed, modeled, and visualized using pandas and matplotlib.</w:t>
      </w:r>
    </w:p>
    <w:p>
      <w:pPr>
        <w:pStyle w:val="style0"/>
        <w:spacing w:after="66" w:lineRule="auto" w:line="314"/>
        <w:ind w:left="-5" w:right="268"/>
        <w:jc w:val="both"/>
        <w:rPr/>
      </w:pPr>
      <w:r>
        <w:t xml:space="preserve"> </w:t>
      </w:r>
      <w:r>
        <w:rPr>
          <w:b/>
          <w:sz w:val="32"/>
        </w:rPr>
        <w:t xml:space="preserve"> Setup Instructions </w:t>
      </w:r>
    </w:p>
    <w:p>
      <w:pPr>
        <w:pStyle w:val="style0"/>
        <w:spacing w:after="188" w:lineRule="auto" w:line="259"/>
        <w:ind w:left="-5"/>
        <w:rPr/>
      </w:pPr>
      <w:r>
        <w:rPr>
          <w:b/>
        </w:rPr>
        <w:t xml:space="preserve">Prerequisites: </w:t>
      </w:r>
    </w:p>
    <w:p>
      <w:pPr>
        <w:pStyle w:val="style0"/>
        <w:numPr>
          <w:ilvl w:val="0"/>
          <w:numId w:val="3"/>
        </w:numPr>
        <w:ind w:right="3608"/>
        <w:rPr/>
      </w:pPr>
      <w:r>
        <w:t>Python 3.9 or later</w:t>
      </w:r>
    </w:p>
    <w:p>
      <w:pPr>
        <w:pStyle w:val="style0"/>
        <w:numPr>
          <w:ilvl w:val="0"/>
          <w:numId w:val="3"/>
        </w:numPr>
        <w:ind w:right="3608"/>
        <w:rPr/>
      </w:pPr>
      <w:r>
        <w:rPr>
          <w:rFonts w:ascii="Arial" w:cs="Arial" w:eastAsia="Arial" w:hAnsi="Arial"/>
        </w:rPr>
        <w:t xml:space="preserve"> </w:t>
      </w:r>
      <w:r>
        <w:t>pip and virtual environment tools</w:t>
      </w:r>
    </w:p>
    <w:p>
      <w:pPr>
        <w:pStyle w:val="style0"/>
        <w:numPr>
          <w:ilvl w:val="0"/>
          <w:numId w:val="3"/>
        </w:numPr>
        <w:ind w:right="3608"/>
        <w:rPr/>
      </w:pPr>
      <w:r>
        <w:rPr>
          <w:rFonts w:ascii="Arial" w:cs="Arial" w:eastAsia="Arial" w:hAnsi="Arial"/>
        </w:rPr>
        <w:t xml:space="preserve"> </w:t>
      </w:r>
      <w:r>
        <w:t xml:space="preserve">API keys for IBM Watsonx and Pinecone </w:t>
      </w:r>
      <w:r>
        <w:rPr>
          <w:rFonts w:ascii="Courier New" w:cs="Courier New" w:eastAsia="Courier New" w:hAnsi="Courier New"/>
        </w:rPr>
        <w:t>o</w:t>
      </w:r>
      <w:r>
        <w:rPr>
          <w:rFonts w:ascii="Courier New" w:cs="Courier New" w:eastAsia="Courier New" w:hAnsi="Courier New"/>
        </w:rPr>
        <w:t xml:space="preserve"> </w:t>
      </w:r>
      <w:r>
        <w:rPr>
          <w:rFonts w:ascii="Arial" w:cs="Arial" w:eastAsia="Arial" w:hAnsi="Arial"/>
        </w:rPr>
        <w:t xml:space="preserve"> </w:t>
      </w:r>
      <w:r>
        <w:t xml:space="preserve">Internet access to access cloud services </w:t>
      </w:r>
    </w:p>
    <w:p>
      <w:pPr>
        <w:pStyle w:val="style0"/>
        <w:spacing w:after="184" w:lineRule="auto" w:line="259"/>
        <w:ind w:left="0" w:firstLine="0"/>
        <w:rPr/>
      </w:pPr>
      <w:r>
        <w:rPr>
          <w:b/>
        </w:rPr>
        <w:t xml:space="preserve"> </w:t>
      </w:r>
    </w:p>
    <w:p>
      <w:pPr>
        <w:pStyle w:val="style0"/>
        <w:spacing w:after="26" w:lineRule="auto" w:line="259"/>
        <w:ind w:left="-5"/>
        <w:rPr/>
      </w:pPr>
      <w:r>
        <w:rPr>
          <w:b/>
        </w:rPr>
        <w:t xml:space="preserve">Installation Process: </w:t>
      </w:r>
    </w:p>
    <w:p>
      <w:pPr>
        <w:pStyle w:val="style0"/>
        <w:numPr>
          <w:ilvl w:val="0"/>
          <w:numId w:val="3"/>
        </w:numPr>
        <w:spacing w:after="211"/>
        <w:ind w:right="3608"/>
        <w:rPr/>
      </w:pPr>
      <w:r>
        <w:t>Clone the repository</w:t>
      </w:r>
    </w:p>
    <w:p>
      <w:pPr>
        <w:pStyle w:val="style0"/>
        <w:numPr>
          <w:ilvl w:val="0"/>
          <w:numId w:val="3"/>
        </w:numPr>
        <w:spacing w:after="211"/>
        <w:ind w:right="3608"/>
        <w:rPr/>
      </w:pPr>
      <w:r>
        <w:rPr>
          <w:rFonts w:ascii="Arial" w:cs="Arial" w:eastAsia="Arial" w:hAnsi="Arial"/>
        </w:rPr>
        <w:t xml:space="preserve"> </w:t>
      </w:r>
      <w:r>
        <w:t>Install dependencies from requirements.txt</w:t>
      </w:r>
    </w:p>
    <w:p>
      <w:pPr>
        <w:pStyle w:val="style0"/>
        <w:numPr>
          <w:ilvl w:val="0"/>
          <w:numId w:val="3"/>
        </w:numPr>
        <w:spacing w:after="211"/>
        <w:ind w:right="3608"/>
        <w:rPr/>
      </w:pPr>
      <w:r>
        <w:rPr>
          <w:rFonts w:ascii="Arial" w:cs="Arial" w:eastAsia="Arial" w:hAnsi="Arial"/>
        </w:rPr>
        <w:t xml:space="preserve"> </w:t>
      </w:r>
      <w:r>
        <w:t>Create a .env file and configure credentials</w:t>
      </w:r>
    </w:p>
    <w:p>
      <w:pPr>
        <w:pStyle w:val="style0"/>
        <w:numPr>
          <w:ilvl w:val="0"/>
          <w:numId w:val="3"/>
        </w:numPr>
        <w:spacing w:after="211"/>
        <w:ind w:right="3608"/>
        <w:rPr/>
      </w:pPr>
      <w:r>
        <w:rPr>
          <w:rFonts w:ascii="Arial" w:cs="Arial" w:eastAsia="Arial" w:hAnsi="Arial"/>
        </w:rPr>
        <w:t xml:space="preserve"> </w:t>
      </w:r>
      <w:r>
        <w:t>Run the backend server using Fast API</w:t>
      </w:r>
    </w:p>
    <w:p>
      <w:pPr>
        <w:pStyle w:val="style0"/>
        <w:numPr>
          <w:ilvl w:val="0"/>
          <w:numId w:val="3"/>
        </w:numPr>
        <w:spacing w:after="211"/>
        <w:ind w:right="3608"/>
        <w:rPr/>
      </w:pPr>
      <w:r>
        <w:rPr>
          <w:rFonts w:ascii="Arial" w:cs="Arial" w:eastAsia="Arial" w:hAnsi="Arial"/>
        </w:rPr>
        <w:t xml:space="preserve"> </w:t>
      </w:r>
      <w:r>
        <w:t>Launch the frontend via Stream lit</w:t>
      </w:r>
    </w:p>
    <w:p>
      <w:pPr>
        <w:pStyle w:val="style0"/>
        <w:numPr>
          <w:ilvl w:val="0"/>
          <w:numId w:val="3"/>
        </w:numPr>
        <w:spacing w:after="211"/>
        <w:ind w:right="3608"/>
        <w:rPr/>
      </w:pPr>
      <w:r>
        <w:rPr>
          <w:rFonts w:ascii="Arial" w:cs="Arial" w:eastAsia="Arial" w:hAnsi="Arial"/>
        </w:rPr>
        <w:t xml:space="preserve"> </w:t>
      </w:r>
      <w:r>
        <w:t xml:space="preserve">Upload data and interact with the modules </w:t>
      </w:r>
    </w:p>
    <w:p>
      <w:pPr>
        <w:pStyle w:val="style2"/>
        <w:ind w:left="-5"/>
        <w:rPr/>
      </w:pPr>
    </w:p>
    <w:p>
      <w:pPr>
        <w:pStyle w:val="style2"/>
        <w:ind w:left="-5"/>
        <w:rPr/>
      </w:pPr>
      <w:r>
        <w:t xml:space="preserve"> Folder Structure </w:t>
      </w:r>
    </w:p>
    <w:p>
      <w:pPr>
        <w:pStyle w:val="style0"/>
        <w:ind w:left="-5"/>
        <w:rPr/>
      </w:pPr>
      <w:r>
        <w:t xml:space="preserve">app/ – Contains all Fast API backend logic including routers, models, and integration modules. </w:t>
      </w:r>
    </w:p>
    <w:p>
      <w:pPr>
        <w:pStyle w:val="style0"/>
        <w:ind w:left="-5"/>
        <w:rPr/>
      </w:pPr>
      <w:r>
        <w:t xml:space="preserve">app/api/ – Subdirectory for modular API routes like chat, feedback, report, and document vectorization. </w:t>
      </w:r>
    </w:p>
    <w:p>
      <w:pPr>
        <w:pStyle w:val="style0"/>
        <w:ind w:left="-5"/>
        <w:rPr/>
      </w:pPr>
      <w:r>
        <w:t xml:space="preserve">ui/ – Contains frontend components for Stream lit pages, card layouts, and form UIs. </w:t>
      </w:r>
    </w:p>
    <w:p>
      <w:pPr>
        <w:pStyle w:val="style0"/>
        <w:ind w:left="-5"/>
        <w:rPr/>
      </w:pPr>
      <w:r>
        <w:t xml:space="preserve">smart_dashboard.py – Entry script for launching the main Stream lit dashboard. </w:t>
      </w:r>
    </w:p>
    <w:p>
      <w:pPr>
        <w:pStyle w:val="style0"/>
        <w:ind w:left="-5"/>
        <w:rPr/>
      </w:pPr>
      <w:r>
        <w:t xml:space="preserve">granite_llm.py – Handles all communication with IBM Watsonx Granite model including summarization and chat. </w:t>
      </w:r>
    </w:p>
    <w:p>
      <w:pPr>
        <w:pStyle w:val="style0"/>
        <w:ind w:left="-5"/>
        <w:rPr/>
      </w:pPr>
      <w:r>
        <w:t xml:space="preserve">document_embedder.py – Converts documents to embeddings and stores in Pinecone. </w:t>
      </w:r>
    </w:p>
    <w:p>
      <w:pPr>
        <w:pStyle w:val="style0"/>
        <w:spacing w:after="37" w:lineRule="auto" w:line="389"/>
        <w:ind w:left="-5"/>
        <w:rPr/>
      </w:pPr>
      <w:r>
        <w:t xml:space="preserve">kpi_file_forecaster.py – Forecasts future energy/water trends using regression. anomaly_file_checker.py – Flags unusual values in uploaded KPI data. report_generator.py – Constructs AI-generated sustainability reports. </w:t>
      </w:r>
    </w:p>
    <w:p>
      <w:pPr>
        <w:pStyle w:val="style2"/>
        <w:ind w:left="-5"/>
        <w:rPr/>
      </w:pPr>
      <w:r>
        <w:t xml:space="preserve"> Running the Application </w:t>
      </w:r>
    </w:p>
    <w:p>
      <w:pPr>
        <w:pStyle w:val="style0"/>
        <w:ind w:left="-5"/>
        <w:rPr/>
      </w:pPr>
      <w:r>
        <w:t xml:space="preserve">To start the project: </w:t>
      </w:r>
    </w:p>
    <w:p>
      <w:pPr>
        <w:pStyle w:val="style0"/>
        <w:numPr>
          <w:ilvl w:val="0"/>
          <w:numId w:val="4"/>
        </w:numPr>
        <w:spacing w:after="21"/>
        <w:ind w:hanging="360"/>
        <w:rPr/>
      </w:pPr>
      <w:r>
        <w:t xml:space="preserve">Launch the FastAPI server to expose backend endpoints. </w:t>
      </w:r>
    </w:p>
    <w:p>
      <w:pPr>
        <w:pStyle w:val="style0"/>
        <w:numPr>
          <w:ilvl w:val="0"/>
          <w:numId w:val="4"/>
        </w:numPr>
        <w:spacing w:after="20"/>
        <w:ind w:hanging="360"/>
        <w:rPr/>
      </w:pPr>
      <w:r>
        <w:t xml:space="preserve">Run the Streamlit dashboard to access the web interface. </w:t>
      </w:r>
    </w:p>
    <w:p>
      <w:pPr>
        <w:pStyle w:val="style0"/>
        <w:numPr>
          <w:ilvl w:val="0"/>
          <w:numId w:val="4"/>
        </w:numPr>
        <w:spacing w:after="21"/>
        <w:ind w:hanging="360"/>
        <w:rPr/>
      </w:pPr>
      <w:r>
        <w:t xml:space="preserve">Navigate through pages via the sidebar. </w:t>
      </w:r>
    </w:p>
    <w:p>
      <w:pPr>
        <w:pStyle w:val="style0"/>
        <w:numPr>
          <w:ilvl w:val="0"/>
          <w:numId w:val="4"/>
        </w:numPr>
        <w:spacing w:after="15"/>
        <w:ind w:hanging="360"/>
        <w:rPr/>
      </w:pPr>
      <w:r>
        <w:t xml:space="preserve">Upload documents or CSVs, interact with the chat assistant, and view </w:t>
      </w:r>
    </w:p>
    <w:p>
      <w:pPr>
        <w:pStyle w:val="style0"/>
        <w:ind w:left="730"/>
        <w:rPr/>
      </w:pPr>
      <w:r>
        <w:t xml:space="preserve">outputs like reports, summaries, and predictions. </w:t>
      </w:r>
    </w:p>
    <w:p>
      <w:pPr>
        <w:pStyle w:val="style0"/>
        <w:numPr>
          <w:ilvl w:val="0"/>
          <w:numId w:val="4"/>
        </w:numPr>
        <w:spacing w:after="227"/>
        <w:ind w:hanging="360"/>
        <w:rPr/>
      </w:pPr>
      <w:r>
        <w:t xml:space="preserve">All interactions are real-time and use backend APIs to dynamically update the frontend. </w:t>
      </w:r>
    </w:p>
    <w:p>
      <w:pPr>
        <w:pStyle w:val="style0"/>
        <w:spacing w:after="98" w:lineRule="auto" w:line="259"/>
        <w:ind w:left="-5"/>
        <w:rPr/>
      </w:pPr>
      <w:r>
        <w:rPr>
          <w:b/>
        </w:rPr>
        <w:t>Frontend (Stream lit):</w:t>
      </w:r>
      <w:r>
        <w:rPr>
          <w:b/>
          <w:sz w:val="36"/>
        </w:rPr>
        <w:t xml:space="preserve"> </w:t>
      </w:r>
    </w:p>
    <w:p>
      <w:pPr>
        <w:pStyle w:val="style0"/>
        <w:ind w:left="-5"/>
        <w:rPr/>
      </w:pPr>
      <w:r>
        <w:t>The frontend is built with Stream lit, offering an interactive web UI with multiple pages including dashboards, file uploads, chat interface, feedback forms, and report viewers. Navigation is handled through a sidebar using the stream lit-option-menu library. Each page is modularized for scalability.</w:t>
      </w:r>
      <w:r>
        <w:rPr>
          <w:b/>
        </w:rPr>
        <w:t xml:space="preserve"> </w:t>
      </w:r>
    </w:p>
    <w:p>
      <w:pPr>
        <w:pStyle w:val="style0"/>
        <w:spacing w:after="182" w:lineRule="auto" w:line="259"/>
        <w:ind w:left="-5"/>
        <w:rPr/>
      </w:pPr>
      <w:r>
        <w:rPr>
          <w:b/>
        </w:rPr>
        <w:t xml:space="preserve">Backend (Fast API): </w:t>
      </w:r>
    </w:p>
    <w:p>
      <w:pPr>
        <w:pStyle w:val="style0"/>
        <w:spacing w:after="207"/>
        <w:ind w:left="-5"/>
        <w:rPr/>
      </w:pPr>
      <w:r>
        <w:t xml:space="preserve">Fast API serves as the backend REST framework that powers API endpoints for document processing, chat interactions, eco tip generation, report creation, and vector embedding. It is optimized for asynchronous performance and easy Swagger integration. </w:t>
      </w:r>
    </w:p>
    <w:p>
      <w:pPr>
        <w:pStyle w:val="style2"/>
        <w:ind w:left="-5"/>
        <w:rPr/>
      </w:pPr>
      <w:r>
        <w:t>API Documentation</w:t>
      </w:r>
      <w:r>
        <w:rPr>
          <w:b w:val="false"/>
          <w:sz w:val="28"/>
        </w:rPr>
        <w:t xml:space="preserve"> </w:t>
      </w:r>
    </w:p>
    <w:p>
      <w:pPr>
        <w:pStyle w:val="style0"/>
        <w:ind w:left="-5"/>
        <w:rPr/>
      </w:pPr>
      <w:r>
        <w:t xml:space="preserve">Backend APIs available include: </w:t>
      </w:r>
    </w:p>
    <w:p>
      <w:pPr>
        <w:pStyle w:val="style0"/>
        <w:ind w:left="-5"/>
        <w:rPr/>
      </w:pPr>
      <w:r>
        <w:t xml:space="preserve">POST /chat/ask – Accepts a user query and responds with an AI-generated message </w:t>
      </w:r>
    </w:p>
    <w:p>
      <w:pPr>
        <w:pStyle w:val="style0"/>
        <w:ind w:left="-5"/>
        <w:rPr/>
      </w:pPr>
      <w:r>
        <w:t xml:space="preserve">POST /upload-doc – Uploads and embeds documents in Pinecone </w:t>
      </w:r>
    </w:p>
    <w:p>
      <w:pPr>
        <w:pStyle w:val="style0"/>
        <w:ind w:left="-5"/>
        <w:rPr/>
      </w:pPr>
      <w:r>
        <w:t xml:space="preserve">GET /search-docs – Returns semantically similar policies to the input query </w:t>
      </w:r>
    </w:p>
    <w:p>
      <w:pPr>
        <w:pStyle w:val="style0"/>
        <w:ind w:left="-5"/>
        <w:rPr/>
      </w:pPr>
      <w:r>
        <w:t xml:space="preserve">GET /get-eco-tips – Provides sustainability tips for selected topics like energy, water, or waste </w:t>
      </w:r>
    </w:p>
    <w:p>
      <w:pPr>
        <w:pStyle w:val="style0"/>
        <w:ind w:left="-5"/>
        <w:rPr/>
      </w:pPr>
      <w:r>
        <w:t xml:space="preserve">POST /submit-feedback – Stores citizen feedback for later review or analytics </w:t>
      </w:r>
    </w:p>
    <w:p>
      <w:pPr>
        <w:pStyle w:val="style0"/>
        <w:spacing w:after="66" w:lineRule="auto" w:line="314"/>
        <w:ind w:left="-5" w:right="488"/>
        <w:jc w:val="both"/>
        <w:rPr/>
      </w:pPr>
      <w:r>
        <w:t>Each endpoint is tested and documented in Swagger UI for quick inspection and trial during development.</w:t>
      </w:r>
    </w:p>
    <w:p>
      <w:pPr>
        <w:pStyle w:val="style0"/>
        <w:spacing w:after="66" w:lineRule="auto" w:line="314"/>
        <w:ind w:left="-5" w:right="488"/>
        <w:jc w:val="both"/>
        <w:rPr/>
      </w:pPr>
      <w:r>
        <w:t xml:space="preserve"> </w:t>
      </w:r>
      <w:r>
        <w:rPr>
          <w:b/>
          <w:sz w:val="32"/>
        </w:rPr>
        <w:t xml:space="preserve"> Authentication </w:t>
      </w:r>
    </w:p>
    <w:p>
      <w:pPr>
        <w:pStyle w:val="style0"/>
        <w:ind w:left="-5"/>
        <w:rPr/>
      </w:pPr>
      <w:r>
        <w:t xml:space="preserve">each endpoint is tested and documented in Swagger UI for quick inspection and trial during development. </w:t>
      </w:r>
    </w:p>
    <w:p>
      <w:pPr>
        <w:pStyle w:val="style0"/>
        <w:spacing w:after="16"/>
        <w:ind w:left="-5"/>
        <w:rPr/>
      </w:pPr>
      <w:r>
        <w:t xml:space="preserve">This version of the project runs in an open environment for demonstration. </w:t>
      </w:r>
    </w:p>
    <w:p>
      <w:pPr>
        <w:pStyle w:val="style0"/>
        <w:ind w:left="-5"/>
        <w:rPr/>
      </w:pPr>
      <w:r>
        <w:t xml:space="preserve">However, secure deployments can integrate: </w:t>
      </w:r>
    </w:p>
    <w:p>
      <w:pPr>
        <w:pStyle w:val="style0"/>
        <w:numPr>
          <w:ilvl w:val="0"/>
          <w:numId w:val="5"/>
        </w:numPr>
        <w:spacing w:after="0"/>
        <w:ind w:hanging="360"/>
        <w:rPr/>
      </w:pPr>
      <w:r>
        <w:t xml:space="preserve">Token-based authentication (JWT or API keys) </w:t>
      </w:r>
    </w:p>
    <w:p>
      <w:pPr>
        <w:pStyle w:val="style0"/>
        <w:numPr>
          <w:ilvl w:val="0"/>
          <w:numId w:val="5"/>
        </w:numPr>
        <w:spacing w:after="0"/>
        <w:ind w:hanging="360"/>
        <w:rPr/>
      </w:pPr>
      <w:r>
        <w:t xml:space="preserve">OAuth2 with IBM Cloud credentials </w:t>
      </w:r>
    </w:p>
    <w:p>
      <w:pPr>
        <w:pStyle w:val="style0"/>
        <w:numPr>
          <w:ilvl w:val="0"/>
          <w:numId w:val="5"/>
        </w:numPr>
        <w:spacing w:after="0"/>
        <w:ind w:hanging="360"/>
        <w:rPr/>
      </w:pPr>
      <w:r>
        <w:t xml:space="preserve">Role-based access (admin, citizen, researcher) </w:t>
      </w:r>
    </w:p>
    <w:p>
      <w:pPr>
        <w:pStyle w:val="style0"/>
        <w:numPr>
          <w:ilvl w:val="0"/>
          <w:numId w:val="5"/>
        </w:numPr>
        <w:spacing w:after="203"/>
        <w:ind w:hanging="360"/>
        <w:rPr/>
      </w:pPr>
      <w:r>
        <w:t xml:space="preserve">Planned enhancements include user sessions and history tracking.8. Authentication </w:t>
      </w:r>
    </w:p>
    <w:p>
      <w:pPr>
        <w:pStyle w:val="style2"/>
        <w:ind w:left="-5"/>
        <w:rPr/>
      </w:pPr>
      <w:r>
        <w:t xml:space="preserve"> User Interface </w:t>
      </w:r>
    </w:p>
    <w:p>
      <w:pPr>
        <w:pStyle w:val="style0"/>
        <w:ind w:left="-5"/>
        <w:rPr/>
      </w:pPr>
      <w:r>
        <w:t xml:space="preserve">The interface is minimalist and functional, focusing on accessibility for nontechnical users. It includes: </w:t>
      </w:r>
    </w:p>
    <w:p>
      <w:pPr>
        <w:pStyle w:val="style0"/>
        <w:ind w:left="-5"/>
        <w:rPr/>
      </w:pPr>
      <w:r>
        <w:t xml:space="preserve">       Sidebar with navigation </w:t>
      </w:r>
    </w:p>
    <w:p>
      <w:pPr>
        <w:pStyle w:val="style0"/>
        <w:ind w:left="-5"/>
        <w:rPr/>
      </w:pPr>
      <w:r>
        <w:t xml:space="preserve">       KPI visualizations with summary cards </w:t>
      </w:r>
    </w:p>
    <w:p>
      <w:pPr>
        <w:pStyle w:val="style0"/>
        <w:ind w:left="-5"/>
        <w:rPr/>
      </w:pPr>
      <w:r>
        <w:t xml:space="preserve">       Tabbed layouts for chat, eco tips, and forecasting </w:t>
      </w:r>
    </w:p>
    <w:p>
      <w:pPr>
        <w:pStyle w:val="style0"/>
        <w:ind w:left="-5"/>
        <w:rPr/>
      </w:pPr>
      <w:r>
        <w:t xml:space="preserve">       Real-time form handling </w:t>
      </w:r>
    </w:p>
    <w:p>
      <w:pPr>
        <w:pStyle w:val="style0"/>
        <w:ind w:left="-5"/>
        <w:rPr/>
      </w:pPr>
      <w:r>
        <w:t xml:space="preserve">       PDF report download capability </w:t>
      </w:r>
    </w:p>
    <w:p>
      <w:pPr>
        <w:pStyle w:val="style0"/>
        <w:ind w:left="-5"/>
        <w:rPr/>
      </w:pPr>
      <w:r>
        <w:t xml:space="preserve">The design prioritizes clarity, speed, and user guidance with help texts and       intuitive flows. </w:t>
      </w:r>
    </w:p>
    <w:p>
      <w:pPr>
        <w:pStyle w:val="style0"/>
        <w:spacing w:after="220" w:lineRule="auto" w:line="259"/>
        <w:ind w:left="0" w:firstLine="0"/>
        <w:rPr/>
      </w:pPr>
      <w:r>
        <w:t xml:space="preserve"> </w:t>
      </w:r>
    </w:p>
    <w:p>
      <w:pPr>
        <w:pStyle w:val="style2"/>
        <w:ind w:left="-5"/>
        <w:rPr/>
      </w:pPr>
      <w:r>
        <w:t xml:space="preserve"> </w:t>
      </w:r>
    </w:p>
    <w:p>
      <w:pPr>
        <w:pStyle w:val="style2"/>
        <w:ind w:left="-5"/>
        <w:rPr/>
      </w:pPr>
      <w:r>
        <w:t xml:space="preserve">Testing </w:t>
      </w:r>
    </w:p>
    <w:p>
      <w:pPr>
        <w:pStyle w:val="style0"/>
        <w:ind w:left="-5"/>
        <w:rPr/>
      </w:pPr>
      <w:r>
        <w:t xml:space="preserve">Testing was done in multiple phases: </w:t>
      </w:r>
    </w:p>
    <w:p>
      <w:pPr>
        <w:pStyle w:val="style0"/>
        <w:ind w:left="-5"/>
        <w:rPr/>
      </w:pPr>
      <w:r>
        <w:t xml:space="preserve">Unit Testing: For prompt engineering functions and utility scripts </w:t>
      </w:r>
    </w:p>
    <w:p>
      <w:pPr>
        <w:pStyle w:val="style0"/>
        <w:ind w:left="-5"/>
        <w:rPr/>
      </w:pPr>
      <w:r>
        <w:t xml:space="preserve">API Testing: Via Swagger UI, Postman, and test scripts </w:t>
      </w:r>
    </w:p>
    <w:p>
      <w:pPr>
        <w:pStyle w:val="style0"/>
        <w:ind w:left="-5"/>
        <w:rPr/>
      </w:pPr>
      <w:r>
        <w:t xml:space="preserve">Manual Testing: For file uploads, chat responses, and output consistency </w:t>
      </w:r>
    </w:p>
    <w:p>
      <w:pPr>
        <w:pStyle w:val="style0"/>
        <w:ind w:left="-5"/>
        <w:rPr/>
      </w:pPr>
      <w:r>
        <w:t xml:space="preserve">Edge Case Handling: Malformed inputs, large files, invalid API keys </w:t>
      </w:r>
    </w:p>
    <w:p>
      <w:pPr>
        <w:pStyle w:val="style0"/>
        <w:ind w:left="-5"/>
        <w:rPr/>
      </w:pPr>
      <w:r>
        <w:t>Each function was validated to ensure reliability in both offline and APIconnected modes.</w:t>
      </w:r>
    </w:p>
    <w:p>
      <w:pPr>
        <w:pStyle w:val="style0"/>
        <w:ind w:left="-5"/>
        <w:rPr/>
      </w:pPr>
    </w:p>
    <w:p>
      <w:pPr>
        <w:pStyle w:val="style1"/>
        <w:rPr/>
      </w:pPr>
      <w:r>
        <w:t>Key Features</w:t>
      </w:r>
    </w:p>
    <w:p>
      <w:pPr>
        <w:pStyle w:val="style0"/>
        <w:ind w:left="-5"/>
        <w:rPr/>
      </w:pPr>
    </w:p>
    <w:p>
      <w:pPr>
        <w:pStyle w:val="style0"/>
        <w:ind w:left="-5"/>
        <w:rPr/>
      </w:pPr>
      <w:r>
        <w:t>- Personalized Learning: EduTutor AI creates tailored learning experiences that cater to each student's strengths, weaknesses, and learning style.</w:t>
      </w:r>
    </w:p>
    <w:p>
      <w:pPr>
        <w:pStyle w:val="style0"/>
        <w:ind w:left="-5"/>
        <w:rPr/>
      </w:pPr>
      <w:r>
        <w:t>- AI-Powered Doubt Solving: The platform provides instant support to resolve students' doubts and queries, helping them stay on track.</w:t>
      </w:r>
    </w:p>
    <w:p>
      <w:pPr>
        <w:pStyle w:val="style0"/>
        <w:ind w:left="-5"/>
        <w:rPr/>
      </w:pPr>
      <w:r>
        <w:t>- Quiz Generation and Study Suggestions: EduTutor AI generates quizzes and study materials based on individual student requirements, ensuring they're well-prepared for exams.</w:t>
      </w:r>
    </w:p>
    <w:p>
      <w:pPr>
        <w:pStyle w:val="style0"/>
        <w:ind w:left="-5"/>
        <w:rPr/>
      </w:pPr>
    </w:p>
    <w:p>
      <w:pPr>
        <w:pStyle w:val="style1"/>
        <w:rPr/>
      </w:pPr>
      <w:r>
        <w:t>Benefits</w:t>
      </w:r>
    </w:p>
    <w:p>
      <w:pPr>
        <w:pStyle w:val="style0"/>
        <w:ind w:left="-5"/>
        <w:rPr/>
      </w:pPr>
    </w:p>
    <w:p>
      <w:pPr>
        <w:pStyle w:val="style0"/>
        <w:ind w:left="-5"/>
        <w:rPr/>
      </w:pPr>
      <w:r>
        <w:t>- Improved Learning Outcomes: EduTutor AI helps students achieve better academic results by providing personalized support and guidance.</w:t>
      </w:r>
    </w:p>
    <w:p>
      <w:pPr>
        <w:pStyle w:val="style0"/>
        <w:ind w:left="-5"/>
        <w:rPr/>
      </w:pPr>
      <w:r>
        <w:t>- Increased Efficiency: The platform optimizes learning paths, reducing unnecessary effort and increasing productivity.</w:t>
      </w:r>
    </w:p>
    <w:p>
      <w:pPr>
        <w:pStyle w:val="style0"/>
        <w:ind w:left="-5"/>
        <w:rPr/>
      </w:pPr>
      <w:r>
        <w:t>- Enhanced Engagement: Interactive features and real-time feedback make learning more engaging and enjoyable.</w:t>
      </w:r>
    </w:p>
    <w:p>
      <w:pPr>
        <w:pStyle w:val="style0"/>
        <w:ind w:left="-5"/>
        <w:rPr/>
      </w:pPr>
    </w:p>
    <w:p>
      <w:pPr>
        <w:pStyle w:val="style0"/>
        <w:ind w:left="-5"/>
        <w:rPr/>
      </w:pPr>
      <w:r>
        <w:t>Potential Applications</w:t>
      </w:r>
    </w:p>
    <w:p>
      <w:pPr>
        <w:pStyle w:val="style0"/>
        <w:ind w:left="-5"/>
        <w:rPr/>
      </w:pPr>
    </w:p>
    <w:p>
      <w:pPr>
        <w:pStyle w:val="style0"/>
        <w:ind w:left="-5"/>
        <w:rPr/>
      </w:pPr>
      <w:r>
        <w:t>- Education: EduTutor AI can be integrated into learning management systems (LMS) to enhance student outcomes.</w:t>
      </w:r>
    </w:p>
    <w:p>
      <w:pPr>
        <w:pStyle w:val="style0"/>
        <w:ind w:left="-5"/>
        <w:rPr/>
      </w:pPr>
      <w:r>
        <w:t>- Lifelong Learning: The platform supports continuous learning and skill development, making it an excellent resource for individuals seeking to upskill or reskill.</w:t>
      </w:r>
    </w:p>
    <w:p>
      <w:pPr>
        <w:pStyle w:val="style0"/>
        <w:spacing w:after="191" w:lineRule="auto" w:line="259"/>
        <w:ind w:left="-5"/>
        <w:rPr/>
      </w:pPr>
      <w:r>
        <w:rPr>
          <w:b/>
          <w:sz w:val="32"/>
        </w:rPr>
        <w:t xml:space="preserve">screen shots </w:t>
      </w:r>
    </w:p>
    <w:p>
      <w:pPr>
        <w:pStyle w:val="style0"/>
        <w:spacing w:after="184" w:lineRule="auto" w:line="259"/>
        <w:ind w:left="0" w:firstLine="0"/>
        <w:rPr/>
      </w:pPr>
      <w:r>
        <w:t xml:space="preserve"> </w:t>
      </w:r>
    </w:p>
    <w:p>
      <w:pPr>
        <w:pStyle w:val="style0"/>
        <w:spacing w:after="187" w:lineRule="auto" w:line="259"/>
        <w:ind w:left="0" w:firstLine="0"/>
        <w:rPr/>
      </w:pPr>
      <w:r>
        <w:t xml:space="preserve"> </w:t>
      </w:r>
    </w:p>
    <w:p>
      <w:pPr>
        <w:pStyle w:val="style0"/>
        <w:spacing w:after="0" w:lineRule="auto" w:line="259"/>
        <w:ind w:left="0" w:firstLine="0"/>
        <w:rPr/>
      </w:pPr>
      <w:r>
        <w:t xml:space="preserve">      </w:t>
      </w:r>
    </w:p>
    <w:sectPr>
      <w:pgSz w:w="11906" w:h="16838" w:orient="portrait"/>
      <w:pgMar w:top="1441" w:right="1436" w:bottom="15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CD807C6"/>
    <w:lvl w:ilvl="0" w:tplc="97FE9B18">
      <w:start w:val="1"/>
      <w:numFmt w:val="bullet"/>
      <w:lvlText w:val="•"/>
      <w:lvlJc w:val="left"/>
      <w:pPr>
        <w:ind w:left="7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5778F792">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3DD6B806">
      <w:start w:val="1"/>
      <w:numFmt w:val="bullet"/>
      <w:lvlText w:val="▪"/>
      <w:lvlJc w:val="left"/>
      <w:pPr>
        <w:ind w:left="21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3106F8DA">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81620732">
      <w:start w:val="1"/>
      <w:numFmt w:val="bullet"/>
      <w:lvlText w:val="o"/>
      <w:lvlJc w:val="left"/>
      <w:pPr>
        <w:ind w:left="360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7F4AD934">
      <w:start w:val="1"/>
      <w:numFmt w:val="bullet"/>
      <w:lvlText w:val="▪"/>
      <w:lvlJc w:val="left"/>
      <w:pPr>
        <w:ind w:left="432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3CBC48FE">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ADAC410E">
      <w:start w:val="1"/>
      <w:numFmt w:val="bullet"/>
      <w:lvlText w:val="o"/>
      <w:lvlJc w:val="left"/>
      <w:pPr>
        <w:ind w:left="57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03AE89F2">
      <w:start w:val="1"/>
      <w:numFmt w:val="bullet"/>
      <w:lvlText w:val="▪"/>
      <w:lvlJc w:val="left"/>
      <w:pPr>
        <w:ind w:left="648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abstractNum w:abstractNumId="1">
    <w:nsid w:val="00000001"/>
    <w:multiLevelType w:val="hybridMultilevel"/>
    <w:tmpl w:val="F7C4AAEA"/>
    <w:lvl w:ilvl="0" w:tplc="8884D52A">
      <w:start w:val="1"/>
      <w:numFmt w:val="bullet"/>
      <w:lvlText w:val="➢"/>
      <w:lvlJc w:val="left"/>
      <w:pPr>
        <w:ind w:left="72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1" w:tplc="5BB45D64">
      <w:start w:val="1"/>
      <w:numFmt w:val="bullet"/>
      <w:lvlText w:val="o"/>
      <w:lvlJc w:val="left"/>
      <w:pPr>
        <w:ind w:left="144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2" w:tplc="22709612">
      <w:start w:val="1"/>
      <w:numFmt w:val="bullet"/>
      <w:lvlText w:val="▪"/>
      <w:lvlJc w:val="left"/>
      <w:pPr>
        <w:ind w:left="216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3" w:tplc="A70C26CC">
      <w:start w:val="1"/>
      <w:numFmt w:val="bullet"/>
      <w:lvlText w:val="•"/>
      <w:lvlJc w:val="left"/>
      <w:pPr>
        <w:ind w:left="288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4" w:tplc="E5102F2A">
      <w:start w:val="1"/>
      <w:numFmt w:val="bullet"/>
      <w:lvlText w:val="o"/>
      <w:lvlJc w:val="left"/>
      <w:pPr>
        <w:ind w:left="360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5" w:tplc="DBD897A8">
      <w:start w:val="1"/>
      <w:numFmt w:val="bullet"/>
      <w:lvlText w:val="▪"/>
      <w:lvlJc w:val="left"/>
      <w:pPr>
        <w:ind w:left="432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6" w:tplc="6F8E222C">
      <w:start w:val="1"/>
      <w:numFmt w:val="bullet"/>
      <w:lvlText w:val="•"/>
      <w:lvlJc w:val="left"/>
      <w:pPr>
        <w:ind w:left="504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7" w:tplc="7F08E448">
      <w:start w:val="1"/>
      <w:numFmt w:val="bullet"/>
      <w:lvlText w:val="o"/>
      <w:lvlJc w:val="left"/>
      <w:pPr>
        <w:ind w:left="576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8" w:tplc="5C70B016">
      <w:start w:val="1"/>
      <w:numFmt w:val="bullet"/>
      <w:lvlText w:val="▪"/>
      <w:lvlJc w:val="left"/>
      <w:pPr>
        <w:ind w:left="6480"/>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abstractNum>
  <w:abstractNum w:abstractNumId="2">
    <w:nsid w:val="00000002"/>
    <w:multiLevelType w:val="hybridMultilevel"/>
    <w:tmpl w:val="143A761E"/>
    <w:lvl w:ilvl="0" w:tplc="D2827500">
      <w:start w:val="1"/>
      <w:numFmt w:val="bullet"/>
      <w:lvlText w:val="o"/>
      <w:lvlJc w:val="left"/>
      <w:pPr>
        <w:ind w:left="37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1" w:tplc="17C07680">
      <w:start w:val="1"/>
      <w:numFmt w:val="bullet"/>
      <w:lvlText w:val="o"/>
      <w:lvlJc w:val="left"/>
      <w:pPr>
        <w:ind w:left="144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2" w:tplc="AB243728">
      <w:start w:val="1"/>
      <w:numFmt w:val="bullet"/>
      <w:lvlText w:val="▪"/>
      <w:lvlJc w:val="left"/>
      <w:pPr>
        <w:ind w:left="216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3" w:tplc="69CAD4D6">
      <w:start w:val="1"/>
      <w:numFmt w:val="bullet"/>
      <w:lvlText w:val="•"/>
      <w:lvlJc w:val="left"/>
      <w:pPr>
        <w:ind w:left="288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4" w:tplc="B5669DA4">
      <w:start w:val="1"/>
      <w:numFmt w:val="bullet"/>
      <w:lvlText w:val="o"/>
      <w:lvlJc w:val="left"/>
      <w:pPr>
        <w:ind w:left="360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5" w:tplc="4C6EAD1C">
      <w:start w:val="1"/>
      <w:numFmt w:val="bullet"/>
      <w:lvlText w:val="▪"/>
      <w:lvlJc w:val="left"/>
      <w:pPr>
        <w:ind w:left="432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6" w:tplc="A60CB142">
      <w:start w:val="1"/>
      <w:numFmt w:val="bullet"/>
      <w:lvlText w:val="•"/>
      <w:lvlJc w:val="left"/>
      <w:pPr>
        <w:ind w:left="504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7" w:tplc="CC78B72C">
      <w:start w:val="1"/>
      <w:numFmt w:val="bullet"/>
      <w:lvlText w:val="o"/>
      <w:lvlJc w:val="left"/>
      <w:pPr>
        <w:ind w:left="576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lvl w:ilvl="8" w:tplc="BDE8FF36">
      <w:start w:val="1"/>
      <w:numFmt w:val="bullet"/>
      <w:lvlText w:val="▪"/>
      <w:lvlJc w:val="left"/>
      <w:pPr>
        <w:ind w:left="6480"/>
      </w:pPr>
      <w:rPr>
        <w:rFonts w:ascii="Courier New" w:cs="Courier New" w:eastAsia="Courier New" w:hAnsi="Courier New"/>
        <w:b w:val="false"/>
        <w:i w:val="false"/>
        <w:color w:val="000000"/>
        <w:sz w:val="28"/>
        <w:szCs w:val="28"/>
        <w:u w:val="none" w:color="000000"/>
        <w:bdr w:val="none" w:sz="0" w:space="0" w:color="auto"/>
        <w:shd w:val="clear" w:color="auto" w:fill="auto"/>
        <w:vertAlign w:val="baseline"/>
      </w:rPr>
    </w:lvl>
  </w:abstractNum>
  <w:abstractNum w:abstractNumId="3">
    <w:nsid w:val="00000003"/>
    <w:multiLevelType w:val="hybridMultilevel"/>
    <w:tmpl w:val="79DA0B12"/>
    <w:lvl w:ilvl="0" w:tplc="02E8E02C">
      <w:start w:val="12"/>
      <w:numFmt w:val="decimal"/>
      <w:lvlText w:val="%1."/>
      <w:lvlJc w:val="left"/>
      <w:pPr>
        <w:ind w:left="501"/>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1" w:tplc="A3629156">
      <w:start w:val="1"/>
      <w:numFmt w:val="lowerLetter"/>
      <w:lvlText w:val="%2"/>
      <w:lvlJc w:val="left"/>
      <w:pPr>
        <w:ind w:left="108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2" w:tplc="2B4415CC">
      <w:start w:val="1"/>
      <w:numFmt w:val="lowerRoman"/>
      <w:lvlText w:val="%3"/>
      <w:lvlJc w:val="left"/>
      <w:pPr>
        <w:ind w:left="180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3" w:tplc="A07C4B94">
      <w:start w:val="1"/>
      <w:numFmt w:val="decimal"/>
      <w:lvlText w:val="%4"/>
      <w:lvlJc w:val="left"/>
      <w:pPr>
        <w:ind w:left="252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4" w:tplc="D4DC9410">
      <w:start w:val="1"/>
      <w:numFmt w:val="lowerLetter"/>
      <w:lvlText w:val="%5"/>
      <w:lvlJc w:val="left"/>
      <w:pPr>
        <w:ind w:left="324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5" w:tplc="B73C2C32">
      <w:start w:val="1"/>
      <w:numFmt w:val="lowerRoman"/>
      <w:lvlText w:val="%6"/>
      <w:lvlJc w:val="left"/>
      <w:pPr>
        <w:ind w:left="396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6" w:tplc="D4487A60">
      <w:start w:val="1"/>
      <w:numFmt w:val="decimal"/>
      <w:lvlText w:val="%7"/>
      <w:lvlJc w:val="left"/>
      <w:pPr>
        <w:ind w:left="468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7" w:tplc="371A42D2">
      <w:start w:val="1"/>
      <w:numFmt w:val="lowerLetter"/>
      <w:lvlText w:val="%8"/>
      <w:lvlJc w:val="left"/>
      <w:pPr>
        <w:ind w:left="5400"/>
      </w:pPr>
      <w:rPr>
        <w:rFonts w:ascii="Calibri" w:cs="Calibri" w:eastAsia="Calibri" w:hAnsi="Calibri"/>
        <w:b/>
        <w:bCs/>
        <w:i w:val="false"/>
        <w:color w:val="000000"/>
        <w:sz w:val="32"/>
        <w:szCs w:val="32"/>
        <w:u w:val="none" w:color="000000"/>
        <w:bdr w:val="none" w:sz="0" w:space="0" w:color="auto"/>
        <w:shd w:val="clear" w:color="auto" w:fill="auto"/>
        <w:vertAlign w:val="baseline"/>
      </w:rPr>
    </w:lvl>
    <w:lvl w:ilvl="8" w:tplc="001EC256">
      <w:start w:val="1"/>
      <w:numFmt w:val="lowerRoman"/>
      <w:lvlText w:val="%9"/>
      <w:lvlJc w:val="left"/>
      <w:pPr>
        <w:ind w:left="6120"/>
      </w:pPr>
      <w:rPr>
        <w:rFonts w:ascii="Calibri" w:cs="Calibri" w:eastAsia="Calibri" w:hAnsi="Calibri"/>
        <w:b/>
        <w:bCs/>
        <w:i w:val="false"/>
        <w:color w:val="000000"/>
        <w:sz w:val="32"/>
        <w:szCs w:val="32"/>
        <w:u w:val="none" w:color="000000"/>
        <w:bdr w:val="none" w:sz="0" w:space="0" w:color="auto"/>
        <w:shd w:val="clear" w:color="auto" w:fill="auto"/>
        <w:vertAlign w:val="baseline"/>
      </w:rPr>
    </w:lvl>
  </w:abstractNum>
  <w:abstractNum w:abstractNumId="4">
    <w:nsid w:val="00000004"/>
    <w:multiLevelType w:val="hybridMultilevel"/>
    <w:tmpl w:val="1EE48736"/>
    <w:lvl w:ilvl="0" w:tplc="8458B1AC">
      <w:start w:val="1"/>
      <w:numFmt w:val="bullet"/>
      <w:lvlText w:val="•"/>
      <w:lvlJc w:val="left"/>
      <w:pPr>
        <w:ind w:left="1710"/>
      </w:pPr>
      <w:rPr>
        <w:rFonts w:ascii="Arial" w:cs="Arial" w:eastAsia="Arial" w:hAnsi="Arial"/>
        <w:b w:val="false"/>
        <w:i w:val="false"/>
        <w:color w:val="000000"/>
        <w:sz w:val="24"/>
        <w:szCs w:val="24"/>
        <w:u w:val="none" w:color="000000"/>
        <w:bdr w:val="none" w:sz="0" w:space="0" w:color="auto"/>
        <w:shd w:val="clear" w:color="auto" w:fill="auto"/>
        <w:vertAlign w:val="baseline"/>
      </w:rPr>
    </w:lvl>
    <w:lvl w:ilvl="1" w:tplc="AE06C6BA">
      <w:start w:val="1"/>
      <w:numFmt w:val="bullet"/>
      <w:lvlText w:val="o"/>
      <w:lvlJc w:val="left"/>
      <w:pPr>
        <w:ind w:left="2445"/>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2" w:tplc="4E487AA4">
      <w:start w:val="1"/>
      <w:numFmt w:val="bullet"/>
      <w:lvlText w:val="▪"/>
      <w:lvlJc w:val="left"/>
      <w:pPr>
        <w:ind w:left="3165"/>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3" w:tplc="4EA0C044">
      <w:start w:val="1"/>
      <w:numFmt w:val="bullet"/>
      <w:lvlText w:val="•"/>
      <w:lvlJc w:val="left"/>
      <w:pPr>
        <w:ind w:left="3885"/>
      </w:pPr>
      <w:rPr>
        <w:rFonts w:ascii="Arial" w:cs="Arial" w:eastAsia="Arial" w:hAnsi="Arial"/>
        <w:b w:val="false"/>
        <w:i w:val="false"/>
        <w:color w:val="000000"/>
        <w:sz w:val="24"/>
        <w:szCs w:val="24"/>
        <w:u w:val="none" w:color="000000"/>
        <w:bdr w:val="none" w:sz="0" w:space="0" w:color="auto"/>
        <w:shd w:val="clear" w:color="auto" w:fill="auto"/>
        <w:vertAlign w:val="baseline"/>
      </w:rPr>
    </w:lvl>
    <w:lvl w:ilvl="4" w:tplc="70F8387E">
      <w:start w:val="1"/>
      <w:numFmt w:val="bullet"/>
      <w:lvlText w:val="o"/>
      <w:lvlJc w:val="left"/>
      <w:pPr>
        <w:ind w:left="4605"/>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5" w:tplc="92FE9492">
      <w:start w:val="1"/>
      <w:numFmt w:val="bullet"/>
      <w:lvlText w:val="▪"/>
      <w:lvlJc w:val="left"/>
      <w:pPr>
        <w:ind w:left="5325"/>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6" w:tplc="2FE4C01E">
      <w:start w:val="1"/>
      <w:numFmt w:val="bullet"/>
      <w:lvlText w:val="•"/>
      <w:lvlJc w:val="left"/>
      <w:pPr>
        <w:ind w:left="6045"/>
      </w:pPr>
      <w:rPr>
        <w:rFonts w:ascii="Arial" w:cs="Arial" w:eastAsia="Arial" w:hAnsi="Arial"/>
        <w:b w:val="false"/>
        <w:i w:val="false"/>
        <w:color w:val="000000"/>
        <w:sz w:val="24"/>
        <w:szCs w:val="24"/>
        <w:u w:val="none" w:color="000000"/>
        <w:bdr w:val="none" w:sz="0" w:space="0" w:color="auto"/>
        <w:shd w:val="clear" w:color="auto" w:fill="auto"/>
        <w:vertAlign w:val="baseline"/>
      </w:rPr>
    </w:lvl>
    <w:lvl w:ilvl="7" w:tplc="E272D828">
      <w:start w:val="1"/>
      <w:numFmt w:val="bullet"/>
      <w:lvlText w:val="o"/>
      <w:lvlJc w:val="left"/>
      <w:pPr>
        <w:ind w:left="6765"/>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lvl w:ilvl="8" w:tplc="1B24AD10">
      <w:start w:val="1"/>
      <w:numFmt w:val="bullet"/>
      <w:lvlText w:val="▪"/>
      <w:lvlJc w:val="left"/>
      <w:pPr>
        <w:ind w:left="7485"/>
      </w:pPr>
      <w:rPr>
        <w:rFonts w:ascii="Segoe UI Symbol" w:cs="Segoe UI Symbol" w:eastAsia="Segoe UI Symbol" w:hAnsi="Segoe UI Symbol"/>
        <w:b w:val="false"/>
        <w:i w:val="false"/>
        <w:color w:val="000000"/>
        <w:sz w:val="24"/>
        <w:szCs w:val="24"/>
        <w:u w:val="none" w:color="000000"/>
        <w:bdr w:val="none" w:sz="0" w:space="0" w:color="auto"/>
        <w:shd w:val="clear" w:color="auto" w:fill="auto"/>
        <w:vertAlign w:val="baseline"/>
      </w:rPr>
    </w:lvl>
  </w:abstractNum>
  <w:abstractNum w:abstractNumId="5">
    <w:nsid w:val="00000005"/>
    <w:multiLevelType w:val="hybridMultilevel"/>
    <w:tmpl w:val="8EDAAAC0"/>
    <w:lvl w:ilvl="0" w:tplc="20C45A52">
      <w:start w:val="1"/>
      <w:numFmt w:val="bullet"/>
      <w:lvlText w:val="•"/>
      <w:lvlJc w:val="left"/>
      <w:pPr>
        <w:ind w:left="720"/>
      </w:pPr>
      <w:rPr>
        <w:rFonts w:ascii="Arial" w:cs="Arial" w:eastAsia="Arial" w:hAnsi="Arial"/>
        <w:b w:val="false"/>
        <w:i w:val="false"/>
        <w:color w:val="000000"/>
        <w:sz w:val="28"/>
        <w:szCs w:val="28"/>
        <w:u w:val="none" w:color="000000"/>
        <w:bdr w:val="none" w:sz="0" w:space="0" w:color="auto"/>
        <w:shd w:val="clear" w:color="auto" w:fill="auto"/>
        <w:vertAlign w:val="baseline"/>
      </w:rPr>
    </w:lvl>
    <w:lvl w:ilvl="1" w:tplc="849E3652">
      <w:start w:val="1"/>
      <w:numFmt w:val="bullet"/>
      <w:lvlText w:val="o"/>
      <w:lvlJc w:val="left"/>
      <w:pPr>
        <w:ind w:left="144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2" w:tplc="5A863D82">
      <w:start w:val="1"/>
      <w:numFmt w:val="bullet"/>
      <w:lvlText w:val="▪"/>
      <w:lvlJc w:val="left"/>
      <w:pPr>
        <w:ind w:left="21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3" w:tplc="F3CCA266">
      <w:start w:val="1"/>
      <w:numFmt w:val="bullet"/>
      <w:lvlText w:val="•"/>
      <w:lvlJc w:val="left"/>
      <w:pPr>
        <w:ind w:left="2880"/>
      </w:pPr>
      <w:rPr>
        <w:rFonts w:ascii="Arial" w:cs="Arial" w:eastAsia="Arial" w:hAnsi="Arial"/>
        <w:b w:val="false"/>
        <w:i w:val="false"/>
        <w:color w:val="000000"/>
        <w:sz w:val="28"/>
        <w:szCs w:val="28"/>
        <w:u w:val="none" w:color="000000"/>
        <w:bdr w:val="none" w:sz="0" w:space="0" w:color="auto"/>
        <w:shd w:val="clear" w:color="auto" w:fill="auto"/>
        <w:vertAlign w:val="baseline"/>
      </w:rPr>
    </w:lvl>
    <w:lvl w:ilvl="4" w:tplc="A0A8BCE4">
      <w:start w:val="1"/>
      <w:numFmt w:val="bullet"/>
      <w:lvlText w:val="o"/>
      <w:lvlJc w:val="left"/>
      <w:pPr>
        <w:ind w:left="360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5" w:tplc="F9FA7F9A">
      <w:start w:val="1"/>
      <w:numFmt w:val="bullet"/>
      <w:lvlText w:val="▪"/>
      <w:lvlJc w:val="left"/>
      <w:pPr>
        <w:ind w:left="432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6" w:tplc="DF52D02A">
      <w:start w:val="1"/>
      <w:numFmt w:val="bullet"/>
      <w:lvlText w:val="•"/>
      <w:lvlJc w:val="left"/>
      <w:pPr>
        <w:ind w:left="5040"/>
      </w:pPr>
      <w:rPr>
        <w:rFonts w:ascii="Arial" w:cs="Arial" w:eastAsia="Arial" w:hAnsi="Arial"/>
        <w:b w:val="false"/>
        <w:i w:val="false"/>
        <w:color w:val="000000"/>
        <w:sz w:val="28"/>
        <w:szCs w:val="28"/>
        <w:u w:val="none" w:color="000000"/>
        <w:bdr w:val="none" w:sz="0" w:space="0" w:color="auto"/>
        <w:shd w:val="clear" w:color="auto" w:fill="auto"/>
        <w:vertAlign w:val="baseline"/>
      </w:rPr>
    </w:lvl>
    <w:lvl w:ilvl="7" w:tplc="7090B606">
      <w:start w:val="1"/>
      <w:numFmt w:val="bullet"/>
      <w:lvlText w:val="o"/>
      <w:lvlJc w:val="left"/>
      <w:pPr>
        <w:ind w:left="576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lvl w:ilvl="8" w:tplc="9D786D80">
      <w:start w:val="1"/>
      <w:numFmt w:val="bullet"/>
      <w:lvlText w:val="▪"/>
      <w:lvlJc w:val="left"/>
      <w:pPr>
        <w:ind w:left="6480"/>
      </w:pPr>
      <w:rPr>
        <w:rFonts w:ascii="Segoe UI Symbol" w:cs="Segoe UI Symbol" w:eastAsia="Segoe UI Symbol" w:hAnsi="Segoe UI Symbol"/>
        <w:b w:val="false"/>
        <w:i w:val="false"/>
        <w:color w:val="000000"/>
        <w:sz w:val="28"/>
        <w:szCs w:val="28"/>
        <w:u w:val="none" w:color="000000"/>
        <w:bdr w:val="none" w:sz="0" w:space="0" w:color="auto"/>
        <w:shd w:val="clear" w:color="auto" w:fill="auto"/>
        <w:vertAlign w:val="baseli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pacing w:after="170" w:lineRule="auto" w:line="269"/>
      <w:ind w:left="370" w:hanging="10"/>
    </w:pPr>
    <w:rPr>
      <w:rFonts w:ascii="Calibri" w:cs="Calibri" w:eastAsia="Calibri" w:hAnsi="Calibri"/>
      <w:color w:val="000000"/>
      <w:sz w:val="28"/>
    </w:rPr>
  </w:style>
  <w:style w:type="paragraph" w:styleId="style1">
    <w:name w:val="heading 1"/>
    <w:next w:val="style0"/>
    <w:link w:val="style4097"/>
    <w:qFormat/>
    <w:uiPriority w:val="9"/>
    <w:pPr>
      <w:keepNext/>
      <w:keepLines/>
      <w:spacing w:after="156" w:lineRule="auto" w:line="259"/>
      <w:ind w:left="10" w:hanging="10"/>
      <w:outlineLvl w:val="0"/>
    </w:pPr>
    <w:rPr>
      <w:rFonts w:ascii="Calibri" w:cs="Calibri" w:eastAsia="Calibri" w:hAnsi="Calibri"/>
      <w:b/>
      <w:color w:val="000000"/>
      <w:sz w:val="32"/>
    </w:rPr>
  </w:style>
  <w:style w:type="paragraph" w:styleId="style2">
    <w:name w:val="heading 2"/>
    <w:next w:val="style0"/>
    <w:link w:val="style4098"/>
    <w:qFormat/>
    <w:uiPriority w:val="9"/>
    <w:pPr>
      <w:keepNext/>
      <w:keepLines/>
      <w:spacing w:after="156" w:lineRule="auto" w:line="259"/>
      <w:ind w:left="10" w:hanging="10"/>
      <w:outlineLvl w:val="1"/>
    </w:pPr>
    <w:rPr>
      <w:rFonts w:ascii="Calibri" w:cs="Calibri" w:eastAsia="Calibri" w:hAnsi="Calibri"/>
      <w:b/>
      <w:color w:val="000000"/>
      <w:sz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125a7cdf-9bc6-40a0-9143-69641d5fc21f"/>
    <w:next w:val="style4097"/>
    <w:link w:val="style1"/>
    <w:rPr>
      <w:rFonts w:ascii="Calibri" w:cs="Calibri" w:eastAsia="Calibri" w:hAnsi="Calibri"/>
      <w:b/>
      <w:color w:val="000000"/>
      <w:sz w:val="32"/>
    </w:rPr>
  </w:style>
  <w:style w:type="character" w:customStyle="1" w:styleId="style4098">
    <w:name w:val="Heading 2 Char_b9114551-bd57-4971-9189-1cdc82f98b9a"/>
    <w:next w:val="style4098"/>
    <w:link w:val="style2"/>
    <w:rPr>
      <w:rFonts w:ascii="Calibri" w:cs="Calibri" w:eastAsia="Calibri" w:hAnsi="Calibri"/>
      <w:b/>
      <w:color w:val="000000"/>
      <w:sz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1313</Words>
  <Pages>10</Pages>
  <Characters>8293</Characters>
  <Application>WPS Office</Application>
  <DocSecurity>0</DocSecurity>
  <Paragraphs>163</Paragraphs>
  <ScaleCrop>false</ScaleCrop>
  <LinksUpToDate>false</LinksUpToDate>
  <CharactersWithSpaces>9813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2025-09-19T07:53:04Z</dcterms:created>
  <dc:creator>SHAJITHA SHAIK</dc:creator>
  <lastModifiedBy>2406ERN9CI</lastModifiedBy>
  <dcterms:modified xsi:type="dcterms:W3CDTF">2025-09-19T07:53:04Z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ab6a08f2a82247f9878bf0acd70b6934</vt:lpwstr>
  </property>
</Properties>
</file>