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br/>
        <w:t>Name: </w:t>
      </w:r>
      <w:r>
        <w:rPr>
          <w:rFonts w:ascii="Arial" w:hAnsi="Arial" w:cs="Arial"/>
          <w:color w:val="000000"/>
        </w:rPr>
        <w:t>Some Body</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D.O.B: </w:t>
      </w:r>
      <w:r>
        <w:rPr>
          <w:rFonts w:ascii="Arial" w:hAnsi="Arial" w:cs="Arial"/>
          <w:color w:val="000000"/>
        </w:rPr>
        <w:t>January 1, 2022</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Gender:</w:t>
      </w:r>
      <w:r>
        <w:rPr>
          <w:rFonts w:ascii="Arial" w:hAnsi="Arial" w:cs="Arial"/>
          <w:color w:val="000000"/>
        </w:rPr>
        <w:t> Male</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MHSC: </w:t>
      </w:r>
      <w:r>
        <w:rPr>
          <w:rFonts w:ascii="Arial" w:hAnsi="Arial" w:cs="Arial"/>
          <w:color w:val="000000"/>
        </w:rPr>
        <w:t>123456</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PHIN: </w:t>
      </w:r>
      <w:r>
        <w:rPr>
          <w:rFonts w:ascii="Arial" w:hAnsi="Arial" w:cs="Arial"/>
          <w:color w:val="000000"/>
        </w:rPr>
        <w:t>123456789</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Date of Assessment: </w:t>
      </w:r>
      <w:r>
        <w:rPr>
          <w:rFonts w:ascii="Arial" w:hAnsi="Arial" w:cs="Arial"/>
          <w:color w:val="000000"/>
        </w:rPr>
        <w:t>March 8, 2023</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Referring Physician: </w:t>
      </w:r>
      <w:r>
        <w:rPr>
          <w:rFonts w:ascii="Arial" w:hAnsi="Arial" w:cs="Arial"/>
          <w:color w:val="000000"/>
        </w:rPr>
        <w:t>Dr.  Who Ever</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Clinic: </w:t>
      </w:r>
      <w:r>
        <w:rPr>
          <w:rFonts w:ascii="Arial" w:hAnsi="Arial" w:cs="Arial"/>
          <w:color w:val="000000"/>
        </w:rPr>
        <w:t>Some Clinic</w:t>
      </w:r>
      <w:r w:rsidR="00BA4B6B">
        <w:rPr>
          <w:rFonts w:ascii="Arial" w:hAnsi="Arial" w:cs="Arial"/>
          <w:color w:val="000000"/>
        </w:rPr>
        <w:tab/>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Date of Referral:</w:t>
      </w:r>
      <w:r>
        <w:rPr>
          <w:rFonts w:ascii="Arial" w:hAnsi="Arial" w:cs="Arial"/>
          <w:color w:val="000000"/>
        </w:rPr>
        <w:t> Dec. 1, 2021</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Reason for Referral:</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Patient was referred for psychiatric assessment.</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Psychiatric Assessment:</w:t>
      </w:r>
    </w:p>
    <w:p w:rsidR="005A57E8" w:rsidRDefault="005A57E8" w:rsidP="005A57E8">
      <w:pPr>
        <w:pStyle w:val="NormalWeb"/>
        <w:shd w:val="clear" w:color="auto" w:fill="FFFFFF"/>
        <w:rPr>
          <w:rFonts w:ascii="Arial" w:hAnsi="Arial" w:cs="Arial"/>
          <w:color w:val="222222"/>
        </w:rPr>
      </w:pPr>
      <w:proofErr w:type="spellStart"/>
      <w:r>
        <w:rPr>
          <w:rFonts w:ascii="Arial" w:hAnsi="Arial" w:cs="Arial"/>
          <w:color w:val="000000"/>
        </w:rPr>
        <w:t>Patient</w:t>
      </w:r>
      <w:proofErr w:type="spellEnd"/>
      <w:r>
        <w:rPr>
          <w:rFonts w:ascii="Arial" w:hAnsi="Arial" w:cs="Arial"/>
          <w:color w:val="000000"/>
        </w:rPr>
        <w:t xml:space="preserve"> seen from 4:00pm – 5:00pm by virtual telephone/virtual video/live visit due to pandemic restrictions.  Risks/benefits, limits of confidentiality, and limits of privacy inherent in this type of visit was explained and patient consented to this type of visit. </w:t>
      </w:r>
      <w:r>
        <w:rPr>
          <w:rFonts w:ascii="Arial" w:hAnsi="Arial" w:cs="Arial"/>
          <w:color w:val="222222"/>
        </w:rPr>
        <w:t> Discussed with family doctor before/after appointment.  Shared Care Counsellor attended visit.  Resident attended session.  Medical student attended visit.</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ID: </w:t>
      </w:r>
      <w:proofErr w:type="gramStart"/>
      <w:r>
        <w:rPr>
          <w:rFonts w:ascii="Arial" w:hAnsi="Arial" w:cs="Arial"/>
          <w:color w:val="000000"/>
        </w:rPr>
        <w:t>33 year old</w:t>
      </w:r>
      <w:proofErr w:type="gramEnd"/>
      <w:r>
        <w:rPr>
          <w:rFonts w:ascii="Arial" w:hAnsi="Arial" w:cs="Arial"/>
          <w:color w:val="000000"/>
        </w:rPr>
        <w:t xml:space="preserve"> male</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History of Present Illness:</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Though he is on sertraline it is not helping him.</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Patient's current psychosocial stressors include work.</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lastRenderedPageBreak/>
        <w:t>Patient does not have symptoms consistent with a Bipolar D/O, Anxiety D/O, OCD, Psychotic D/O, PTSD, or an Eating D/O.</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Past Psychiatric History:</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Patient's past psychiatric diagnoses include MDD.</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Patient does not have any past history of visits with Psychiatrists/Psychologists/Counsellors, Psychiatric Hospitalizations, or suicide attempts/self-harm episodes.  He has not tried any psychotropic medications in the past.</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Past Medical History:</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GERD</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Asthma</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He does not have a history of any head injuries or seizure disorders.</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Relevant Medications:</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Sertraline 200mg po od</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Allergies:</w:t>
      </w:r>
    </w:p>
    <w:p w:rsidR="005A57E8" w:rsidRDefault="005A57E8" w:rsidP="005A57E8">
      <w:pPr>
        <w:pStyle w:val="NormalWeb"/>
        <w:shd w:val="clear" w:color="auto" w:fill="FFFFFF"/>
        <w:spacing w:after="0" w:afterAutospacing="0"/>
        <w:rPr>
          <w:rFonts w:ascii="Arial" w:hAnsi="Arial" w:cs="Arial"/>
          <w:color w:val="222222"/>
        </w:rPr>
      </w:pPr>
      <w:proofErr w:type="spellStart"/>
      <w:r>
        <w:rPr>
          <w:rFonts w:ascii="Arial" w:hAnsi="Arial" w:cs="Arial"/>
          <w:color w:val="000000"/>
        </w:rPr>
        <w:t>NKDA</w:t>
      </w:r>
      <w:proofErr w:type="spellEnd"/>
    </w:p>
    <w:p w:rsidR="005A57E8" w:rsidRDefault="005A57E8" w:rsidP="005A57E8">
      <w:pPr>
        <w:pStyle w:val="NormalWeb"/>
        <w:shd w:val="clear" w:color="auto" w:fill="FFFFFF"/>
        <w:spacing w:after="0" w:afterAutospacing="0"/>
        <w:rPr>
          <w:rFonts w:ascii="Arial" w:hAnsi="Arial" w:cs="Arial"/>
          <w:color w:val="222222"/>
        </w:rPr>
      </w:pPr>
      <w:proofErr w:type="spellStart"/>
      <w:r>
        <w:rPr>
          <w:rFonts w:ascii="Arial" w:hAnsi="Arial" w:cs="Arial"/>
          <w:b/>
          <w:bCs/>
          <w:color w:val="000000"/>
        </w:rPr>
        <w:t>Family</w:t>
      </w:r>
      <w:proofErr w:type="spellEnd"/>
      <w:r>
        <w:rPr>
          <w:rFonts w:ascii="Arial" w:hAnsi="Arial" w:cs="Arial"/>
          <w:b/>
          <w:bCs/>
          <w:color w:val="000000"/>
        </w:rPr>
        <w:t xml:space="preserve"> History:</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None reported</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Social History:</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Patient is single.  He has no children.  He has 1 brother.  His parents are deceased</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Patient's highest level of education is an undergraduate degree.  He works at Walmart.   </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Patient had a cannabis addiction in the past.  He has heavy and regular use of alcohol.  He does not use tobacco or illicit substances.</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Legal History:</w:t>
      </w:r>
    </w:p>
    <w:p w:rsidR="005A57E8" w:rsidRDefault="005A57E8" w:rsidP="005A57E8">
      <w:pPr>
        <w:pStyle w:val="NormalWeb"/>
        <w:shd w:val="clear" w:color="auto" w:fill="FFFFFF"/>
        <w:spacing w:after="0" w:afterAutospacing="0"/>
        <w:rPr>
          <w:rFonts w:ascii="Arial" w:hAnsi="Arial" w:cs="Arial"/>
          <w:color w:val="000000"/>
        </w:rPr>
      </w:pPr>
      <w:r>
        <w:rPr>
          <w:rFonts w:ascii="Arial" w:hAnsi="Arial" w:cs="Arial"/>
          <w:color w:val="000000"/>
        </w:rPr>
        <w:t>None</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lastRenderedPageBreak/>
        <w:t>Mental Status Examination:</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Normal.</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Impression:</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 xml:space="preserve">33 year old male with diagnosis of MDD, Cannabis Use Disorder in sustained remission, </w:t>
      </w:r>
      <w:proofErr w:type="gramStart"/>
      <w:r>
        <w:rPr>
          <w:rFonts w:ascii="Arial" w:hAnsi="Arial" w:cs="Arial"/>
          <w:color w:val="000000"/>
        </w:rPr>
        <w:t>and  Alcohol</w:t>
      </w:r>
      <w:proofErr w:type="gramEnd"/>
      <w:r>
        <w:rPr>
          <w:rFonts w:ascii="Arial" w:hAnsi="Arial" w:cs="Arial"/>
          <w:color w:val="000000"/>
        </w:rPr>
        <w:t xml:space="preserve"> Use Disorder.</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b/>
          <w:bCs/>
          <w:color w:val="000000"/>
        </w:rPr>
        <w:t>Recommendations:</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1.</w:t>
      </w:r>
      <w:r>
        <w:rPr>
          <w:rFonts w:ascii="Arial" w:hAnsi="Arial" w:cs="Arial"/>
          <w:color w:val="222222"/>
        </w:rPr>
        <w:t xml:space="preserve"> </w:t>
      </w:r>
      <w:r>
        <w:rPr>
          <w:rFonts w:ascii="Arial" w:hAnsi="Arial" w:cs="Arial"/>
          <w:color w:val="000000"/>
        </w:rPr>
        <w:t xml:space="preserve">Patient can stop sertraline and switch to venlafaxine XR by </w:t>
      </w:r>
      <w:proofErr w:type="spellStart"/>
      <w:r>
        <w:rPr>
          <w:rFonts w:ascii="Arial" w:hAnsi="Arial" w:cs="Arial"/>
          <w:color w:val="000000"/>
        </w:rPr>
        <w:t>crosstitration</w:t>
      </w:r>
      <w:proofErr w:type="spellEnd"/>
      <w:r>
        <w:rPr>
          <w:rFonts w:ascii="Arial" w:hAnsi="Arial" w:cs="Arial"/>
          <w:color w:val="000000"/>
        </w:rPr>
        <w:t>.</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2.</w:t>
      </w:r>
      <w:r>
        <w:rPr>
          <w:rFonts w:ascii="Arial" w:hAnsi="Arial" w:cs="Arial"/>
          <w:color w:val="222222"/>
        </w:rPr>
        <w:t xml:space="preserve"> </w:t>
      </w:r>
      <w:r>
        <w:rPr>
          <w:rFonts w:ascii="Arial" w:hAnsi="Arial" w:cs="Arial"/>
          <w:color w:val="000000"/>
        </w:rPr>
        <w:t>Patient can be referred for specialist Neurologist referral to Dr. A. Person.</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 xml:space="preserve">3. I will set up another appointment with this patient for </w:t>
      </w:r>
      <w:proofErr w:type="spellStart"/>
      <w:r>
        <w:rPr>
          <w:rFonts w:ascii="Arial" w:hAnsi="Arial" w:cs="Arial"/>
          <w:color w:val="000000"/>
        </w:rPr>
        <w:t>followup</w:t>
      </w:r>
      <w:proofErr w:type="spellEnd"/>
      <w:r>
        <w:rPr>
          <w:rFonts w:ascii="Arial" w:hAnsi="Arial" w:cs="Arial"/>
          <w:color w:val="000000"/>
        </w:rPr>
        <w:t>.</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4. Counselling/Therapy would likely be helpful for this patient.  Patient can be referred to Shared Care Counsellor by family doctor.</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Resources for Counselling/Therapy in the community that can be used as needed include:</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222222"/>
          <w:sz w:val="21"/>
          <w:szCs w:val="21"/>
        </w:rPr>
        <w:t>-Some Resource</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5. Patient is encouraged to incorporate a healthy diet, good sleep hygiene, an exercise regimen, and a meditation/mindfulness practice into his lifestyle.</w:t>
      </w:r>
    </w:p>
    <w:p w:rsidR="005A57E8" w:rsidRDefault="005A57E8" w:rsidP="005A57E8">
      <w:pPr>
        <w:pStyle w:val="NormalWeb"/>
        <w:shd w:val="clear" w:color="auto" w:fill="FFFFFF"/>
        <w:spacing w:after="0" w:afterAutospacing="0"/>
        <w:rPr>
          <w:rFonts w:ascii="Arial" w:hAnsi="Arial" w:cs="Arial"/>
          <w:color w:val="222222"/>
        </w:rPr>
      </w:pPr>
      <w:r>
        <w:rPr>
          <w:rFonts w:ascii="Arial" w:hAnsi="Arial" w:cs="Arial"/>
          <w:color w:val="000000"/>
        </w:rPr>
        <w:t>6. If patient ever feels he is suffering substantial mental deterioration, that he is unsafe, or that he may harm himself or others he can use Emergency resources.</w:t>
      </w:r>
    </w:p>
    <w:p w:rsidR="00254301" w:rsidRDefault="00254301" w:rsidP="005A57E8"/>
    <w:p w:rsidR="00FA0FA0" w:rsidRPr="005A57E8" w:rsidRDefault="008261A8" w:rsidP="005A57E8">
      <w:r w:rsidRPr="008261A8">
        <w:rPr>
          <w:rFonts w:ascii="Arial" w:hAnsi="Arial" w:cs="Arial"/>
          <w:b/>
          <w:bCs/>
          <w:color w:val="000000"/>
          <w:shd w:val="clear" w:color="auto" w:fill="FFFFFF"/>
        </w:rPr>
        <w:t>Psychiatrist</w:t>
      </w:r>
      <w:r w:rsidR="00FA0FA0" w:rsidRPr="008261A8">
        <w:rPr>
          <w:rFonts w:ascii="Arial" w:hAnsi="Arial" w:cs="Arial"/>
          <w:b/>
          <w:bCs/>
          <w:color w:val="000000"/>
          <w:shd w:val="clear" w:color="auto" w:fill="FFFFFF"/>
        </w:rPr>
        <w:t>:</w:t>
      </w:r>
      <w:r w:rsidR="00FA0FA0">
        <w:rPr>
          <w:rFonts w:ascii="Arial" w:hAnsi="Arial" w:cs="Arial"/>
          <w:color w:val="000000"/>
          <w:shd w:val="clear" w:color="auto" w:fill="FFFFFF"/>
        </w:rPr>
        <w:t xml:space="preserve"> </w:t>
      </w:r>
      <w:r w:rsidR="00FA0FA0">
        <w:rPr>
          <w:rFonts w:ascii="Arial" w:hAnsi="Arial" w:cs="Arial"/>
          <w:color w:val="000000"/>
          <w:shd w:val="clear" w:color="auto" w:fill="FFFFFF"/>
        </w:rPr>
        <w:t>John Doe, MD, FRCPC</w:t>
      </w:r>
    </w:p>
    <w:sectPr w:rsidR="00FA0FA0" w:rsidRPr="005A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E8"/>
    <w:rsid w:val="00254301"/>
    <w:rsid w:val="00390123"/>
    <w:rsid w:val="00442BFB"/>
    <w:rsid w:val="005A57E8"/>
    <w:rsid w:val="008261A8"/>
    <w:rsid w:val="00BA4B6B"/>
    <w:rsid w:val="00FA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6A3E"/>
  <w15:chartTrackingRefBased/>
  <w15:docId w15:val="{4ED6AAC6-23A4-41A2-BCA3-ECB3726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3203">
      <w:bodyDiv w:val="1"/>
      <w:marLeft w:val="0"/>
      <w:marRight w:val="0"/>
      <w:marTop w:val="0"/>
      <w:marBottom w:val="0"/>
      <w:divBdr>
        <w:top w:val="none" w:sz="0" w:space="0" w:color="auto"/>
        <w:left w:val="none" w:sz="0" w:space="0" w:color="auto"/>
        <w:bottom w:val="none" w:sz="0" w:space="0" w:color="auto"/>
        <w:right w:val="none" w:sz="0" w:space="0" w:color="auto"/>
      </w:divBdr>
    </w:div>
    <w:div w:id="1696615714">
      <w:bodyDiv w:val="1"/>
      <w:marLeft w:val="0"/>
      <w:marRight w:val="0"/>
      <w:marTop w:val="0"/>
      <w:marBottom w:val="0"/>
      <w:divBdr>
        <w:top w:val="none" w:sz="0" w:space="0" w:color="auto"/>
        <w:left w:val="none" w:sz="0" w:space="0" w:color="auto"/>
        <w:bottom w:val="none" w:sz="0" w:space="0" w:color="auto"/>
        <w:right w:val="none" w:sz="0" w:space="0" w:color="auto"/>
      </w:divBdr>
      <w:divsChild>
        <w:div w:id="376206060">
          <w:marLeft w:val="0"/>
          <w:marRight w:val="0"/>
          <w:marTop w:val="0"/>
          <w:marBottom w:val="0"/>
          <w:divBdr>
            <w:top w:val="none" w:sz="0" w:space="0" w:color="auto"/>
            <w:left w:val="none" w:sz="0" w:space="0" w:color="auto"/>
            <w:bottom w:val="none" w:sz="0" w:space="0" w:color="auto"/>
            <w:right w:val="none" w:sz="0" w:space="0" w:color="auto"/>
          </w:divBdr>
          <w:divsChild>
            <w:div w:id="318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9792</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choksi</dc:creator>
  <cp:keywords/>
  <dc:description/>
  <cp:lastModifiedBy>fenil choksi</cp:lastModifiedBy>
  <cp:revision>2</cp:revision>
  <dcterms:created xsi:type="dcterms:W3CDTF">2023-03-11T06:46:00Z</dcterms:created>
  <dcterms:modified xsi:type="dcterms:W3CDTF">2023-03-18T06:51:00Z</dcterms:modified>
</cp:coreProperties>
</file>