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Project 1 Technical Brief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ageBreakBefore w:val="0"/>
        <w:rPr>
          <w:rFonts w:ascii="Calibri" w:cs="Calibri" w:eastAsia="Calibri" w:hAnsi="Calibri"/>
          <w:color w:val="07376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Make a copy of this document before you begin. Place your answers below </w:t>
        <w:br w:type="textWrapping"/>
        <w:t xml:space="preserve">each question. This completed document will be your deliverable for Project 1. Submit it through Canvas when you’re finished with the project at the end of the week.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jc w:val="center"/>
        <w:rPr/>
      </w:pPr>
      <w:bookmarkStart w:colFirst="0" w:colLast="0" w:name="_so62zd8ml4xw" w:id="0"/>
      <w:bookmarkEnd w:id="0"/>
      <w:r w:rsidDel="00000000" w:rsidR="00000000" w:rsidRPr="00000000">
        <w:rPr>
          <w:rtl w:val="0"/>
        </w:rPr>
        <w:t xml:space="preserve">Your </w:t>
      </w:r>
      <w:r w:rsidDel="00000000" w:rsidR="00000000" w:rsidRPr="00000000">
        <w:rPr>
          <w:rtl w:val="0"/>
        </w:rPr>
        <w:t xml:space="preserve">Web Application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Enter the URL for the web application that you created: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https://wagnersecurityresume.azurewebsites.net/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Paste screenshots of your website created (Be sure to include your blog posts):</w:t>
      </w:r>
    </w:p>
    <w:p w:rsidR="00000000" w:rsidDel="00000000" w:rsidP="00000000" w:rsidRDefault="00000000" w:rsidRPr="00000000" w14:paraId="0000000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1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162300"/>
                  <wp:effectExtent b="0" l="0" r="0" t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162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22580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3556000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jc w:val="center"/>
        <w:rPr/>
      </w:pPr>
      <w:bookmarkStart w:colFirst="0" w:colLast="0" w:name="_fzaxa2ilpoj" w:id="1"/>
      <w:bookmarkEnd w:id="1"/>
      <w:r w:rsidDel="00000000" w:rsidR="00000000" w:rsidRPr="00000000">
        <w:rPr>
          <w:rtl w:val="0"/>
        </w:rPr>
        <w:t xml:space="preserve">Day 1 Questions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rPr/>
      </w:pPr>
      <w:bookmarkStart w:colFirst="0" w:colLast="0" w:name="_bcocvwqpuu3y" w:id="2"/>
      <w:bookmarkEnd w:id="2"/>
      <w:r w:rsidDel="00000000" w:rsidR="00000000" w:rsidRPr="00000000">
        <w:rPr>
          <w:rtl w:val="0"/>
        </w:rPr>
        <w:t xml:space="preserve">General Questions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option did you select for your domain (Azure free domain,  GoDaddy domain)?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Azure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your domain name?</w:t>
      </w:r>
    </w:p>
    <w:p w:rsidR="00000000" w:rsidDel="00000000" w:rsidP="00000000" w:rsidRDefault="00000000" w:rsidRPr="00000000" w14:paraId="0000001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484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wagnersecurityresume.azurewebsites.net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jip7c2yp0jkw" w:id="3"/>
      <w:bookmarkEnd w:id="3"/>
      <w:r w:rsidDel="00000000" w:rsidR="00000000" w:rsidRPr="00000000">
        <w:rPr>
          <w:rtl w:val="0"/>
        </w:rPr>
        <w:t xml:space="preserve">Networking Questions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IP address of your webpage?</w:t>
      </w:r>
    </w:p>
    <w:p w:rsidR="00000000" w:rsidDel="00000000" w:rsidP="00000000" w:rsidRDefault="00000000" w:rsidRPr="00000000" w14:paraId="0000002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20.90.134.16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location (city, state, country) of your IP address?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UK, England, London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Run a DNS lookup on your website. What does the NS record show?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There is nothing in the NS record for my subdomain, but there are four nameservers if one runs a NS record lookup on the parent azurewebsites.net domain.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rPr/>
      </w:pPr>
      <w:bookmarkStart w:colFirst="0" w:colLast="0" w:name="_e4ae8snxa94n" w:id="4"/>
      <w:bookmarkEnd w:id="4"/>
      <w:r w:rsidDel="00000000" w:rsidR="00000000" w:rsidRPr="00000000">
        <w:rPr>
          <w:rtl w:val="0"/>
        </w:rPr>
        <w:t xml:space="preserve">Web Development Questions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creating your web app, you selected a runtime stack.  What was it? Does it work on the front end or the back end? </w:t>
      </w:r>
    </w:p>
    <w:p w:rsidR="00000000" w:rsidDel="00000000" w:rsidP="00000000" w:rsidRDefault="00000000" w:rsidRPr="00000000" w14:paraId="00000031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PHP, a serverside language used primarily for web development, so it is back end.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Inside the </w:t>
      </w:r>
      <w:r w:rsidDel="00000000" w:rsidR="00000000" w:rsidRPr="00000000">
        <w:rPr>
          <w:rFonts w:ascii="Inconsolata" w:cs="Inconsolata" w:eastAsia="Inconsolata" w:hAnsi="Inconsolata"/>
          <w:shd w:fill="efefef" w:val="clear"/>
          <w:rtl w:val="0"/>
        </w:rPr>
        <w:t xml:space="preserve">/var/www/html</w:t>
      </w:r>
      <w:r w:rsidDel="00000000" w:rsidR="00000000" w:rsidRPr="00000000">
        <w:rPr>
          <w:rtl w:val="0"/>
        </w:rPr>
        <w:t xml:space="preserve"> directory, there was another directory called assets. Explain what was inside that directory.</w:t>
      </w:r>
    </w:p>
    <w:p w:rsidR="00000000" w:rsidDel="00000000" w:rsidP="00000000" w:rsidRDefault="00000000" w:rsidRPr="00000000" w14:paraId="00000035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CSS stylesheet (describes how a markup language such as HTML is presented on screen), a backup for this CSS file, and images used on the site.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your response to the above question</w:t>
      </w:r>
      <w:r w:rsidDel="00000000" w:rsidR="00000000" w:rsidRPr="00000000">
        <w:rPr>
          <w:rtl w:val="0"/>
        </w:rPr>
        <w:t xml:space="preserve">. Does this work with the front end or back end?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This is front end. HTML and CSS are directly involved with displaying the information to the user after it has been retrieved.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jc w:val="center"/>
        <w:rPr/>
      </w:pPr>
      <w:bookmarkStart w:colFirst="0" w:colLast="0" w:name="_am7lcny3ytvg" w:id="5"/>
      <w:bookmarkEnd w:id="5"/>
      <w:r w:rsidDel="00000000" w:rsidR="00000000" w:rsidRPr="00000000">
        <w:rPr>
          <w:rtl w:val="0"/>
        </w:rPr>
        <w:t xml:space="preserve">Day 2 Questions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cdr5ee8mlid9" w:id="6"/>
      <w:bookmarkEnd w:id="6"/>
      <w:r w:rsidDel="00000000" w:rsidR="00000000" w:rsidRPr="00000000">
        <w:rPr>
          <w:rtl w:val="0"/>
        </w:rPr>
        <w:t xml:space="preserve">Cloud Questions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cloud tenant?</w:t>
      </w:r>
    </w:p>
    <w:p w:rsidR="00000000" w:rsidDel="00000000" w:rsidP="00000000" w:rsidRDefault="00000000" w:rsidRPr="00000000" w14:paraId="0000004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cloud tenant is the organization/individual and the cloud resources they are leasing. For example, my account with my resource group in this project makes me a single tenant.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Why would an access policy be important on a key vault?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rHeight w:val="529.5239999999999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You only want administrators or other authorized stakeholders to manage the security credentials (keys, secrets, and certificates) that determine access to your cloud resources.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Within the key vault, what are the differences between keys, secrets, and certificates?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Keys are the crypto (encryption) keys, secrets are strings (e.g. passwords), and certificates are the TLS certificates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rPr/>
      </w:pPr>
      <w:bookmarkStart w:colFirst="0" w:colLast="0" w:name="_w32osdmrswp4" w:id="7"/>
      <w:bookmarkEnd w:id="7"/>
      <w:r w:rsidDel="00000000" w:rsidR="00000000" w:rsidRPr="00000000">
        <w:rPr>
          <w:rtl w:val="0"/>
        </w:rPr>
        <w:t xml:space="preserve">Cryptography Questions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advantages of a self-signed certificate?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 cost, easily generated, generally good enough for internal testing/development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disadvantages of a self-signed certificate?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Must be distributed to each user (incl. each time its changed), not as secure as a certificate from a CA, cannot be revoked (its good until the listed expiration date, no ‘root authority’ to shut it down before then), difficult to track ownership compared to trusted certificates.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is a wildcard certificate?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A certificate which can be used with multiple sub-domains of a given domain. E.g. the *.azurewebsites.net certificate on my webapp provides security to any subdomain of azurewebsites.net.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When binding a certificate to your website, Azure only provides TLS versions 1.0, 1.1, and 1.2.  Explain why SSL 3.0 isn’t provided.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3.0 was found to have a vulnerability to a man-in-the-middle attack called POODLE, so Microsoft disabled SSL 3.0 support in Azure 7 years ago.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After completing the Day 2 activities, view your SSL certificate and answer the following questions: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your browser returning an error for your SSL certificate? Why or why not?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It was issued by a trusted CA.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What is the validity of your certificate (date range)?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March 14, 2022 thru March 9, 2023.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an intermediate certificate? If so, what is it?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Microsoft Azure TLS Issuing CA 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 you have a root certificate? If so, what is it?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DigiCert Global Root G2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Does your browser have the root certificate in its root store?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List one other root CA in your browser’s root store.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VeriSign Universal Root Certification Authority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Style w:val="Heading2"/>
        <w:jc w:val="center"/>
        <w:rPr/>
      </w:pPr>
      <w:bookmarkStart w:colFirst="0" w:colLast="0" w:name="_3qntzv9gwj2" w:id="8"/>
      <w:bookmarkEnd w:id="8"/>
      <w:r w:rsidDel="00000000" w:rsidR="00000000" w:rsidRPr="00000000">
        <w:rPr>
          <w:rtl w:val="0"/>
        </w:rPr>
        <w:t xml:space="preserve">Day 3 Questions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vj66dhvy7xo1" w:id="9"/>
      <w:bookmarkEnd w:id="9"/>
      <w:r w:rsidDel="00000000" w:rsidR="00000000" w:rsidRPr="00000000">
        <w:rPr>
          <w:rtl w:val="0"/>
        </w:rPr>
        <w:t xml:space="preserve">Cloud Security Questions 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are the similarities and differences between Azure Web Application Gateway and Azure Front Door?</w:t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Both reside in front of the application, use a load balancer as a primary solution, and can incorporate firewalls. However, Web Application Gateway a regional load balancer, while Front Door is a global one.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feature of the Web Application Gateway and Front Door is “SSL Offloading.” What is SSL offloading? What are its benefits?</w:t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SSL offloading is decrypting/encrypting SSL-encrypted traffic at a point other than the webserver (e.g. on a dedicated machine or device specifically for crunching encryption). This frees the webserver from the significant compute burden of decryption/encryption. This improves server performance (faster, more stable experience).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OSI layer does a WAF work on?</w:t>
      </w:r>
    </w:p>
    <w:p w:rsidR="00000000" w:rsidDel="00000000" w:rsidP="00000000" w:rsidRDefault="00000000" w:rsidRPr="00000000" w14:paraId="00000087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OSI layer 7 - Application. It is filtering &amp; monitoring traffic at the application level, aimed at stopping application-level attacks (eg SQL injection).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Select one of the WAF managed rules (e.g., directory traversal, SQL injection, etc.), and define it.</w:t>
      </w:r>
    </w:p>
    <w:p w:rsidR="00000000" w:rsidDel="00000000" w:rsidP="00000000" w:rsidRDefault="00000000" w:rsidRPr="00000000" w14:paraId="0000008B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Bot100100 Malicious bots detected by threat intelligence</w:t>
              <w:br w:type="textWrapping"/>
              <w:br w:type="textWrapping"/>
              <w:t xml:space="preserve">This rule blocks malicious bots by matching incoming activity against bot profiles provided by threat intelligence institutions (aka signature-based detection). Malicious bots are, in short, automated software that conducts harmful or fraudulent activities against victims, and can range from denial of service to theft to botnetting.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Consider the rule that you selected. Could your website (as it is currently designed) be impacted by this vulnerability if Front Door wasn’t enabled? Why or why not?</w:t>
      </w:r>
    </w:p>
    <w:p w:rsidR="00000000" w:rsidDel="00000000" w:rsidP="00000000" w:rsidRDefault="00000000" w:rsidRPr="00000000" w14:paraId="0000008F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Yes. Bots are time/effort efficient method to probe and exploit many sites/machines. Other rules/nuances notwithstanding, an undetected malicious bot being allowed access could overload my traffic, drag down my performance, harvest information, or turn the machines behind my site into a zombie in a botnet.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Hypothetically, say that you create a custom WAF rule to block all traffic from Canada. Does that mean that anyone who resides in Canada would not be able to access your website? Why or why not? 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  <w:rtl w:val="0"/>
              </w:rPr>
              <w:t xml:space="preserve">No. A VPN or proxy could be used to conduct activity via an IP that is not sourced to Canada, and thus evade a block by region.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Include screenshots below to demonstrate that your web app has the following:</w:t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Azure Front Door enabled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4889500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88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A WAF custom rule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color w:val="24292f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>
                <w:rFonts w:ascii="Inconsolata" w:cs="Inconsolata" w:eastAsia="Inconsolata" w:hAnsi="Inconsolata"/>
                <w:color w:val="24292f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color w:val="24292f"/>
              </w:rPr>
              <w:drawing>
                <wp:inline distB="114300" distT="114300" distL="114300" distR="114300">
                  <wp:extent cx="5810250" cy="21209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212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jc w:val="center"/>
        <w:rPr>
          <w:color w:val="ff0000"/>
        </w:rPr>
      </w:pPr>
      <w:bookmarkStart w:colFirst="0" w:colLast="0" w:name="_eysjc09mn6z5" w:id="10"/>
      <w:bookmarkEnd w:id="10"/>
      <w:r w:rsidDel="00000000" w:rsidR="00000000" w:rsidRPr="00000000">
        <w:rPr>
          <w:color w:val="ff0000"/>
          <w:rtl w:val="0"/>
        </w:rPr>
        <w:t xml:space="preserve">Disclaimer on Future Charges </w:t>
      </w:r>
    </w:p>
    <w:p w:rsidR="00000000" w:rsidDel="00000000" w:rsidP="00000000" w:rsidRDefault="00000000" w:rsidRPr="00000000" w14:paraId="000000A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/>
      </w:pPr>
      <w:r w:rsidDel="00000000" w:rsidR="00000000" w:rsidRPr="00000000">
        <w:rPr>
          <w:rtl w:val="0"/>
        </w:rPr>
        <w:t xml:space="preserve">Please type “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  <w:t xml:space="preserve">” after one of the following options: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5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Maintaining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any charges that I incur by maintaining my website. I have reviewed the </w:t>
      </w:r>
      <w:hyperlink r:id="rId12">
        <w:r w:rsidDel="00000000" w:rsidR="00000000" w:rsidRPr="00000000">
          <w:rPr>
            <w:i w:val="1"/>
            <w:color w:val="1155cc"/>
            <w:u w:val="single"/>
            <w:rtl w:val="0"/>
          </w:rPr>
          <w:t xml:space="preserve">guidance</w:t>
        </w:r>
      </w:hyperlink>
      <w:r w:rsidDel="00000000" w:rsidR="00000000" w:rsidRPr="00000000">
        <w:rPr>
          <w:i w:val="1"/>
          <w:rtl w:val="0"/>
        </w:rPr>
        <w:t xml:space="preserve"> for minimizing costs and monitoring Azure charges.</w:t>
      </w:r>
    </w:p>
    <w:p w:rsidR="00000000" w:rsidDel="00000000" w:rsidP="00000000" w:rsidRDefault="00000000" w:rsidRPr="00000000" w14:paraId="000000A6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Disabling website after project conclusion</w:t>
      </w:r>
      <w:r w:rsidDel="00000000" w:rsidR="00000000" w:rsidRPr="00000000">
        <w:rPr>
          <w:i w:val="1"/>
          <w:rtl w:val="0"/>
        </w:rPr>
        <w:t xml:space="preserve">: I am aware that I am responsible for deleting all of my project resources as soon as I have gathered all of my web application screen shots and completed this document. </w:t>
      </w:r>
      <w:r w:rsidDel="00000000" w:rsidR="00000000" w:rsidRPr="00000000">
        <w:rPr>
          <w:b w:val="1"/>
          <w:color w:val="ff0000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</w:rPr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consolata">
    <w:embedRegular w:fontKey="{00000000-0000-0000-0000-000000000000}" r:id="rId5" w:subsetted="0"/>
    <w:embedBold w:fontKey="{00000000-0000-0000-0000-000000000000}" r:id="rId6" w:subsetted="0"/>
  </w:font>
  <w:font w:name="Oswald Light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hyperlink" Target="https://docs.google.com/document/d/1ZzC4oTJFdlkkeWuzuJAyVSqtDFbuAWilmwXg8PZgzMs/edit" TargetMode="Externa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Inconsolata-regular.ttf"/><Relationship Id="rId6" Type="http://schemas.openxmlformats.org/officeDocument/2006/relationships/font" Target="fonts/Inconsolata-bold.ttf"/><Relationship Id="rId7" Type="http://schemas.openxmlformats.org/officeDocument/2006/relationships/font" Target="fonts/OswaldLight-regular.ttf"/><Relationship Id="rId8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