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2558DF" w14:textId="6EE770D5" w:rsidR="004D76F9" w:rsidRPr="00A6232D" w:rsidRDefault="00A6232D" w:rsidP="00A6232D">
      <w:pPr>
        <w:spacing w:after="120"/>
        <w:jc w:val="center"/>
        <w:rPr>
          <w:sz w:val="48"/>
          <w:szCs w:val="48"/>
        </w:rPr>
      </w:pPr>
      <w:bookmarkStart w:id="0" w:name="_GoBack"/>
      <w:bookmarkEnd w:id="0"/>
      <w:r w:rsidRPr="00A6232D">
        <w:rPr>
          <w:sz w:val="48"/>
          <w:szCs w:val="48"/>
        </w:rPr>
        <w:t>VGA Demo</w:t>
      </w:r>
    </w:p>
    <w:p w14:paraId="3FE08F4B" w14:textId="62404200" w:rsidR="00A6232D" w:rsidRDefault="00A6232D" w:rsidP="00A6232D">
      <w:pPr>
        <w:jc w:val="right"/>
      </w:pPr>
      <w:r>
        <w:t>Yue (Julien) Niu (</w:t>
      </w:r>
      <w:hyperlink r:id="rId5" w:history="1">
        <w:r w:rsidRPr="001B641C">
          <w:rPr>
            <w:rStyle w:val="Hyperlink"/>
          </w:rPr>
          <w:t>yueniu@usc.edu</w:t>
        </w:r>
      </w:hyperlink>
      <w:r>
        <w:t>)</w:t>
      </w:r>
    </w:p>
    <w:p w14:paraId="30209C67" w14:textId="5630EF1D" w:rsidR="00A6232D" w:rsidRDefault="00A6232D"/>
    <w:p w14:paraId="2E5201B4" w14:textId="241B54A8" w:rsidR="00A6232D" w:rsidRPr="00311B9E" w:rsidRDefault="00A6232D" w:rsidP="00A6232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11B9E">
        <w:rPr>
          <w:sz w:val="32"/>
          <w:szCs w:val="32"/>
        </w:rPr>
        <w:t>VGA on NEXYS4</w:t>
      </w:r>
    </w:p>
    <w:p w14:paraId="478B66C1" w14:textId="77777777" w:rsidR="00311B9E" w:rsidRDefault="00311B9E" w:rsidP="00311B9E">
      <w:pPr>
        <w:pStyle w:val="ListParagraph"/>
      </w:pPr>
    </w:p>
    <w:p w14:paraId="43E03BC5" w14:textId="57C33C4C" w:rsidR="00A6232D" w:rsidRDefault="00A6232D" w:rsidP="00311B9E">
      <w:pPr>
        <w:ind w:left="360" w:firstLine="360"/>
      </w:pPr>
      <w:r>
        <w:t>VGA is a display interface which can display any pre-defined color onto monitors. In NEXYS4, there are 14 signals from FPGA adjusting the display.</w:t>
      </w:r>
      <w:r w:rsidR="00311B9E">
        <w:t xml:space="preserve"> For each color component (R, G, B), 4-bit signals will be generated from FPGA. Besides, two standard sync signals (Horizontal Sync, Vertical Sync) are needed to scan each pixel.</w:t>
      </w:r>
    </w:p>
    <w:p w14:paraId="77ED0433" w14:textId="5AC71B80" w:rsidR="00311B9E" w:rsidRDefault="00311B9E" w:rsidP="00311B9E">
      <w:pPr>
        <w:ind w:left="360" w:firstLine="360"/>
      </w:pPr>
    </w:p>
    <w:p w14:paraId="2376EAD3" w14:textId="3653C95E" w:rsidR="00311B9E" w:rsidRDefault="00311B9E" w:rsidP="00311B9E">
      <w:pPr>
        <w:ind w:left="360" w:firstLine="360"/>
      </w:pPr>
      <w:r>
        <w:t xml:space="preserve">Design with VGA is to generate these 14 signals (12 color signals, 2 sync signal) using FPGA so that </w:t>
      </w:r>
      <w:r w:rsidR="00387360">
        <w:t xml:space="preserve">the </w:t>
      </w:r>
      <w:r>
        <w:t>corresponding color</w:t>
      </w:r>
      <w:r w:rsidR="00770255">
        <w:t>s</w:t>
      </w:r>
      <w:r>
        <w:t xml:space="preserve"> will be projected onto each pixel when timing is correct!</w:t>
      </w:r>
    </w:p>
    <w:p w14:paraId="451E02BB" w14:textId="2B5BA756" w:rsidR="00311B9E" w:rsidRDefault="00311B9E" w:rsidP="00311B9E">
      <w:pPr>
        <w:ind w:left="360" w:firstLine="360"/>
      </w:pPr>
    </w:p>
    <w:p w14:paraId="762F5B31" w14:textId="33FEBB2D" w:rsidR="00311B9E" w:rsidRDefault="00311B9E" w:rsidP="00311B9E">
      <w:pPr>
        <w:ind w:left="360" w:firstLine="360"/>
      </w:pPr>
      <w:r>
        <w:t xml:space="preserve">We will be using 640x480 monitor to display the content. </w:t>
      </w:r>
      <w:r w:rsidR="007838A9">
        <w:t xml:space="preserve">What we need do is to output a pre-defined color ([3:0] </w:t>
      </w:r>
      <w:proofErr w:type="spellStart"/>
      <w:r w:rsidR="007838A9" w:rsidRPr="007838A9">
        <w:rPr>
          <w:i/>
          <w:iCs/>
        </w:rPr>
        <w:t>vgaR</w:t>
      </w:r>
      <w:proofErr w:type="spellEnd"/>
      <w:r w:rsidR="007838A9">
        <w:t xml:space="preserve">, [3:0] </w:t>
      </w:r>
      <w:proofErr w:type="spellStart"/>
      <w:r w:rsidR="007838A9" w:rsidRPr="007838A9">
        <w:rPr>
          <w:i/>
          <w:iCs/>
        </w:rPr>
        <w:t>vgaG</w:t>
      </w:r>
      <w:proofErr w:type="spellEnd"/>
      <w:r w:rsidR="007838A9">
        <w:t xml:space="preserve">, [3:0] </w:t>
      </w:r>
      <w:proofErr w:type="spellStart"/>
      <w:r w:rsidR="007838A9" w:rsidRPr="007838A9">
        <w:rPr>
          <w:i/>
          <w:iCs/>
        </w:rPr>
        <w:t>vgaB</w:t>
      </w:r>
      <w:proofErr w:type="spellEnd"/>
      <w:r w:rsidR="007838A9">
        <w:t>) when scanning each pixel. The scanning process is controlled only by two signals (</w:t>
      </w:r>
      <w:proofErr w:type="spellStart"/>
      <w:r w:rsidR="007838A9" w:rsidRPr="007838A9">
        <w:rPr>
          <w:i/>
          <w:iCs/>
        </w:rPr>
        <w:t>hSync</w:t>
      </w:r>
      <w:proofErr w:type="spellEnd"/>
      <w:r w:rsidR="007838A9">
        <w:t xml:space="preserve">, </w:t>
      </w:r>
      <w:proofErr w:type="spellStart"/>
      <w:r w:rsidR="007838A9" w:rsidRPr="007838A9">
        <w:rPr>
          <w:i/>
          <w:iCs/>
        </w:rPr>
        <w:t>vSync</w:t>
      </w:r>
      <w:proofErr w:type="spellEnd"/>
      <w:r w:rsidR="007838A9">
        <w:t>). A very simplified version is shown as below:</w:t>
      </w:r>
    </w:p>
    <w:p w14:paraId="012852AD" w14:textId="68A567B6" w:rsidR="007838A9" w:rsidRPr="007838A9" w:rsidRDefault="007838A9" w:rsidP="007838A9">
      <w:pPr>
        <w:rPr>
          <w:rFonts w:ascii="Times New Roman" w:eastAsia="Times New Roman" w:hAnsi="Times New Roman" w:cs="Times New Roman"/>
        </w:rPr>
      </w:pPr>
      <w:r w:rsidRPr="007838A9">
        <w:rPr>
          <w:rFonts w:ascii="Times New Roman" w:eastAsia="Times New Roman" w:hAnsi="Times New Roman" w:cs="Times New Roman"/>
        </w:rPr>
        <w:fldChar w:fldCharType="begin"/>
      </w:r>
      <w:r w:rsidRPr="007838A9">
        <w:rPr>
          <w:rFonts w:ascii="Times New Roman" w:eastAsia="Times New Roman" w:hAnsi="Times New Roman" w:cs="Times New Roman"/>
        </w:rPr>
        <w:instrText xml:space="preserve"> INCLUDEPICTURE "https://www.cim.mcgill.ca/~derek/ecse222lab/Lab3/raster_scan.jpg" \* MERGEFORMATINET </w:instrText>
      </w:r>
      <w:r w:rsidRPr="007838A9">
        <w:rPr>
          <w:rFonts w:ascii="Times New Roman" w:eastAsia="Times New Roman" w:hAnsi="Times New Roman" w:cs="Times New Roman"/>
        </w:rPr>
        <w:fldChar w:fldCharType="separate"/>
      </w:r>
      <w:r w:rsidRPr="007838A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2E4734E" wp14:editId="4551A7F6">
            <wp:extent cx="5943600" cy="4204335"/>
            <wp:effectExtent l="0" t="0" r="0" b="0"/>
            <wp:docPr id="1" name="Picture 1" descr="ECSE 222: Digital Logic - Lab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CSE 222: Digital Logic - Lab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38A9">
        <w:rPr>
          <w:rFonts w:ascii="Times New Roman" w:eastAsia="Times New Roman" w:hAnsi="Times New Roman" w:cs="Times New Roman"/>
        </w:rPr>
        <w:fldChar w:fldCharType="end"/>
      </w:r>
    </w:p>
    <w:p w14:paraId="3FD760A3" w14:textId="53106519" w:rsidR="007838A9" w:rsidRPr="007838A9" w:rsidRDefault="007838A9" w:rsidP="007838A9">
      <w:pPr>
        <w:rPr>
          <w:rFonts w:ascii="Times New Roman" w:eastAsia="Times New Roman" w:hAnsi="Times New Roman" w:cs="Times New Roman"/>
        </w:rPr>
      </w:pPr>
    </w:p>
    <w:p w14:paraId="04649486" w14:textId="7163C92B" w:rsidR="00D51015" w:rsidRDefault="007838A9" w:rsidP="007838A9">
      <w:r>
        <w:lastRenderedPageBreak/>
        <w:tab/>
      </w:r>
      <w:proofErr w:type="spellStart"/>
      <w:r w:rsidRPr="007838A9">
        <w:rPr>
          <w:i/>
          <w:iCs/>
        </w:rPr>
        <w:t>hSync</w:t>
      </w:r>
      <w:proofErr w:type="spellEnd"/>
      <w:r>
        <w:t xml:space="preserve"> controls the horizontal scanning position, while </w:t>
      </w:r>
      <w:proofErr w:type="spellStart"/>
      <w:r w:rsidRPr="007838A9">
        <w:rPr>
          <w:i/>
          <w:iCs/>
        </w:rPr>
        <w:t>vSync</w:t>
      </w:r>
      <w:proofErr w:type="spellEnd"/>
      <w:r>
        <w:t xml:space="preserve"> control the vertical scanning position. Therefore, (</w:t>
      </w:r>
      <w:proofErr w:type="spellStart"/>
      <w:r w:rsidRPr="007838A9">
        <w:rPr>
          <w:i/>
          <w:iCs/>
        </w:rPr>
        <w:t>hSync</w:t>
      </w:r>
      <w:proofErr w:type="spellEnd"/>
      <w:r w:rsidRPr="007838A9">
        <w:rPr>
          <w:i/>
          <w:iCs/>
        </w:rPr>
        <w:t xml:space="preserve">, </w:t>
      </w:r>
      <w:proofErr w:type="spellStart"/>
      <w:r w:rsidRPr="007838A9">
        <w:rPr>
          <w:i/>
          <w:iCs/>
        </w:rPr>
        <w:t>vSync</w:t>
      </w:r>
      <w:proofErr w:type="spellEnd"/>
      <w:r>
        <w:t xml:space="preserve">) can define the display area. You can relate it to SSD display, in which Anode signal controls the scanning, and {Ca, </w:t>
      </w:r>
      <w:proofErr w:type="spellStart"/>
      <w:r>
        <w:t>Cb</w:t>
      </w:r>
      <w:proofErr w:type="spellEnd"/>
      <w:r>
        <w:t xml:space="preserve">, Cc, Cd, Ce, </w:t>
      </w:r>
      <w:proofErr w:type="spellStart"/>
      <w:r>
        <w:t>Cf</w:t>
      </w:r>
      <w:proofErr w:type="spellEnd"/>
      <w:r>
        <w:t>, Cg} controls the display content.</w:t>
      </w:r>
    </w:p>
    <w:p w14:paraId="1C2978C6" w14:textId="7E0B0B08" w:rsidR="00D51015" w:rsidRDefault="00D51015" w:rsidP="007838A9"/>
    <w:p w14:paraId="08B34093" w14:textId="6F4F4787" w:rsidR="00D51015" w:rsidRDefault="00D51015" w:rsidP="007838A9">
      <w:r>
        <w:tab/>
        <w:t>However, to correctly display the content, delicate timing control is necessary. Sync signal (</w:t>
      </w:r>
      <w:proofErr w:type="spellStart"/>
      <w:r>
        <w:t>hSync</w:t>
      </w:r>
      <w:proofErr w:type="spellEnd"/>
      <w:r>
        <w:t xml:space="preserve">, </w:t>
      </w:r>
      <w:proofErr w:type="spellStart"/>
      <w:r>
        <w:t>vSync</w:t>
      </w:r>
      <w:proofErr w:type="spellEnd"/>
      <w:r>
        <w:t xml:space="preserve">) needs to be valid </w:t>
      </w:r>
      <w:r w:rsidR="00552EB7">
        <w:t>during the right time slot</w:t>
      </w:r>
      <w:r>
        <w:t>. At the beginning of each row or column, we need to wait certain time (</w:t>
      </w:r>
      <w:proofErr w:type="spellStart"/>
      <w:r w:rsidRPr="00D51015">
        <w:rPr>
          <w:i/>
          <w:iCs/>
        </w:rPr>
        <w:t>T</w:t>
      </w:r>
      <w:r w:rsidRPr="00D51015">
        <w:rPr>
          <w:i/>
          <w:iCs/>
          <w:vertAlign w:val="subscript"/>
        </w:rPr>
        <w:t>fp</w:t>
      </w:r>
      <w:proofErr w:type="spellEnd"/>
      <w:r>
        <w:t xml:space="preserve">) </w:t>
      </w:r>
      <w:r w:rsidR="00552EB7">
        <w:t xml:space="preserve">before outputting sync signals. Similarly, </w:t>
      </w:r>
      <w:r w:rsidR="00770255">
        <w:t xml:space="preserve">we </w:t>
      </w:r>
      <w:r w:rsidR="00552EB7">
        <w:t xml:space="preserve">also need to wait </w:t>
      </w:r>
      <w:proofErr w:type="spellStart"/>
      <w:r w:rsidR="00552EB7" w:rsidRPr="00552EB7">
        <w:rPr>
          <w:i/>
          <w:iCs/>
        </w:rPr>
        <w:t>T</w:t>
      </w:r>
      <w:r w:rsidR="00552EB7" w:rsidRPr="00552EB7">
        <w:rPr>
          <w:i/>
          <w:iCs/>
          <w:vertAlign w:val="subscript"/>
        </w:rPr>
        <w:t>pw</w:t>
      </w:r>
      <w:proofErr w:type="spellEnd"/>
      <w:r w:rsidR="00552EB7">
        <w:t xml:space="preserve"> before outputting color </w:t>
      </w:r>
      <w:proofErr w:type="gramStart"/>
      <w:r w:rsidR="00552EB7">
        <w:t>signal, and</w:t>
      </w:r>
      <w:proofErr w:type="gramEnd"/>
      <w:r w:rsidR="00552EB7">
        <w:t xml:space="preserve"> disable display before </w:t>
      </w:r>
      <w:proofErr w:type="spellStart"/>
      <w:r w:rsidR="00552EB7" w:rsidRPr="00552EB7">
        <w:rPr>
          <w:i/>
          <w:iCs/>
        </w:rPr>
        <w:t>T</w:t>
      </w:r>
      <w:r w:rsidR="00552EB7" w:rsidRPr="00552EB7">
        <w:rPr>
          <w:i/>
          <w:iCs/>
          <w:vertAlign w:val="subscript"/>
        </w:rPr>
        <w:t>bp</w:t>
      </w:r>
      <w:proofErr w:type="spellEnd"/>
      <w:r w:rsidR="00552EB7">
        <w:t xml:space="preserve"> to the end.</w:t>
      </w:r>
    </w:p>
    <w:p w14:paraId="7B9EBB52" w14:textId="0640C09A" w:rsidR="00D51015" w:rsidRDefault="00D51015" w:rsidP="007838A9">
      <w:r w:rsidRPr="00D51015">
        <w:drawing>
          <wp:inline distT="0" distB="0" distL="0" distR="0" wp14:anchorId="564CC0D2" wp14:editId="258F3EB5">
            <wp:extent cx="5943600" cy="4318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88D7" w14:textId="3D73A973" w:rsidR="0046325B" w:rsidRDefault="0046325B" w:rsidP="007838A9"/>
    <w:p w14:paraId="193878AC" w14:textId="4EF190A2" w:rsidR="0046325B" w:rsidRDefault="0046325B" w:rsidP="007838A9">
      <w:r>
        <w:tab/>
        <w:t>Above is a simplified guide for you to quickly get familiar with VGA interface. A comprehensive VGA manual can be found in NEXYS4 user guide.</w:t>
      </w:r>
    </w:p>
    <w:p w14:paraId="24467D21" w14:textId="3F3B3281" w:rsidR="0046325B" w:rsidRDefault="0046325B" w:rsidP="007838A9"/>
    <w:p w14:paraId="5D0D5EB2" w14:textId="64BF1AE9" w:rsidR="0046325B" w:rsidRPr="0046325B" w:rsidRDefault="0046325B" w:rsidP="0046325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6325B">
        <w:rPr>
          <w:sz w:val="32"/>
          <w:szCs w:val="32"/>
        </w:rPr>
        <w:t>VGA Demo</w:t>
      </w:r>
    </w:p>
    <w:p w14:paraId="12783E34" w14:textId="29F71766" w:rsidR="0046325B" w:rsidRDefault="0046325B" w:rsidP="0046325B">
      <w:pPr>
        <w:pStyle w:val="ListParagraph"/>
      </w:pPr>
    </w:p>
    <w:p w14:paraId="07497AFA" w14:textId="622B3884" w:rsidR="0046325B" w:rsidRDefault="0046325B" w:rsidP="0046325B">
      <w:pPr>
        <w:pStyle w:val="ListParagraph"/>
      </w:pPr>
      <w:r>
        <w:t>This VGA demo is aimed to give you some initial idea of how generate blocks with different color and how to move th</w:t>
      </w:r>
      <w:r w:rsidR="002839D8">
        <w:t>ese</w:t>
      </w:r>
      <w:r>
        <w:t xml:space="preserve"> blocks. </w:t>
      </w:r>
    </w:p>
    <w:p w14:paraId="2F241AE9" w14:textId="17293942" w:rsidR="0003441D" w:rsidRDefault="0003441D" w:rsidP="0046325B">
      <w:pPr>
        <w:pStyle w:val="ListParagraph"/>
      </w:pPr>
    </w:p>
    <w:p w14:paraId="23865FF0" w14:textId="21C2843D" w:rsidR="0003441D" w:rsidRDefault="0003441D" w:rsidP="0046325B">
      <w:pPr>
        <w:pStyle w:val="ListParagraph"/>
      </w:pPr>
      <w:r>
        <w:t>Code hierarchy is shown as below:</w:t>
      </w:r>
    </w:p>
    <w:p w14:paraId="3E57E6D6" w14:textId="4D3F6EF1" w:rsidR="0003441D" w:rsidRDefault="0003441D" w:rsidP="0046325B">
      <w:pPr>
        <w:pStyle w:val="ListParagraph"/>
      </w:pPr>
    </w:p>
    <w:p w14:paraId="158FED2B" w14:textId="52872A29" w:rsidR="0003441D" w:rsidRPr="00413BBC" w:rsidRDefault="0003441D" w:rsidP="0046325B">
      <w:pPr>
        <w:pStyle w:val="ListParagraph"/>
        <w:rPr>
          <w:i/>
          <w:iCs/>
        </w:rPr>
      </w:pPr>
      <w:proofErr w:type="spellStart"/>
      <w:r w:rsidRPr="00413BBC">
        <w:rPr>
          <w:i/>
          <w:iCs/>
        </w:rPr>
        <w:lastRenderedPageBreak/>
        <w:t>vga_top</w:t>
      </w:r>
      <w:proofErr w:type="spellEnd"/>
    </w:p>
    <w:p w14:paraId="266958B6" w14:textId="4EC1DF6B" w:rsidR="0003441D" w:rsidRDefault="0003441D" w:rsidP="0046325B">
      <w:pPr>
        <w:pStyle w:val="ListParagraph"/>
      </w:pPr>
      <w:r>
        <w:t>|</w:t>
      </w:r>
    </w:p>
    <w:p w14:paraId="73F2951C" w14:textId="509A711A" w:rsidR="0003441D" w:rsidRDefault="0003441D" w:rsidP="0046325B">
      <w:pPr>
        <w:pStyle w:val="ListParagraph"/>
      </w:pPr>
      <w:r>
        <w:t>|----</w:t>
      </w:r>
      <w:proofErr w:type="spellStart"/>
      <w:r w:rsidRPr="00413BBC">
        <w:rPr>
          <w:i/>
          <w:iCs/>
        </w:rPr>
        <w:t>display_controller</w:t>
      </w:r>
      <w:proofErr w:type="spellEnd"/>
      <w:r>
        <w:t>: generate Sync (</w:t>
      </w:r>
      <w:proofErr w:type="spellStart"/>
      <w:r w:rsidRPr="0003441D">
        <w:rPr>
          <w:i/>
          <w:iCs/>
        </w:rPr>
        <w:t>hSync</w:t>
      </w:r>
      <w:proofErr w:type="spellEnd"/>
      <w:r w:rsidRPr="0003441D">
        <w:rPr>
          <w:i/>
          <w:iCs/>
        </w:rPr>
        <w:t xml:space="preserve">, </w:t>
      </w:r>
      <w:proofErr w:type="spellStart"/>
      <w:r w:rsidRPr="0003441D">
        <w:rPr>
          <w:i/>
          <w:iCs/>
        </w:rPr>
        <w:t>vSync</w:t>
      </w:r>
      <w:proofErr w:type="spellEnd"/>
      <w:r>
        <w:t>) signal and define display area.</w:t>
      </w:r>
    </w:p>
    <w:p w14:paraId="1E5939D6" w14:textId="4EDF8C28" w:rsidR="0003441D" w:rsidRDefault="0003441D" w:rsidP="0046325B">
      <w:pPr>
        <w:pStyle w:val="ListParagraph"/>
      </w:pPr>
      <w:r>
        <w:t>|</w:t>
      </w:r>
    </w:p>
    <w:p w14:paraId="7110ACF3" w14:textId="2C9A4A36" w:rsidR="0003441D" w:rsidRDefault="0003441D" w:rsidP="0046325B">
      <w:pPr>
        <w:pStyle w:val="ListParagraph"/>
      </w:pPr>
      <w:r>
        <w:t>|----</w:t>
      </w:r>
      <w:proofErr w:type="spellStart"/>
      <w:r w:rsidRPr="00413BBC">
        <w:rPr>
          <w:i/>
          <w:iCs/>
        </w:rPr>
        <w:t>vga_bitchange</w:t>
      </w:r>
      <w:proofErr w:type="spellEnd"/>
      <w:r>
        <w:t>: generate color (</w:t>
      </w:r>
      <w:proofErr w:type="spellStart"/>
      <w:r w:rsidRPr="0003441D">
        <w:rPr>
          <w:i/>
          <w:iCs/>
        </w:rPr>
        <w:t>vgaR</w:t>
      </w:r>
      <w:proofErr w:type="spellEnd"/>
      <w:r>
        <w:t xml:space="preserve">, </w:t>
      </w:r>
      <w:proofErr w:type="spellStart"/>
      <w:r w:rsidRPr="0003441D">
        <w:rPr>
          <w:i/>
          <w:iCs/>
        </w:rPr>
        <w:t>vgaG</w:t>
      </w:r>
      <w:proofErr w:type="spellEnd"/>
      <w:r>
        <w:t xml:space="preserve">, </w:t>
      </w:r>
      <w:proofErr w:type="spellStart"/>
      <w:r w:rsidRPr="0003441D">
        <w:rPr>
          <w:i/>
          <w:iCs/>
        </w:rPr>
        <w:t>vgaB</w:t>
      </w:r>
      <w:proofErr w:type="spellEnd"/>
      <w:r>
        <w:t>) signal.</w:t>
      </w:r>
    </w:p>
    <w:p w14:paraId="6991AECB" w14:textId="2A3B8C4B" w:rsidR="0003441D" w:rsidRDefault="0003441D" w:rsidP="0046325B">
      <w:pPr>
        <w:pStyle w:val="ListParagraph"/>
      </w:pPr>
      <w:r>
        <w:t>|</w:t>
      </w:r>
    </w:p>
    <w:p w14:paraId="4981E513" w14:textId="5C33F83C" w:rsidR="0003441D" w:rsidRDefault="0003441D" w:rsidP="0046325B">
      <w:pPr>
        <w:pStyle w:val="ListParagraph"/>
      </w:pPr>
      <w:r>
        <w:t>|----</w:t>
      </w:r>
      <w:r w:rsidRPr="00413BBC">
        <w:rPr>
          <w:i/>
          <w:iCs/>
        </w:rPr>
        <w:t>counter</w:t>
      </w:r>
      <w:r w:rsidR="00413BBC">
        <w:t>: user-defined logic.</w:t>
      </w:r>
    </w:p>
    <w:p w14:paraId="50C7001F" w14:textId="7D5C756E" w:rsidR="00413BBC" w:rsidRDefault="00413BBC" w:rsidP="0046325B">
      <w:pPr>
        <w:pStyle w:val="ListParagraph"/>
      </w:pPr>
    </w:p>
    <w:p w14:paraId="3C016585" w14:textId="77777777" w:rsidR="00413BBC" w:rsidRDefault="00413BBC" w:rsidP="0046325B">
      <w:pPr>
        <w:pStyle w:val="ListParagraph"/>
      </w:pPr>
      <w:proofErr w:type="spellStart"/>
      <w:r w:rsidRPr="00413BBC">
        <w:rPr>
          <w:i/>
          <w:iCs/>
        </w:rPr>
        <w:t>display_controller</w:t>
      </w:r>
      <w:proofErr w:type="spellEnd"/>
      <w:r>
        <w:t xml:space="preserve"> and </w:t>
      </w:r>
      <w:proofErr w:type="spellStart"/>
      <w:r w:rsidRPr="00413BBC">
        <w:rPr>
          <w:i/>
          <w:iCs/>
        </w:rPr>
        <w:t>vga_bitchange</w:t>
      </w:r>
      <w:proofErr w:type="spellEnd"/>
      <w:r>
        <w:t xml:space="preserve"> are the most important two modules. In </w:t>
      </w:r>
      <w:proofErr w:type="spellStart"/>
      <w:r w:rsidRPr="00413BBC">
        <w:rPr>
          <w:i/>
          <w:iCs/>
        </w:rPr>
        <w:t>display_controller</w:t>
      </w:r>
      <w:proofErr w:type="spellEnd"/>
      <w:r>
        <w:t xml:space="preserve"> module, it defines how to generate the sync signal; when to enable/disable sync signal. The timing control exactly follows VGA display specification in NEXYS4. </w:t>
      </w:r>
    </w:p>
    <w:p w14:paraId="54EA12F8" w14:textId="77777777" w:rsidR="00413BBC" w:rsidRDefault="00413BBC" w:rsidP="0046325B">
      <w:pPr>
        <w:pStyle w:val="ListParagraph"/>
        <w:rPr>
          <w:i/>
          <w:iCs/>
        </w:rPr>
      </w:pPr>
    </w:p>
    <w:p w14:paraId="5F120ACC" w14:textId="185EF03E" w:rsidR="00413BBC" w:rsidRDefault="00413BBC" w:rsidP="0046325B">
      <w:pPr>
        <w:pStyle w:val="ListParagraph"/>
      </w:pPr>
      <w:proofErr w:type="spellStart"/>
      <w:r w:rsidRPr="00413BBC">
        <w:rPr>
          <w:i/>
          <w:iCs/>
        </w:rPr>
        <w:t>vga_bitchange</w:t>
      </w:r>
      <w:proofErr w:type="spellEnd"/>
      <w:r>
        <w:t xml:space="preserve"> module acts as the center role to deliver video data. In this module, you can define the size/color of boxes; how to move these boxes; how to use buttons/time counter to control these boxes. </w:t>
      </w:r>
      <w:r w:rsidR="00773823">
        <w:t xml:space="preserve">You can even define more complex shapes. Some previous groups even read pictures from memory and output the data to the monitor. </w:t>
      </w:r>
    </w:p>
    <w:p w14:paraId="0D334023" w14:textId="02302861" w:rsidR="00773823" w:rsidRDefault="00773823" w:rsidP="0046325B">
      <w:pPr>
        <w:pStyle w:val="ListParagraph"/>
      </w:pPr>
    </w:p>
    <w:p w14:paraId="0C89C46B" w14:textId="4F7809B1" w:rsidR="00773823" w:rsidRDefault="00773823" w:rsidP="0046325B">
      <w:pPr>
        <w:pStyle w:val="ListParagraph"/>
      </w:pPr>
      <w:r w:rsidRPr="00773823">
        <w:rPr>
          <w:i/>
          <w:iCs/>
        </w:rPr>
        <w:t>counter</w:t>
      </w:r>
      <w:r>
        <w:t xml:space="preserve"> module is related to you design. For example, if you plan to implement a game, counter might serve as a scoreboard. You can also display the score to SSDs. </w:t>
      </w:r>
    </w:p>
    <w:p w14:paraId="4B18AAAF" w14:textId="0C58DE2F" w:rsidR="00770255" w:rsidRDefault="00770255" w:rsidP="0046325B">
      <w:pPr>
        <w:pStyle w:val="ListParagraph"/>
      </w:pPr>
    </w:p>
    <w:p w14:paraId="4850660C" w14:textId="0F91BF95" w:rsidR="00770255" w:rsidRDefault="00770255" w:rsidP="0046325B">
      <w:pPr>
        <w:pStyle w:val="ListParagraph"/>
      </w:pPr>
      <w:r>
        <w:t xml:space="preserve">This demo code just gives a simple framework of designing with VGA interface. You do NOT have to exactly follow the hierarchy. Actually, we encourage you to go beyond the demo code, rather than tweak it. </w:t>
      </w:r>
      <w:r w:rsidR="001653F3">
        <w:t>Most groups in previous semesters designed super interesting and nontrivial game interface</w:t>
      </w:r>
      <w:r w:rsidR="00BC001A">
        <w:t>s using VGA interface. You can also do it!</w:t>
      </w:r>
    </w:p>
    <w:p w14:paraId="65BF9BB9" w14:textId="02C5EFFD" w:rsidR="00BC001A" w:rsidRDefault="00BC001A" w:rsidP="0046325B">
      <w:pPr>
        <w:pStyle w:val="ListParagraph"/>
      </w:pPr>
    </w:p>
    <w:p w14:paraId="2A0FABE6" w14:textId="2D746A51" w:rsidR="00BC001A" w:rsidRPr="001B3D58" w:rsidRDefault="00BC001A" w:rsidP="00BC001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B3D58">
        <w:rPr>
          <w:sz w:val="32"/>
          <w:szCs w:val="32"/>
        </w:rPr>
        <w:t>Brainstorms</w:t>
      </w:r>
    </w:p>
    <w:p w14:paraId="5BB1D187" w14:textId="4FBFFD9C" w:rsidR="00BC001A" w:rsidRDefault="00BC001A" w:rsidP="00BC001A">
      <w:pPr>
        <w:pStyle w:val="ListParagraph"/>
      </w:pPr>
    </w:p>
    <w:p w14:paraId="02049580" w14:textId="08597030" w:rsidR="00BC001A" w:rsidRDefault="00BC001A" w:rsidP="00BC001A">
      <w:pPr>
        <w:pStyle w:val="ListParagraph"/>
        <w:numPr>
          <w:ilvl w:val="0"/>
          <w:numId w:val="3"/>
        </w:numPr>
      </w:pPr>
      <w:r>
        <w:t xml:space="preserve">If you want to do VGA related project, there are some interesting things you can do. For example, a simplified flappy bird is definitely possible with things you have learned so far; another interesting idea (a little more challenging) is to design the snake game; if you know how to display small pictures, you can even do more complex thing, like Donkey Kong. </w:t>
      </w:r>
    </w:p>
    <w:p w14:paraId="6A3191EA" w14:textId="77777777" w:rsidR="00BC001A" w:rsidRDefault="00BC001A" w:rsidP="00BC001A">
      <w:pPr>
        <w:pStyle w:val="ListParagraph"/>
        <w:ind w:left="1080"/>
      </w:pPr>
    </w:p>
    <w:p w14:paraId="5DBBCAA1" w14:textId="78C11E95" w:rsidR="00BC001A" w:rsidRDefault="00BC001A" w:rsidP="00BC001A">
      <w:pPr>
        <w:pStyle w:val="ListParagraph"/>
        <w:numPr>
          <w:ilvl w:val="0"/>
          <w:numId w:val="3"/>
        </w:numPr>
      </w:pPr>
      <w:r>
        <w:t>If you do</w:t>
      </w:r>
      <w:r w:rsidR="001B3D58">
        <w:t xml:space="preserve"> not have VGA in your hand (we understand some situation you might face), you can instead do some simulation project. For example, you can implement some algorithms (sorting; matrix multiplication; </w:t>
      </w:r>
      <w:proofErr w:type="spellStart"/>
      <w:r w:rsidR="001B3D58">
        <w:t>etc</w:t>
      </w:r>
      <w:proofErr w:type="spellEnd"/>
      <w:r w:rsidR="001B3D58">
        <w:t xml:space="preserve">) using Verilog, then write you own testbench code to check correctness and measure the performance (#clock cycles needed). </w:t>
      </w:r>
    </w:p>
    <w:sectPr w:rsidR="00BC001A" w:rsidSect="00E00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5218C0"/>
    <w:multiLevelType w:val="hybridMultilevel"/>
    <w:tmpl w:val="BB786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A6DB0"/>
    <w:multiLevelType w:val="hybridMultilevel"/>
    <w:tmpl w:val="EC04E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45D98"/>
    <w:multiLevelType w:val="hybridMultilevel"/>
    <w:tmpl w:val="2514BFD2"/>
    <w:lvl w:ilvl="0" w:tplc="96723C06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2D"/>
    <w:rsid w:val="0003441D"/>
    <w:rsid w:val="00160FAC"/>
    <w:rsid w:val="001653F3"/>
    <w:rsid w:val="001B3D58"/>
    <w:rsid w:val="001E2F67"/>
    <w:rsid w:val="002839D8"/>
    <w:rsid w:val="00311B9E"/>
    <w:rsid w:val="00387360"/>
    <w:rsid w:val="003F5D43"/>
    <w:rsid w:val="00413BBC"/>
    <w:rsid w:val="00436B05"/>
    <w:rsid w:val="0046325B"/>
    <w:rsid w:val="00495B29"/>
    <w:rsid w:val="00552EB7"/>
    <w:rsid w:val="005E4152"/>
    <w:rsid w:val="006D2C95"/>
    <w:rsid w:val="00770255"/>
    <w:rsid w:val="00773823"/>
    <w:rsid w:val="007838A9"/>
    <w:rsid w:val="007A27C7"/>
    <w:rsid w:val="00825CAA"/>
    <w:rsid w:val="008C1769"/>
    <w:rsid w:val="00902138"/>
    <w:rsid w:val="00A1139C"/>
    <w:rsid w:val="00A6232D"/>
    <w:rsid w:val="00B2117B"/>
    <w:rsid w:val="00BB0F4F"/>
    <w:rsid w:val="00BC001A"/>
    <w:rsid w:val="00D22971"/>
    <w:rsid w:val="00D51015"/>
    <w:rsid w:val="00D91631"/>
    <w:rsid w:val="00E00462"/>
    <w:rsid w:val="00E128D7"/>
    <w:rsid w:val="00E7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C5133"/>
  <w15:chartTrackingRefBased/>
  <w15:docId w15:val="{E3D03F78-8F0F-A84B-9D04-7A17F57C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23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32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23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1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yueniu@usc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Niu</dc:creator>
  <cp:keywords/>
  <dc:description/>
  <cp:lastModifiedBy>Yue Niu</cp:lastModifiedBy>
  <cp:revision>8</cp:revision>
  <dcterms:created xsi:type="dcterms:W3CDTF">2020-04-05T15:32:00Z</dcterms:created>
  <dcterms:modified xsi:type="dcterms:W3CDTF">2020-04-05T18:52:00Z</dcterms:modified>
</cp:coreProperties>
</file>