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3E4A4A"/>
          <w:sz w:val="36"/>
        </w:rPr>
        <w:t>Maternal Mind</w:t>
      </w:r>
    </w:p>
    <w:p>
      <w:pPr>
        <w:jc w:val="center"/>
      </w:pPr>
      <w:r>
        <w:rPr>
          <w:rFonts w:ascii="Aptos" w:hAnsi="Aptos"/>
          <w:b/>
          <w:i w:val="0"/>
          <w:color w:val="5A918C"/>
          <w:sz w:val="48"/>
        </w:rPr>
        <w:t>Resumen del ciclo de 4 retiros urbanos</w:t>
      </w:r>
    </w:p>
    <w:p>
      <w:pPr>
        <w:jc w:val="center"/>
      </w:pPr>
      <w:r>
        <w:rPr>
          <w:rFonts w:ascii="Aptos" w:hAnsi="Aptos"/>
          <w:b w:val="0"/>
          <w:i/>
          <w:color w:val="788C8A"/>
          <w:sz w:val="24"/>
        </w:rPr>
        <w:t>Documento breve para presentar a compañeros de mindfulness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6E4"/>
          <w:left w:val="single" w:sz="6" w:color="D9E6E4"/>
          <w:bottom w:val="single" w:sz="6" w:color="D9E6E4"/>
          <w:right w:val="single" w:sz="6" w:color="D9E6E4"/>
          <w:insideH w:val="single" w:sz="6" w:color="D9E6E4"/>
          <w:insideV w:val="single" w:sz="6" w:color="D9E6E4"/>
        </w:tblBorders>
      </w:tblPr>
      <w:tblGrid>
        <w:gridCol w:w="3005"/>
        <w:gridCol w:w="3005"/>
        <w:gridCol w:w="3005"/>
      </w:tblGrid>
      <w:tr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1"/>
              </w:rPr>
              <w:t>Duración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1"/>
              </w:rPr>
              <w:t>Formato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1"/>
              </w:rPr>
              <w:t>Aforo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1"/>
              </w:rPr>
              <w:t>4 h 30 min aprox.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1"/>
              </w:rPr>
              <w:t>Díada + grupo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1"/>
              </w:rPr>
              <w:t>Hasta 8 díadas</w:t>
            </w:r>
          </w:p>
        </w:tc>
      </w:tr>
    </w:tbl>
    <w:p>
      <w:r>
        <w:br w:type="page"/>
      </w:r>
    </w:p>
    <w:p>
      <w:pPr>
        <w:pStyle w:val="Heading1"/>
      </w:pPr>
      <w:r>
        <w:t>Visión general del ciclo</w:t>
      </w:r>
    </w:p>
    <w:p>
      <w:r>
        <w:t>El ciclo Maternal Mind acompaña el embarazo y la transición a la maternidad/paternidad desde cuatro grandes ejes: presencia, dificultad, autocompasión y sentido. Cada retiro puede vivirse por separado, pero juntos forman un recorrido progresivo y coherente.</w:t>
      </w:r>
    </w:p>
    <w:p>
      <w:pPr>
        <w:pStyle w:val="Heading1"/>
      </w:pPr>
      <w:r>
        <w:t>Resumen breve de los 4 retiros</w:t>
      </w:r>
    </w:p>
    <w:p>
      <w:pPr>
        <w:pStyle w:val="Heading2"/>
      </w:pPr>
      <w:r>
        <w:t>Retiro 1 · Volver a 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Tema central: Respiración, modo ser, sabiduría interna e intuición</w:t>
              <w:br/>
              <w:br/>
              <w:t>Objetivo: Abrir el ciclo desde la suavidad, la presencia y la escucha, ayudando a las participantes a bajar el ritmo, volver al cuerpo y experimentar la respiración como refugio y vía de acceso a su sabiduría interna.</w:t>
              <w:br/>
              <w:br/>
              <w:t>Frase semilla: Respirar para volver, volver para habitarte, habitarte para escucharte, escucharte para conectar con tu sabiduría interna.</w:t>
            </w:r>
          </w:p>
        </w:tc>
      </w:tr>
    </w:tbl>
    <w:p/>
    <w:p>
      <w:pPr>
        <w:pStyle w:val="Heading2"/>
      </w:pPr>
      <w:r>
        <w:t>Estructura por bloques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6E4"/>
          <w:left w:val="single" w:sz="6" w:color="D9E6E4"/>
          <w:bottom w:val="single" w:sz="6" w:color="D9E6E4"/>
          <w:right w:val="single" w:sz="6" w:color="D9E6E4"/>
          <w:insideH w:val="single" w:sz="6" w:color="D9E6E4"/>
          <w:insideV w:val="single" w:sz="6" w:color="D9E6E4"/>
        </w:tblBorders>
      </w:tblPr>
      <w:tblGrid>
        <w:gridCol w:w="1701"/>
        <w:gridCol w:w="2324"/>
        <w:gridCol w:w="5216"/>
      </w:tblGrid>
      <w:tr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Bloque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Contenido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Función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1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Llegada, bienvenida, hilo rojo, movimiento suave y mini práctica guiada.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Crear grupo, aterrizar en el cuerpo y abrir la escucha.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2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Teoría breve, meditación de respiración afectuosa, historia “El libro sagrado” y compartir en díada.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Comprender el paso del modo hacer al modo ser y vivir la respiración como ancla amable.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3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Poema “Mi alma me habló”, journaling meditativo, escucha en díada e integración.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Abrir un espacio de intuición, escritura y escucha profunda.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4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Movimiento relacional, ronda de cierre, frase semilla y propuesta para casa.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Integrar desde el cuerpo y cerrar con presencia compartida.</w:t>
            </w:r>
          </w:p>
        </w:tc>
      </w:tr>
    </w:tbl>
    <w:p>
      <w:pPr>
        <w:pStyle w:val="Heading2"/>
      </w:pPr>
      <w:r>
        <w:t>Función de las prácticas principales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Hilo rojo: </w:t>
      </w:r>
      <w:r>
        <w:rPr>
          <w:rFonts w:ascii="Aptos" w:hAnsi="Aptos"/>
          <w:color w:val="3E4A4A"/>
          <w:sz w:val="21"/>
        </w:rPr>
        <w:t>Visibilizar la red de sostén y nombrar cómo llega cada persona.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Movimiento suave de llegada: </w:t>
      </w:r>
      <w:r>
        <w:rPr>
          <w:rFonts w:ascii="Aptos" w:hAnsi="Aptos"/>
          <w:color w:val="3E4A4A"/>
          <w:sz w:val="21"/>
        </w:rPr>
        <w:t>Ayudar al cuerpo a aterrizar con suavidad.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Mini práctica “Llegar, respirar, escuchar”: </w:t>
      </w:r>
      <w:r>
        <w:rPr>
          <w:rFonts w:ascii="Aptos" w:hAnsi="Aptos"/>
          <w:color w:val="3E4A4A"/>
          <w:sz w:val="21"/>
        </w:rPr>
        <w:t>Pasar del afuera al adentro y escuchar el estado interno.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Respiración afectuosa: </w:t>
      </w:r>
      <w:r>
        <w:rPr>
          <w:rFonts w:ascii="Aptos" w:hAnsi="Aptos"/>
          <w:color w:val="3E4A4A"/>
          <w:sz w:val="21"/>
        </w:rPr>
        <w:t>Vivir la respiración como presencia amable, recurso y refugio.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Historia “El libro sagrado”: </w:t>
      </w:r>
      <w:r>
        <w:rPr>
          <w:rFonts w:ascii="Aptos" w:hAnsi="Aptos"/>
          <w:color w:val="3E4A4A"/>
          <w:sz w:val="21"/>
        </w:rPr>
        <w:t>Recordar que no toda la sabiduría viene de fuera.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Poema “Mi alma me habló” + journaling: </w:t>
      </w:r>
      <w:r>
        <w:rPr>
          <w:rFonts w:ascii="Aptos" w:hAnsi="Aptos"/>
          <w:color w:val="3E4A4A"/>
          <w:sz w:val="21"/>
        </w:rPr>
        <w:t>Abrir una escucha más profunda y traducirla en palabras.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Escucha en díada: </w:t>
      </w:r>
      <w:r>
        <w:rPr>
          <w:rFonts w:ascii="Aptos" w:hAnsi="Aptos"/>
          <w:color w:val="3E4A4A"/>
          <w:sz w:val="21"/>
        </w:rPr>
        <w:t>Practicar presencia y devolución sin juicio.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Respirar juntos en movimiento: </w:t>
      </w:r>
      <w:r>
        <w:rPr>
          <w:rFonts w:ascii="Aptos" w:hAnsi="Aptos"/>
          <w:color w:val="3E4A4A"/>
          <w:sz w:val="21"/>
        </w:rPr>
        <w:t>Integrar respiración, vínculo y sostén compartido.</w:t>
      </w:r>
    </w:p>
    <w:p>
      <w:pPr>
        <w:pStyle w:val="Heading2"/>
      </w:pPr>
      <w:r>
        <w:t>Materiales a entregar</w:t>
      </w:r>
    </w:p>
    <w:p>
      <w:pPr>
        <w:pStyle w:val="ListBullet"/>
      </w:pPr>
      <w:r>
        <w:t>Tarjeta resumen del retiro</w:t>
      </w:r>
    </w:p>
    <w:p>
      <w:pPr>
        <w:pStyle w:val="ListBullet"/>
      </w:pPr>
      <w:r>
        <w:t>Mini dossier para madres y acompañantes</w:t>
      </w:r>
    </w:p>
    <w:p>
      <w:pPr>
        <w:pStyle w:val="ListBullet"/>
      </w:pPr>
      <w:r>
        <w:t>Texto completo de “El libro sagrado”</w:t>
      </w:r>
    </w:p>
    <w:p>
      <w:pPr>
        <w:pStyle w:val="ListBullet"/>
      </w:pPr>
      <w:r>
        <w:t>Poema “Mi alma me habló”</w:t>
      </w:r>
    </w:p>
    <w:p>
      <w:pPr>
        <w:pStyle w:val="ListBullet"/>
      </w:pPr>
      <w:r>
        <w:t>Propuesta para casa</w:t>
      </w:r>
    </w:p>
    <w:p/>
    <w:p>
      <w:pPr>
        <w:pStyle w:val="Heading2"/>
      </w:pPr>
      <w:r>
        <w:t>Retiro 2 · Abrazar lo difícil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Tema central: Dolor, miedo, sufrimiento añadido y aceptación</w:t>
              <w:br/>
              <w:br/>
              <w:t>Objetivo: Ofrecer recursos para relacionarse con más presencia, menos lucha y más suavidad con el miedo, la incomodidad, el dolor y la vulnerabilidad, con aplicaciones útiles para el parto y otros momentos intensos.</w:t>
              <w:br/>
              <w:br/>
              <w:t>Frase semilla: Puedo abrir espacio también para lo difícil.</w:t>
            </w:r>
          </w:p>
        </w:tc>
      </w:tr>
    </w:tbl>
    <w:p/>
    <w:p>
      <w:pPr>
        <w:pStyle w:val="Heading2"/>
      </w:pPr>
      <w:r>
        <w:t>Estructura por bloques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6E4"/>
          <w:left w:val="single" w:sz="6" w:color="D9E6E4"/>
          <w:bottom w:val="single" w:sz="6" w:color="D9E6E4"/>
          <w:right w:val="single" w:sz="6" w:color="D9E6E4"/>
          <w:insideH w:val="single" w:sz="6" w:color="D9E6E4"/>
          <w:insideV w:val="single" w:sz="6" w:color="D9E6E4"/>
        </w:tblBorders>
      </w:tblPr>
      <w:tblGrid>
        <w:gridCol w:w="1701"/>
        <w:gridCol w:w="2324"/>
        <w:gridCol w:w="5216"/>
      </w:tblGrid>
      <w:tr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Bloque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Contenido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Función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1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Llegada, bienvenida, hilo rojo, movimiento suave de regulación y mini práctica guiada.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Crear suelo, seguridad y regulación antes de entrar en un tema sensible.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2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Teoría breve, metáfora de las flechas, práctica experiencial de incomodidad leve y compartir en díada.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Distinguir dolor y sufrimiento añadido y observar la reacción interna.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3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Meditación “Ablandar, calmar, permitir”, lectura breve, doble indagación en díada sobre miedo y felicidad e integración.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Ofrecer recursos concretos y abrir una conversación profunda y estructurada.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4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Movimiento libre consciente, gesto simbólico de soltar, ronda de cierre, frase semilla y propuesta para casa.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Integrar, soltar tensión y cerrar con sostén y posibilidad.</w:t>
            </w:r>
          </w:p>
        </w:tc>
      </w:tr>
    </w:tbl>
    <w:p>
      <w:pPr>
        <w:pStyle w:val="Heading2"/>
      </w:pPr>
      <w:r>
        <w:t>Función de las prácticas principales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Hilo rojo: </w:t>
      </w:r>
      <w:r>
        <w:rPr>
          <w:rFonts w:ascii="Aptos" w:hAnsi="Aptos"/>
          <w:color w:val="3E4A4A"/>
          <w:sz w:val="21"/>
        </w:rPr>
        <w:t>Nombrar cómo llega cada persona ante lo difícil.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Movimiento suave de regulación: </w:t>
      </w:r>
      <w:r>
        <w:rPr>
          <w:rFonts w:ascii="Aptos" w:hAnsi="Aptos"/>
          <w:color w:val="3E4A4A"/>
          <w:sz w:val="21"/>
        </w:rPr>
        <w:t>Descargar tensión y ofrecer apoyo al cuerpo.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Mini práctica “Respirar con lo que hay”: </w:t>
      </w:r>
      <w:r>
        <w:rPr>
          <w:rFonts w:ascii="Aptos" w:hAnsi="Aptos"/>
          <w:color w:val="3E4A4A"/>
          <w:sz w:val="21"/>
        </w:rPr>
        <w:t>Aprender a estar con lo que no es fácil sin rechazarlo de inmediato.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Metáfora de las flechas: </w:t>
      </w:r>
      <w:r>
        <w:rPr>
          <w:rFonts w:ascii="Aptos" w:hAnsi="Aptos"/>
          <w:color w:val="3E4A4A"/>
          <w:sz w:val="21"/>
        </w:rPr>
        <w:t>Comprender que la lucha interna añade sufrimiento.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Observar la incomodidad leve: </w:t>
      </w:r>
      <w:r>
        <w:rPr>
          <w:rFonts w:ascii="Aptos" w:hAnsi="Aptos"/>
          <w:color w:val="3E4A4A"/>
          <w:sz w:val="21"/>
        </w:rPr>
        <w:t>Mirar cómo reacciona la mente ante algo ligeramente incómodo.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Ablandar, calmar, permitir: </w:t>
      </w:r>
      <w:r>
        <w:rPr>
          <w:rFonts w:ascii="Aptos" w:hAnsi="Aptos"/>
          <w:color w:val="3E4A4A"/>
          <w:sz w:val="21"/>
        </w:rPr>
        <w:t>Cultivar una respuesta más amable ante la dificultad.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Indagación sobre miedo: </w:t>
      </w:r>
      <w:r>
        <w:rPr>
          <w:rFonts w:ascii="Aptos" w:hAnsi="Aptos"/>
          <w:color w:val="3E4A4A"/>
          <w:sz w:val="21"/>
        </w:rPr>
        <w:t>Nombrar miedos y necesidades de sostén en la díada.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Indagación sobre felicidad: </w:t>
      </w:r>
      <w:r>
        <w:rPr>
          <w:rFonts w:ascii="Aptos" w:hAnsi="Aptos"/>
          <w:color w:val="3E4A4A"/>
          <w:sz w:val="21"/>
        </w:rPr>
        <w:t>Equilibrar el trabajo del miedo recordando lo que sostiene y da alegría.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Movimiento libre consciente: </w:t>
      </w:r>
      <w:r>
        <w:rPr>
          <w:rFonts w:ascii="Aptos" w:hAnsi="Aptos"/>
          <w:color w:val="3E4A4A"/>
          <w:sz w:val="21"/>
        </w:rPr>
        <w:t>Integrar desde el cuerpo y el vínculo.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Lo que suelto: </w:t>
      </w:r>
      <w:r>
        <w:rPr>
          <w:rFonts w:ascii="Aptos" w:hAnsi="Aptos"/>
          <w:color w:val="3E4A4A"/>
          <w:sz w:val="21"/>
        </w:rPr>
        <w:t>Empezar a aflojar una tensión o forma de lucha interna.</w:t>
      </w:r>
    </w:p>
    <w:p>
      <w:pPr>
        <w:pStyle w:val="Heading2"/>
      </w:pPr>
      <w:r>
        <w:t>Materiales a entregar</w:t>
      </w:r>
    </w:p>
    <w:p>
      <w:pPr>
        <w:pStyle w:val="ListBullet"/>
      </w:pPr>
      <w:r>
        <w:t>Tarjeta resumen del retiro</w:t>
      </w:r>
    </w:p>
    <w:p>
      <w:pPr>
        <w:pStyle w:val="ListBullet"/>
      </w:pPr>
      <w:r>
        <w:t>Mini dossier para madres y acompañantes</w:t>
      </w:r>
    </w:p>
    <w:p>
      <w:pPr>
        <w:pStyle w:val="ListBullet"/>
      </w:pPr>
      <w:r>
        <w:t>Metáfora de las flechas del dolor</w:t>
      </w:r>
    </w:p>
    <w:p>
      <w:pPr>
        <w:pStyle w:val="ListBullet"/>
      </w:pPr>
      <w:r>
        <w:t>Preguntas de indagación sobre miedo y felicidad</w:t>
      </w:r>
    </w:p>
    <w:p>
      <w:pPr>
        <w:pStyle w:val="ListBullet"/>
      </w:pPr>
      <w:r>
        <w:t>Propuesta para casa</w:t>
      </w:r>
    </w:p>
    <w:p/>
    <w:p>
      <w:pPr>
        <w:pStyle w:val="Heading2"/>
      </w:pPr>
      <w:r>
        <w:t>Retiro 3 · Tratarte con ternura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Tema central: Autocompasión y bondad amorosa</w:t>
              <w:br/>
              <w:br/>
              <w:t>Objetivo: Crear una experiencia de autocompasión realista y encarnada, que ayude a reconocer la autoexigencia y a responder al propio dolor con más ternura, humanidad y amabilidad.</w:t>
              <w:br/>
              <w:br/>
              <w:t>Frase semilla: Puedo tratarme con la misma ternura que ofrezco a quien amo.</w:t>
            </w:r>
          </w:p>
        </w:tc>
      </w:tr>
    </w:tbl>
    <w:p/>
    <w:p>
      <w:pPr>
        <w:pStyle w:val="Heading2"/>
      </w:pPr>
      <w:r>
        <w:t>Estructura por bloques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6E4"/>
          <w:left w:val="single" w:sz="6" w:color="D9E6E4"/>
          <w:bottom w:val="single" w:sz="6" w:color="D9E6E4"/>
          <w:right w:val="single" w:sz="6" w:color="D9E6E4"/>
          <w:insideH w:val="single" w:sz="6" w:color="D9E6E4"/>
          <w:insideV w:val="single" w:sz="6" w:color="D9E6E4"/>
        </w:tblBorders>
      </w:tblPr>
      <w:tblGrid>
        <w:gridCol w:w="1701"/>
        <w:gridCol w:w="2324"/>
        <w:gridCol w:w="5216"/>
      </w:tblGrid>
      <w:tr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Bloque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Contenido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Función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1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Llegada, bienvenida, hilo rojo, movimiento suave de apertura y mini práctica guiada.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Abrir el retiro desde la acogida y la presencia.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2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Teoría breve, metáfora roca/arena, espacio de autocompasión y compartir en díada.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Comprender qué es la autocompasión y experimentarla de forma concreta.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3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Reentrada, lectura “Cuando me amé de verdad”, reflexión guiada, práctica de las palabras que sostienen y cierre en díada.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Escuchar las palabras internas que hieren y abrir espacio a palabras que sostienen.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4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Movimiento de sostén, ronda de cierre, frase semilla y propuesta para casa.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Encarnar el sostén y cerrar con una experiencia de ternura compartida.</w:t>
            </w:r>
          </w:p>
        </w:tc>
      </w:tr>
    </w:tbl>
    <w:p>
      <w:pPr>
        <w:pStyle w:val="Heading2"/>
      </w:pPr>
      <w:r>
        <w:t>Función de las prácticas principales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Hilo rojo: </w:t>
      </w:r>
      <w:r>
        <w:rPr>
          <w:rFonts w:ascii="Aptos" w:hAnsi="Aptos"/>
          <w:color w:val="3E4A4A"/>
          <w:sz w:val="21"/>
        </w:rPr>
        <w:t>Nombrar cómo se está tratando cada persona y crear red.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Movimiento suave de apertura: </w:t>
      </w:r>
      <w:r>
        <w:rPr>
          <w:rFonts w:ascii="Aptos" w:hAnsi="Aptos"/>
          <w:color w:val="3E4A4A"/>
          <w:sz w:val="21"/>
        </w:rPr>
        <w:t>Aflojar dureza corporal y abrir un gesto de acogida.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Mini práctica “Acogerme tal y como estoy”: </w:t>
      </w:r>
      <w:r>
        <w:rPr>
          <w:rFonts w:ascii="Aptos" w:hAnsi="Aptos"/>
          <w:color w:val="3E4A4A"/>
          <w:sz w:val="21"/>
        </w:rPr>
        <w:t>Entrenar una presencia amable con el estado real del momento.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Metáfora roca/arena: </w:t>
      </w:r>
      <w:r>
        <w:rPr>
          <w:rFonts w:ascii="Aptos" w:hAnsi="Aptos"/>
          <w:color w:val="3E4A4A"/>
          <w:sz w:val="21"/>
        </w:rPr>
        <w:t>Explorar la diferencia entre endurecerse y sostenerse con flexibilidad amable.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Espacio de autocompasión: </w:t>
      </w:r>
      <w:r>
        <w:rPr>
          <w:rFonts w:ascii="Aptos" w:hAnsi="Aptos"/>
          <w:color w:val="3E4A4A"/>
          <w:sz w:val="21"/>
        </w:rPr>
        <w:t>Reconocer dificultad, recordar humanidad compartida y ofrecer amabilidad.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Lectura “Cuando me amé de verdad”: </w:t>
      </w:r>
      <w:r>
        <w:rPr>
          <w:rFonts w:ascii="Aptos" w:hAnsi="Aptos"/>
          <w:color w:val="3E4A4A"/>
          <w:sz w:val="21"/>
        </w:rPr>
        <w:t>Abrir resonancia afectiva y contemplativa.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Las palabras que te sostienen: </w:t>
      </w:r>
      <w:r>
        <w:rPr>
          <w:rFonts w:ascii="Aptos" w:hAnsi="Aptos"/>
          <w:color w:val="3E4A4A"/>
          <w:sz w:val="21"/>
        </w:rPr>
        <w:t>Transformar el lenguaje interno y encontrar frases de apoyo real.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Danza de sostén: </w:t>
      </w:r>
      <w:r>
        <w:rPr>
          <w:rFonts w:ascii="Aptos" w:hAnsi="Aptos"/>
          <w:color w:val="3E4A4A"/>
          <w:sz w:val="21"/>
        </w:rPr>
        <w:t>Sentir corporalmente el acompañamiento y la ternura.</w:t>
      </w:r>
    </w:p>
    <w:p>
      <w:pPr>
        <w:pStyle w:val="Heading2"/>
      </w:pPr>
      <w:r>
        <w:t>Materiales a entregar</w:t>
      </w:r>
    </w:p>
    <w:p>
      <w:pPr>
        <w:pStyle w:val="ListBullet"/>
      </w:pPr>
      <w:r>
        <w:t>Tarjeta resumen del retiro</w:t>
      </w:r>
    </w:p>
    <w:p>
      <w:pPr>
        <w:pStyle w:val="ListBullet"/>
      </w:pPr>
      <w:r>
        <w:t>Mini dossier para madres y acompañantes</w:t>
      </w:r>
    </w:p>
    <w:p>
      <w:pPr>
        <w:pStyle w:val="ListBullet"/>
      </w:pPr>
      <w:r>
        <w:t>Frases de autocompasión</w:t>
      </w:r>
    </w:p>
    <w:p>
      <w:pPr>
        <w:pStyle w:val="ListBullet"/>
      </w:pPr>
      <w:r>
        <w:t>Texto “Cuando me amé de verdad” (si se usa)</w:t>
      </w:r>
    </w:p>
    <w:p>
      <w:pPr>
        <w:pStyle w:val="ListBullet"/>
      </w:pPr>
      <w:r>
        <w:t>Propuesta para casa</w:t>
      </w:r>
    </w:p>
    <w:p/>
    <w:p>
      <w:pPr>
        <w:pStyle w:val="Heading2"/>
      </w:pPr>
      <w:r>
        <w:t>Retiro 4 · Cultivar lo esencial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FEA"/>
          <w:left w:val="single" w:sz="4" w:color="E3EFEA"/>
          <w:bottom w:val="single" w:sz="4" w:color="E3EFEA"/>
          <w:right w:val="single" w:sz="4" w:color="E3EFEA"/>
          <w:insideH w:val="single" w:sz="4" w:color="E3EFEA"/>
          <w:insideV w:val="single" w:sz="4" w:color="E3EFEA"/>
        </w:tblBorders>
      </w:tblPr>
      <w:tblGrid>
        <w:gridCol w:w="9524"/>
      </w:tblGrid>
      <w:tr>
        <w:tc>
          <w:tcPr>
            <w:tcW w:type="dxa" w:w="9972"/>
            <w:shd w:fill="EEF5F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Tema central: Valores, gratitud y saboreo</w:t>
              <w:br/>
              <w:br/>
              <w:t>Objetivo: Cerrar el ciclo conectando con lo importante, clarificando valores y cultivando gratitud y saboreo como formas de presencia y dirección para la maternidad, la paternidad y la crianza consciente.</w:t>
              <w:br/>
              <w:br/>
              <w:t>Frase semilla: Lo importante crece cuando lo cuidamos con presencia.</w:t>
            </w:r>
          </w:p>
        </w:tc>
      </w:tr>
    </w:tbl>
    <w:p/>
    <w:p>
      <w:pPr>
        <w:pStyle w:val="Heading2"/>
      </w:pPr>
      <w:r>
        <w:t>Estructura por bloques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6E4"/>
          <w:left w:val="single" w:sz="6" w:color="D9E6E4"/>
          <w:bottom w:val="single" w:sz="6" w:color="D9E6E4"/>
          <w:right w:val="single" w:sz="6" w:color="D9E6E4"/>
          <w:insideH w:val="single" w:sz="6" w:color="D9E6E4"/>
          <w:insideV w:val="single" w:sz="6" w:color="D9E6E4"/>
        </w:tblBorders>
      </w:tblPr>
      <w:tblGrid>
        <w:gridCol w:w="1701"/>
        <w:gridCol w:w="2324"/>
        <w:gridCol w:w="5216"/>
      </w:tblGrid>
      <w:tr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Bloque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Contenido</w:t>
            </w:r>
          </w:p>
        </w:tc>
        <w:tc>
          <w:tcPr>
            <w:tcW w:type="dxa" w:w="3324"/>
            <w:shd w:fill="EEF5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E4A4A"/>
                <w:sz w:val="20"/>
              </w:rPr>
              <w:t>Función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1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Llegada, bienvenida, hilo rojo, movimiento suave y mini práctica guiada.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Abrir el retiro desde la presencia y el recuerdo de lo esencial.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2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Visualización de la mecedora, journaling, jardín, valores y compartir en díada.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Conectar con dirección interna y clarificar qué se quiere cultivar.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3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Práctica “Álbum de fotos”, introducción al saboreo, compartir de gratitud e integración.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Entrenar gratitud y saboreo de forma concreta y relacional.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3E4A4A"/>
                <w:sz w:val="20"/>
              </w:rPr>
              <w:t>Bloque 4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Paseo ritual consciente, historia del bambú, cierre del ciclo y propuesta para casa.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3E4A4A"/>
                <w:sz w:val="20"/>
              </w:rPr>
              <w:t>Cerrar el ciclo con un gesto simbólico de continuidad e integración.</w:t>
            </w:r>
          </w:p>
        </w:tc>
      </w:tr>
    </w:tbl>
    <w:p>
      <w:pPr>
        <w:pStyle w:val="Heading2"/>
      </w:pPr>
      <w:r>
        <w:t>Función de las prácticas principales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Hilo rojo: </w:t>
      </w:r>
      <w:r>
        <w:rPr>
          <w:rFonts w:ascii="Aptos" w:hAnsi="Aptos"/>
          <w:color w:val="3E4A4A"/>
          <w:sz w:val="21"/>
        </w:rPr>
        <w:t>Nombrar lo importante que cada persona desea cultivar.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Movimiento suave de apertura: </w:t>
      </w:r>
      <w:r>
        <w:rPr>
          <w:rFonts w:ascii="Aptos" w:hAnsi="Aptos"/>
          <w:color w:val="3E4A4A"/>
          <w:sz w:val="21"/>
        </w:rPr>
        <w:t>Crear un tono de recogimiento luminoso.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Mini práctica “Recordar lo esencial”: </w:t>
      </w:r>
      <w:r>
        <w:rPr>
          <w:rFonts w:ascii="Aptos" w:hAnsi="Aptos"/>
          <w:color w:val="3E4A4A"/>
          <w:sz w:val="21"/>
        </w:rPr>
        <w:t>Entrar en contacto con la dirección interna.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Visualización de la mecedora: </w:t>
      </w:r>
      <w:r>
        <w:rPr>
          <w:rFonts w:ascii="Aptos" w:hAnsi="Aptos"/>
          <w:color w:val="3E4A4A"/>
          <w:sz w:val="21"/>
        </w:rPr>
        <w:t>Explorar cómo quiero vivir y cuidar esta etapa.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Mi jardín: </w:t>
      </w:r>
      <w:r>
        <w:rPr>
          <w:rFonts w:ascii="Aptos" w:hAnsi="Aptos"/>
          <w:color w:val="3E4A4A"/>
          <w:sz w:val="21"/>
        </w:rPr>
        <w:t>Dar imagen y forma a valores, recursos y necesidades.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Cartas de valores: </w:t>
      </w:r>
      <w:r>
        <w:rPr>
          <w:rFonts w:ascii="Aptos" w:hAnsi="Aptos"/>
          <w:color w:val="3E4A4A"/>
          <w:sz w:val="21"/>
        </w:rPr>
        <w:t>Aterrizar los valores compartidos de la díada.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Álbum de fotos: </w:t>
      </w:r>
      <w:r>
        <w:rPr>
          <w:rFonts w:ascii="Aptos" w:hAnsi="Aptos"/>
          <w:color w:val="3E4A4A"/>
          <w:sz w:val="21"/>
        </w:rPr>
        <w:t>Evocar gratitud y entrenar el saboreo de experiencias positivas.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Compartir de gratitud: </w:t>
      </w:r>
      <w:r>
        <w:rPr>
          <w:rFonts w:ascii="Aptos" w:hAnsi="Aptos"/>
          <w:color w:val="3E4A4A"/>
          <w:sz w:val="21"/>
        </w:rPr>
        <w:t>Expresar reconocimiento hacia una misma, la díada, el grupo y la vida.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Paseo ritual consciente: </w:t>
      </w:r>
      <w:r>
        <w:rPr>
          <w:rFonts w:ascii="Aptos" w:hAnsi="Aptos"/>
          <w:color w:val="3E4A4A"/>
          <w:sz w:val="21"/>
        </w:rPr>
        <w:t>Cerrar con presencia corporal y vínculo.</w:t>
      </w:r>
    </w:p>
    <w:p>
      <w:pPr>
        <w:pStyle w:val="ListBullet"/>
      </w:pPr>
      <w:r>
        <w:rPr>
          <w:rFonts w:ascii="Aptos" w:hAnsi="Aptos"/>
          <w:b/>
          <w:color w:val="3E4A4A"/>
          <w:sz w:val="21"/>
        </w:rPr>
        <w:t xml:space="preserve">Historia del bambú: </w:t>
      </w:r>
      <w:r>
        <w:rPr>
          <w:rFonts w:ascii="Aptos" w:hAnsi="Aptos"/>
          <w:color w:val="3E4A4A"/>
          <w:sz w:val="21"/>
        </w:rPr>
        <w:t>Recordar que lo valioso crece a su ritmo y en profundidad.</w:t>
      </w:r>
    </w:p>
    <w:p>
      <w:pPr>
        <w:pStyle w:val="Heading2"/>
      </w:pPr>
      <w:r>
        <w:t>Materiales a entregar</w:t>
      </w:r>
    </w:p>
    <w:p>
      <w:pPr>
        <w:pStyle w:val="ListBullet"/>
      </w:pPr>
      <w:r>
        <w:t>Tarjeta resumen del retiro</w:t>
      </w:r>
    </w:p>
    <w:p>
      <w:pPr>
        <w:pStyle w:val="ListBullet"/>
      </w:pPr>
      <w:r>
        <w:t>Mini dossier para madres y acompañantes</w:t>
      </w:r>
    </w:p>
    <w:p>
      <w:pPr>
        <w:pStyle w:val="ListBullet"/>
      </w:pPr>
      <w:r>
        <w:t>Preguntas guía de valores</w:t>
      </w:r>
    </w:p>
    <w:p>
      <w:pPr>
        <w:pStyle w:val="ListBullet"/>
      </w:pPr>
      <w:r>
        <w:t>Material de gratitud y saboreo</w:t>
      </w:r>
    </w:p>
    <w:p>
      <w:pPr>
        <w:pStyle w:val="ListBullet"/>
      </w:pPr>
      <w:r>
        <w:t>Historia del bambú</w:t>
      </w:r>
    </w:p>
    <w:p>
      <w:pPr>
        <w:pStyle w:val="ListBullet"/>
      </w:pPr>
      <w:r>
        <w:t>Propuesta para casa</w:t>
      </w:r>
    </w:p>
    <w:p>
      <w:pPr>
        <w:pStyle w:val="Heading1"/>
      </w:pPr>
      <w:r>
        <w:t>Nota final</w:t>
      </w:r>
    </w:p>
    <w:p>
      <w:r>
        <w:t>Los cuatro retiros mantienen la misma lógica general: apertura cálida, experiencia corporal suave, práctica central, trabajo en díada, integración y material breve para continuar en casa. Esa coherencia facilita que el ciclo se viva como un recorrido con identidad propia.</w:t>
      </w:r>
    </w:p>
    <w:sectPr w:rsidR="00FC693F" w:rsidRPr="0006063C" w:rsidSect="00034616">
      <w:headerReference w:type="default" r:id="rId9"/>
      <w:pgSz w:w="12240" w:h="15840"/>
      <w:pgMar w:top="124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788C8A"/>
        <w:sz w:val="18"/>
      </w:rPr>
      <w:t>Maternal Mind · Resumen de los 4 retiros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3E4A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E4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i w:val="0"/>
      <w:color w:val="5A91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788C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