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《氓》V5学生学习单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只讨论作品或第三人称案例，不必分享私人经历。你可以匿名书写，也可以保留不公开的问题。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一、从已学作品出发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我选择：《静女》 / 《小二黑结婚》 / 《玩偶之家（节选）》 / 其他已学作品__________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这段关系的幸福或困境，取决于什么？请写一处人物行动或原句。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二、三个问题：初始猜想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她经历了什么　她的日子苦在哪里　这场婚姻为什么走到这一步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她怎样从“送子涉淇”一步步走到“亦已焉哉”？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初始猜想：____________________________________________________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证据暂存：____________________________________________________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她婚后的日子，究竟苦在哪里？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初始猜想：____________________________________________________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证据暂存：____________________________________________________</w:t>
      </w:r>
    </w:p>
    <w:p>
      <w:pPr>
        <w:pStyle w:val="ListParagraph"/>
        <w:numPr>
          <w:ilvl w:val="0"/>
          <w:numId w:val="2"/>
        </w:numPr>
        <w:spacing w:after="60" w:line="31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这场婚姻为什么会走到这一步？谁应为伤害负责？当她说出“亦已焉哉”，还要面对哪些阻力？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初始猜想：____________________________________________________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证据暂存：____________________________________________________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三、第一次完整听读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哪一句把你留了下来？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“____________________________________________________________”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□我听见　□我看见　□我想问：________________________________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四、六章逐句学习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记录原则：每组诗句都要能口译，但不要求每格都写满。关键句、个人停顿句和活动证据必须落笔；其余诗句可只在教材旁标注关键词，避免把课堂变成连续填表。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第一章　相识、求婚与婚期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氓之蚩蚩，抱布贸丝。匪来贸丝，来即我谋。　送子涉淇，至于顿丘。匪我愆期，子无良媒。　将子无怒，秋以为期。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3"/>
        <w:gridCol w:w="3406"/>
        <w:gridCol w:w="3187"/>
      </w:tblGrid>
      <w:tr>
        <w:trPr>
          <w:cantSplit/>
          <w:tblHeader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原句证据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我的口译/关键词</w:t>
            </w: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人物行动与声音</w:t>
            </w: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氓之蚩蚩，抱布贸丝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匪来贸丝，来即我谋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送子涉淇，至于顿丘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匪我愆期，子无良媒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将子无怒，秋以为期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本章活动：第一次看：这些行动给你什么印象？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从“蚩蚩、贸丝、谋、无怒”中任选两处：只看第一章，你怎样理解男子的接近方式？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原词：__________　我此刻的理解：________________ 原词：__________　我仍想追问：________________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完整重读后，用一口气讲清本章：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把这一章暂时放回三个问题（没有证据的地方可以留空）：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9"/>
        <w:gridCol w:w="3639"/>
        <w:gridCol w:w="3788"/>
      </w:tblGrid>
      <w:tr>
        <w:trPr>
          <w:cantSplit/>
          <w:tblHeader/>
        </w:trPr>
        <w:tc>
          <w:tcPr>
            <w:tcW w:type="dxa" w:w="277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她走到了哪一步</w:t>
            </w:r>
          </w:p>
        </w:tc>
        <w:tc>
          <w:tcPr>
            <w:tcW w:type="dxa" w:w="363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这一章让你看见怎样的日子</w:t>
            </w:r>
          </w:p>
        </w:tc>
        <w:tc>
          <w:tcPr>
            <w:tcW w:type="dxa" w:w="37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谁做了什么／她还要面对什么</w:t>
            </w:r>
          </w:p>
        </w:tc>
      </w:tr>
      <w:tr>
        <w:trPr>
          <w:cantSplit/>
          <w:tblHeader w:val="false"/>
        </w:trPr>
        <w:tc>
          <w:tcPr>
            <w:tcW w:type="dxa" w:w="277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63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7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第二章　等待、占卜与迁嫁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乘彼垝垣，以望复关。不见复关，泣涕涟涟。　既见复关，载笑载言。尔卜尔筮，体无咎言。　以尔车来，以我贿迁。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3"/>
        <w:gridCol w:w="3406"/>
        <w:gridCol w:w="3187"/>
      </w:tblGrid>
      <w:tr>
        <w:trPr>
          <w:cantSplit/>
          <w:tblHeader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原句证据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我的口译/关键词</w:t>
            </w: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人物行动与声音</w:t>
            </w: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乘彼垝垣，以望复关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不见复关，泣涕涟涟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既见复关，载笑载言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尔卜尔筮，体无咎言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以尔车来，以我贿迁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本章活动：让等待拥有两种速度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排列“望—不见—泣—见—笑—迁”，为前半和后半各设计一种速度、停顿与重音。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慢下来的一处：__________　因为：________________ 加快的一处：__________　因为：________________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完整重读后，用一口气讲清本章：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把这一章暂时放回三个问题（没有证据的地方可以留空）：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9"/>
        <w:gridCol w:w="3639"/>
        <w:gridCol w:w="3788"/>
      </w:tblGrid>
      <w:tr>
        <w:trPr>
          <w:cantSplit/>
          <w:tblHeader/>
        </w:trPr>
        <w:tc>
          <w:tcPr>
            <w:tcW w:type="dxa" w:w="277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她走到了哪一步</w:t>
            </w:r>
          </w:p>
        </w:tc>
        <w:tc>
          <w:tcPr>
            <w:tcW w:type="dxa" w:w="363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这一章让你看见怎样的日子</w:t>
            </w:r>
          </w:p>
        </w:tc>
        <w:tc>
          <w:tcPr>
            <w:tcW w:type="dxa" w:w="37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谁做了什么／她还要面对什么</w:t>
            </w:r>
          </w:p>
        </w:tc>
      </w:tr>
      <w:tr>
        <w:trPr>
          <w:cantSplit/>
          <w:tblHeader w:val="false"/>
        </w:trPr>
        <w:tc>
          <w:tcPr>
            <w:tcW w:type="dxa" w:w="277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63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7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第三章　桑叶、斑鸠与回望中的劝诫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桑之未落，其叶沃若。于嗟鸠兮，无食桑葚！　于嗟女兮，无与士耽！士之耽兮，犹可说也。　女之耽兮，不可说也！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3"/>
        <w:gridCol w:w="3406"/>
        <w:gridCol w:w="3187"/>
      </w:tblGrid>
      <w:tr>
        <w:trPr>
          <w:cantSplit/>
          <w:tblHeader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原句证据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我的口译/关键词</w:t>
            </w: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人物行动与声音</w:t>
            </w: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桑之未落，其叶沃若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于嗟鸠兮，无食桑葚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于嗟女兮，无与士耽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士之耽兮，犹可说也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女之耽兮，不可说也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本章活动：桑叶首先让你看见什么？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先写“沃若”的颜色、质地和生命状态，再提出两种可能联想；暂不选择唯一答案。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感官词：__________ / __________ 可能联想A：____________　依据：____________ 可能联想B：____________　依据：____________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完整重读后，用一口气讲清本章：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把这一章暂时放回三个问题（没有证据的地方可以留空）：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9"/>
        <w:gridCol w:w="3639"/>
        <w:gridCol w:w="3788"/>
      </w:tblGrid>
      <w:tr>
        <w:trPr>
          <w:cantSplit/>
          <w:tblHeader/>
        </w:trPr>
        <w:tc>
          <w:tcPr>
            <w:tcW w:type="dxa" w:w="277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她走到了哪一步</w:t>
            </w:r>
          </w:p>
        </w:tc>
        <w:tc>
          <w:tcPr>
            <w:tcW w:type="dxa" w:w="363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这一章让你看见怎样的日子</w:t>
            </w:r>
          </w:p>
        </w:tc>
        <w:tc>
          <w:tcPr>
            <w:tcW w:type="dxa" w:w="37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谁做了什么／她还要面对什么</w:t>
            </w:r>
          </w:p>
        </w:tc>
      </w:tr>
      <w:tr>
        <w:trPr>
          <w:cantSplit/>
          <w:tblHeader w:val="false"/>
        </w:trPr>
        <w:tc>
          <w:tcPr>
            <w:tcW w:type="dxa" w:w="277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63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7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第四章　桑叶转黄与责任判断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桑之落矣，其黄而陨。自我徂尔，三岁食贫。　淇水汤汤，渐车帷裳。女也不爽，士贰其行。　士也罔极，二三其德。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3"/>
        <w:gridCol w:w="3406"/>
        <w:gridCol w:w="3187"/>
      </w:tblGrid>
      <w:tr>
        <w:trPr>
          <w:cantSplit/>
          <w:tblHeader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原句证据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我的口译/关键词</w:t>
            </w: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人物行动与声音</w:t>
            </w: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桑之落矣，其黄而陨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自我徂尔，三岁食贫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淇水汤汤，渐车帷裳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女也不爽，士贰其行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士也罔极，二三其德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本章活动：哪些是事实，哪些是责任判断？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把本章诗句放入“经历事实”和“责任判断”两栏，并说明判断由哪组对照形成。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经历事实：____________________________ 责任判断：____________________________ 语言依据：____________________________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完整重读后，用一口气讲清本章：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把这一章暂时放回三个问题（没有证据的地方可以留空）：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9"/>
        <w:gridCol w:w="3639"/>
        <w:gridCol w:w="3788"/>
      </w:tblGrid>
      <w:tr>
        <w:trPr>
          <w:cantSplit/>
          <w:tblHeader/>
        </w:trPr>
        <w:tc>
          <w:tcPr>
            <w:tcW w:type="dxa" w:w="277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她走到了哪一步</w:t>
            </w:r>
          </w:p>
        </w:tc>
        <w:tc>
          <w:tcPr>
            <w:tcW w:type="dxa" w:w="363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这一章让你看见怎样的日子</w:t>
            </w:r>
          </w:p>
        </w:tc>
        <w:tc>
          <w:tcPr>
            <w:tcW w:type="dxa" w:w="37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谁做了什么／她还要面对什么</w:t>
            </w:r>
          </w:p>
        </w:tc>
      </w:tr>
      <w:tr>
        <w:trPr>
          <w:cantSplit/>
          <w:tblHeader w:val="false"/>
        </w:trPr>
        <w:tc>
          <w:tcPr>
            <w:tcW w:type="dxa" w:w="277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63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7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第五章　长期劳动、粗暴与孤立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三岁为妇，靡室劳矣。夙兴夜寐，靡有朝矣。　言既遂矣，至于暴矣。兄弟不知，咥其笑矣。　静言思之，躬自悼矣。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3"/>
        <w:gridCol w:w="3406"/>
        <w:gridCol w:w="3187"/>
      </w:tblGrid>
      <w:tr>
        <w:trPr>
          <w:cantSplit/>
          <w:tblHeader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原句证据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我的口译/关键词</w:t>
            </w: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人物行动与声音</w:t>
            </w: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三岁为妇，靡室劳矣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夙兴夜寐，靡有朝矣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言既遂矣，至于暴矣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兄弟不知，咥其笑矣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静言思之，躬自悼矣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本章活动：把“多年”还原成一天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把她婚后的一天写成三个时刻，再圈出诗没有告诉我们的地方。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天还没亮：________　白日：________　夜深：________ 哪一句诗使你这样写：________________ 哪一处只是想象：____________________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完整重读后，用一口气讲清本章：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把这一章暂时放回三个问题（没有证据的地方可以留空）：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9"/>
        <w:gridCol w:w="3639"/>
        <w:gridCol w:w="3788"/>
      </w:tblGrid>
      <w:tr>
        <w:trPr>
          <w:cantSplit/>
          <w:tblHeader/>
        </w:trPr>
        <w:tc>
          <w:tcPr>
            <w:tcW w:type="dxa" w:w="277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她走到了哪一步</w:t>
            </w:r>
          </w:p>
        </w:tc>
        <w:tc>
          <w:tcPr>
            <w:tcW w:type="dxa" w:w="363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这一章让你看见怎样的日子</w:t>
            </w:r>
          </w:p>
        </w:tc>
        <w:tc>
          <w:tcPr>
            <w:tcW w:type="dxa" w:w="37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谁做了什么／她还要面对什么</w:t>
            </w:r>
          </w:p>
        </w:tc>
      </w:tr>
      <w:tr>
        <w:trPr>
          <w:cantSplit/>
          <w:tblHeader w:val="false"/>
        </w:trPr>
        <w:tc>
          <w:tcPr>
            <w:tcW w:type="dxa" w:w="277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63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7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第六章　回望盟誓与作出停止判断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及尔偕老，老使我怨。淇则有岸，隰则有泮。　总角之宴，言笑晏晏。信誓旦旦，不思其反。　反是不思，亦已焉哉！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3"/>
        <w:gridCol w:w="3406"/>
        <w:gridCol w:w="3187"/>
      </w:tblGrid>
      <w:tr>
        <w:trPr>
          <w:cantSplit/>
          <w:tblHeader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原句证据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我的口译/关键词</w:t>
            </w: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人物行动与声音</w:t>
            </w: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及尔偕老，老使我怨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淇则有岸，隰则有泮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总角之宴，言笑晏晏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信誓旦旦，不思其反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613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反是不思，亦已焉哉</w:t>
            </w:r>
          </w:p>
        </w:tc>
        <w:tc>
          <w:tcPr>
            <w:tcW w:type="dxa" w:w="3406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18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b/>
          <w:bCs/>
          <w:color w:val="2B2118"/>
          <w:sz w:val="19"/>
          <w:szCs w:val="19"/>
        </w:rPr>
        <w:t xml:space="preserve">本章活动：把“亦已”读出两种声音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设计A“疲惫克制”和B“清醒决绝”两版：标出停顿、重音、速度，并为每版写一条经历依据。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A版：停顿____ 重音____ 速度____ 依据____ B版：停顿____ 重音____ 速度____ 依据____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完整重读后，用一口气讲清本章：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把这一章暂时放回三个问题（没有证据的地方可以留空）：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9"/>
        <w:gridCol w:w="3639"/>
        <w:gridCol w:w="3788"/>
      </w:tblGrid>
      <w:tr>
        <w:trPr>
          <w:cantSplit/>
          <w:tblHeader/>
        </w:trPr>
        <w:tc>
          <w:tcPr>
            <w:tcW w:type="dxa" w:w="277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她走到了哪一步</w:t>
            </w:r>
          </w:p>
        </w:tc>
        <w:tc>
          <w:tcPr>
            <w:tcW w:type="dxa" w:w="363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这一章让你看见怎样的日子</w:t>
            </w:r>
          </w:p>
        </w:tc>
        <w:tc>
          <w:tcPr>
            <w:tcW w:type="dxa" w:w="37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谁做了什么／她还要面对什么</w:t>
            </w:r>
          </w:p>
        </w:tc>
      </w:tr>
      <w:tr>
        <w:trPr>
          <w:cantSplit/>
          <w:tblHeader w:val="false"/>
        </w:trPr>
        <w:tc>
          <w:tcPr>
            <w:tcW w:type="dxa" w:w="277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63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78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五、回到最初的停顿点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我的初读判断：________________　现在：□保留　□修正　□推翻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新增的跨章证据：_______________________________________________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六、把她的一生讲出来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我所在的小组认领第____章。每个人先写一句，再合成三句讲述：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她经历了什么：________________________________________________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她的心境或认识怎样变化：______________________________________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最能托住这段讲述的原诗：______________________________________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我是故事守门人：最清楚的转折是______________________________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还没有说清的空缺是____________________________________________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我认为最重要的转折是________，因为诗中写道________；从这里以后________________________________________________________。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七、让诗句重新长成日子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我选择的生活时刻：____________________________________________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这一幕里，她正在做什么：______________________________________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我们准备用：□第三人称旁白　□定格　□双人讲述　□其他________（可以不表演）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托住这一幕的原诗：____________________________________________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呈现以后，听众指出：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哪一句诗使它站得住：__________________________________________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哪一处只是合理想象，不能当成诗中明写：______________________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她的不幸，不只是________________，更是________________________。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八、先把责任说清，再看她要面对哪些阻力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我认为他应为____________________________负责。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诗中的依据是__________________________________________________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另一组的追问：你说的是诗中明写的行为，还是补写的动机？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我的回答或修改：________________________________________________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四个问题中，我们小组负责第____问；找到的原诗是______________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我们的解释：____________________________________________________</w:t>
      </w:r>
    </w:p>
    <w:p>
      <w:pPr>
        <w:pBdr>
          <w:left w:val="single" w:color="A23A2E" w:sz="18" w:space="8"/>
        </w:pBdr>
        <w:shd w:fill="FBF7EF" w:val="clear"/>
        <w:spacing w:after="130" w:before="80" w:line="340"/>
        <w:ind w:left="300" w:right="180"/>
      </w:pPr>
      <w:r>
        <w:rPr>
          <w:rFonts w:ascii="Noto Serif CJK SC" w:cs="Noto Serif CJK SC" w:eastAsia="Noto Serif CJK SC" w:hAnsi="Noto Serif CJK SC"/>
          <w:i/>
          <w:iCs/>
          <w:color w:val="2B2118"/>
          <w:sz w:val="21"/>
          <w:szCs w:val="21"/>
        </w:rPr>
        <w:t xml:space="preserve">她的迁嫁、劳作、孤立与时代处境，可以说明她说出“亦已焉哉”以后可能面对的阻力；却不能制造、减轻或合理化他的失信与粗暴。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九、回到最初的热烈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9"/>
        <w:gridCol w:w="2538"/>
        <w:gridCol w:w="3034"/>
        <w:gridCol w:w="2715"/>
      </w:tblGrid>
      <w:tr>
        <w:trPr>
          <w:cantSplit/>
          <w:tblHeader/>
        </w:trPr>
        <w:tc>
          <w:tcPr>
            <w:tcW w:type="dxa" w:w="19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细节</w:t>
            </w:r>
          </w:p>
        </w:tc>
        <w:tc>
          <w:tcPr>
            <w:tcW w:type="dxa" w:w="25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第一次看见什么</w:t>
            </w:r>
          </w:p>
        </w:tc>
        <w:tc>
          <w:tcPr>
            <w:tcW w:type="dxa" w:w="303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读到结局以后怎样重看</w:t>
            </w:r>
          </w:p>
        </w:tc>
        <w:tc>
          <w:tcPr>
            <w:tcW w:type="dxa" w:w="27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这句话能不能说满</w:t>
            </w:r>
          </w:p>
        </w:tc>
      </w:tr>
      <w:tr>
        <w:trPr>
          <w:cantSplit/>
          <w:tblHeader w:val="false"/>
        </w:trPr>
        <w:tc>
          <w:tcPr>
            <w:tcW w:type="dxa" w:w="19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蚩蚩</w:t>
            </w:r>
          </w:p>
        </w:tc>
        <w:tc>
          <w:tcPr>
            <w:tcW w:type="dxa" w:w="25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03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7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9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贸丝／谋</w:t>
            </w:r>
          </w:p>
        </w:tc>
        <w:tc>
          <w:tcPr>
            <w:tcW w:type="dxa" w:w="25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03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7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9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匪我愆期</w:t>
            </w:r>
          </w:p>
        </w:tc>
        <w:tc>
          <w:tcPr>
            <w:tcW w:type="dxa" w:w="25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03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7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919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color w:val="2B2118"/>
                <w:sz w:val="18"/>
                <w:szCs w:val="18"/>
              </w:rPr>
              <w:t xml:space="preserve">将子无怒</w:t>
            </w:r>
          </w:p>
        </w:tc>
        <w:tc>
          <w:tcPr>
            <w:tcW w:type="dxa" w:w="2538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3034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71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如果使用“恋爱脑、初期伪装”等词，请把它换成更准确、能由诗句托住的表达：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十、如果把《氓》说给后来人听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一段值得珍惜的婚姻，最不能缺少什么？诗中哪一处使你这样想？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pStyle w:val="Heading3"/>
      </w:pPr>
      <w:r>
        <w:rPr>
          <w:rFonts w:ascii="Noto Serif CJK SC" w:cs="Noto Serif CJK SC" w:eastAsia="Noto Serif CJK SC" w:hAnsi="Noto Serif CJK SC"/>
          <w:b/>
          <w:bCs/>
          <w:color w:val="A23A2E"/>
        </w:rPr>
        <w:t xml:space="preserve">把一句提醒留给后来人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我留给后来人的一句提醒：</w:t>
      </w:r>
    </w:p>
    <w:p>
      <w:pPr>
        <w:pBdr>
          <w:bottom w:val="single" w:color="8E877D" w:sz="3" w:space="1"/>
        </w:pBdr>
        <w:spacing w:after="160" w:before="60"/>
      </w:pPr>
      <w:r>
        <w:rPr>
          <w:sz w:val="19"/>
          <w:szCs w:val="19"/>
        </w:rPr>
        <w:t xml:space="preserve"> 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同桌认为最有力量的词：________　还可以更具体之处：__________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我的最终修改：________________________________________________</w:t>
      </w: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十一、四组知识检索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765"/>
        <w:gridCol w:w="2337"/>
        <w:gridCol w:w="2767"/>
      </w:tblGrid>
      <w:tr>
        <w:trPr>
          <w:cantSplit/>
          <w:tblHeader/>
        </w:trPr>
        <w:tc>
          <w:tcPr>
            <w:tcW w:type="dxa" w:w="233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故事与人物</w:t>
            </w:r>
          </w:p>
        </w:tc>
        <w:tc>
          <w:tcPr>
            <w:tcW w:type="dxa" w:w="276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字词与《诗经》</w:t>
            </w:r>
          </w:p>
        </w:tc>
        <w:tc>
          <w:tcPr>
            <w:tcW w:type="dxa" w:w="233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意象与写法</w:t>
            </w:r>
          </w:p>
        </w:tc>
        <w:tc>
          <w:tcPr>
            <w:tcW w:type="dxa" w:w="27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2B2118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Noto Sans CJK SC" w:cs="Noto Sans CJK SC" w:eastAsia="Noto Sans CJK SC" w:hAnsi="Noto Sans CJK SC"/>
                <w:b/>
                <w:bCs/>
                <w:color w:val="FFFFFF"/>
                <w:sz w:val="18"/>
                <w:szCs w:val="18"/>
              </w:rPr>
              <w:t xml:space="preserve">三问与阅读方法</w:t>
            </w:r>
          </w:p>
        </w:tc>
      </w:tr>
      <w:tr>
        <w:trPr>
          <w:cantSplit/>
          <w:tblHeader w:val="false"/>
        </w:trPr>
        <w:tc>
          <w:tcPr>
            <w:tcW w:type="dxa" w:w="233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76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33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7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FFFF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33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765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33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  <w:tc>
          <w:tcPr>
            <w:tcW w:type="dxa" w:w="2767"/>
            <w:tcBorders>
              <w:top w:val="single" w:color="CFC2AF" w:sz="3"/>
              <w:left w:val="single" w:color="CFC2AF" w:sz="3"/>
              <w:bottom w:val="single" w:color="CFC2AF" w:sz="3"/>
              <w:right w:val="single" w:color="CFC2AF" w:sz="3"/>
            </w:tcBorders>
            <w:shd w:fill="FBF7EF" w:val="clear"/>
            <w:tcMar>
              <w:top w:type="dxa" w:w="75"/>
              <w:left w:type="dxa" w:w="95"/>
              <w:bottom w:type="dxa" w:w="75"/>
              <w:right w:type="dxa" w:w="95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Noto Serif CJK SC" w:cs="Noto Serif CJK SC" w:eastAsia="Noto Serif CJK SC" w:hAnsi="Noto Serif CJK SC"/>
          <w:b/>
          <w:bCs/>
          <w:color w:val="2B2118"/>
        </w:rPr>
        <w:t xml:space="preserve">十二、退出条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我现在最愿意用________理解她，因为____________________________。</w:t>
      </w:r>
    </w:p>
    <w:p>
      <w:pPr>
        <w:spacing w:after="100" w:before="0" w:line="330"/>
      </w:pPr>
      <w:r>
        <w:rPr>
          <w:rFonts w:ascii="Noto Sans CJK SC" w:cs="Noto Sans CJK SC" w:eastAsia="Noto Sans CJK SC" w:hAnsi="Noto Sans CJK SC"/>
          <w:color w:val="2B2118"/>
          <w:sz w:val="19"/>
          <w:szCs w:val="19"/>
        </w:rPr>
        <w:t xml:space="preserve">我仍愿意保留的问题是__________________________________________。</w:t>
      </w:r>
    </w:p>
    <w:sectPr>
      <w:headerReference w:type="default" r:id="rId7"/>
      <w:footerReference w:type="default" r:id="rId8"/>
      <w:pgSz w:w="11906" w:h="16838" w:orient="portrait"/>
      <w:pgMar w:top="760" w:right="850" w:bottom="760" w:left="85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选择性必修下册·第一单元　</w:t>
    </w: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第 </w:t>
    </w:r>
    <w:r>
      <w:rPr>
        <w:rFonts w:ascii="Noto Sans CJK SC" w:cs="Noto Sans CJK SC" w:eastAsia="Noto Sans CJK SC" w:hAnsi="Noto Sans CJK SC"/>
        <w:color w:val="6B62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color w:val="6B6259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A61" w:sz="5" w:space="5"/>
      </w:pBdr>
    </w:pPr>
    <w:r>
      <w:rPr>
        <w:rFonts w:ascii="Noto Sans CJK SC" w:cs="Noto Sans CJK SC" w:eastAsia="Noto Sans CJK SC" w:hAnsi="Noto Sans CJK SC"/>
        <w:color w:val="6B6259"/>
        <w:sz w:val="15"/>
        <w:szCs w:val="15"/>
      </w:rPr>
      <w:t xml:space="preserve">《氓》V5学生学习单｜原句·口译·行动·证据·修订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2B2118"/>
        <w:sz w:val="19"/>
        <w:szCs w:val="19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60"/>
      <w:outlineLvl w:val="0"/>
    </w:pPr>
    <w:rPr>
      <w:rFonts w:ascii="Noto Serif CJK SC" w:cs="Noto Serif CJK SC" w:eastAsia="Noto Serif CJK SC" w:hAnsi="Noto Serif CJK SC"/>
      <w:b/>
      <w:bCs/>
      <w:color w:val="2B211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Noto Serif CJK SC" w:cs="Noto Serif CJK SC" w:eastAsia="Noto Serif CJK SC" w:hAnsi="Noto Serif CJK SC"/>
      <w:b/>
      <w:bCs/>
      <w:color w:val="2B211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80"/>
      <w:outlineLvl w:val="2"/>
    </w:pPr>
    <w:rPr>
      <w:rFonts w:ascii="Noto Sans CJK SC" w:cs="Noto Sans CJK SC" w:eastAsia="Noto Sans CJK SC" w:hAnsi="Noto Sans CJK SC"/>
      <w:b/>
      <w:bCs/>
      <w:color w:val="A23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《氓》V5学生学习单</dc:title>
  <dc:creator>语文备课系统</dc:creator>
  <dc:description>保存逐句口译、六章行动、接力讲述、生活镜头、婚姻讨论与理解修订</dc:description>
  <cp:lastModifiedBy>Un-named</cp:lastModifiedBy>
  <cp:revision>1</cp:revision>
  <dcterms:created xsi:type="dcterms:W3CDTF">2026-08-11T13:56:35.235Z</dcterms:created>
  <dcterms:modified xsi:type="dcterms:W3CDTF">2026-08-11T13:56:35.235Z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