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2"/>
        </w:rPr>
        <w:t>REPORT FOR:          NINOMAE INA'NIS</w:t>
      </w:r>
    </w:p>
    <w:p>
      <w:pPr>
        <w:pStyle w:val="Heading1"/>
      </w:pPr>
      <w:r>
        <w:rPr>
          <w:rFonts w:ascii="Times New Roman" w:hAnsi="Times New Roman"/>
          <w:b/>
          <w:color w:val="000000"/>
          <w:sz w:val="22"/>
        </w:rPr>
        <w:t>1.          Introduction</w:t>
      </w:r>
      <w:r>
        <w:br/>
      </w:r>
    </w:p>
    <w:p>
      <w:pPr>
        <w:jc w:val="both"/>
      </w:pPr>
      <w:r>
        <w:rPr>
          <w:rFonts w:ascii="Times New Roman" w:hAnsi="Times New Roman"/>
        </w:rPr>
        <w:tab/>
        <w:t>Reference</w:t>
        <w:tab/>
        <w:t>:</w:t>
        <w:tab/>
        <w:t>{$reference}</w:t>
        <w:tab/>
      </w:r>
    </w:p>
    <w:p>
      <w:pPr>
        <w:jc w:val="both"/>
      </w:pPr>
      <w:r>
        <w:rPr>
          <w:rFonts w:ascii="Times New Roman" w:hAnsi="Times New Roman"/>
        </w:rPr>
        <w:tab/>
      </w:r>
    </w:p>
    <w:p>
      <w:pPr>
        <w:jc w:val="both"/>
      </w:pPr>
      <w:r>
        <w:rPr>
          <w:rFonts w:ascii="Times New Roman" w:hAnsi="Times New Roman"/>
        </w:rPr>
        <w:tab/>
        <w:t>Date of Report</w:t>
        <w:tab/>
        <w:t>:</w:t>
        <w:tab/>
        <w:t>{report date}</w:t>
      </w:r>
    </w:p>
    <w:p>
      <w:pPr>
        <w:jc w:val="both"/>
      </w:pPr>
      <w:r>
        <w:rPr>
          <w:rFonts w:ascii="Times New Roman" w:hAnsi="Times New Roman"/>
        </w:rPr>
      </w:r>
    </w:p>
    <w:p>
      <w:pPr>
        <w:jc w:val="both"/>
      </w:pPr>
      <w:r>
        <w:rPr>
          <w:rFonts w:ascii="Times New Roman" w:hAnsi="Times New Roman"/>
        </w:rPr>
        <w:tab/>
        <w:t>Date of Request</w:t>
        <w:tab/>
        <w:t>:</w:t>
        <w:tab/>
        <w:t>{request date}</w:t>
      </w:r>
    </w:p>
    <w:p>
      <w:pPr>
        <w:jc w:val="both"/>
      </w:pPr>
      <w:r>
        <w:rPr>
          <w:rFonts w:ascii="Times New Roman" w:hAnsi="Times New Roman"/>
        </w:rPr>
      </w:r>
    </w:p>
    <w:p>
      <w:pPr>
        <w:jc w:val="both"/>
      </w:pPr>
      <w:r>
        <w:rPr>
          <w:rFonts w:ascii="Times New Roman" w:hAnsi="Times New Roman"/>
        </w:rPr>
        <w:tab/>
        <w:t>Purpose</w:t>
        <w:tab/>
        <w:t>:</w:t>
        <w:tab/>
        <w:t>{purpose of report}</w:t>
      </w:r>
    </w:p>
    <w:p>
      <w:pPr>
        <w:jc w:val="both"/>
      </w:pPr>
      <w:r>
        <w:rPr>
          <w:rFonts w:ascii="Times New Roman" w:hAnsi="Times New Roman"/>
        </w:rPr>
      </w:r>
    </w:p>
    <w:p>
      <w:pPr>
        <w:jc w:val="both"/>
      </w:pPr>
      <w:r>
        <w:rPr>
          <w:rFonts w:ascii="Times New Roman" w:hAnsi="Times New Roman"/>
        </w:rPr>
        <w:tab/>
        <w:t>Name</w:t>
        <w:tab/>
        <w:t>:</w:t>
        <w:tab/>
        <w:t>{client name}</w:t>
      </w:r>
    </w:p>
    <w:p>
      <w:pPr>
        <w:jc w:val="both"/>
      </w:pPr>
      <w:r>
        <w:rPr>
          <w:rFonts w:ascii="Times New Roman" w:hAnsi="Times New Roman"/>
        </w:rPr>
      </w:r>
    </w:p>
    <w:p>
      <w:pPr>
        <w:jc w:val="both"/>
      </w:pPr>
      <w:r>
        <w:rPr>
          <w:rFonts w:ascii="Times New Roman" w:hAnsi="Times New Roman"/>
        </w:rPr>
        <w:tab/>
        <w:t>xxxx</w:t>
        <w:tab/>
        <w:t>:</w:t>
        <w:tab/>
        <w:t>{additional info}</w:t>
      </w:r>
    </w:p>
    <w:p>
      <w:pPr>
        <w:jc w:val="both"/>
      </w:pPr>
      <w:r>
        <w:rPr>
          <w:rFonts w:ascii="Times New Roman" w:hAnsi="Times New Roman"/>
        </w:rPr>
      </w:r>
    </w:p>
    <w:p>
      <w:pPr>
        <w:pStyle w:val="Heading1"/>
      </w:pPr>
      <w:r>
        <w:rPr>
          <w:rFonts w:ascii="Times New Roman" w:hAnsi="Times New Roman"/>
          <w:b/>
          <w:color w:val="000000"/>
          <w:sz w:val="22"/>
        </w:rPr>
        <w:t>2.          Description</w:t>
      </w:r>
      <w:r>
        <w:br/>
      </w:r>
    </w:p>
    <w:p>
      <w:pPr>
        <w:jc w:val="both"/>
      </w:pPr>
      <w:r>
        <w:rPr>
          <w:rFonts w:ascii="Times New Roman" w:hAnsi="Times New Roman"/>
        </w:rPr>
        <w:tab/>
        <w:t>{$A}</w:t>
        <w:tab/>
        <w:t>:</w:t>
        <w:tab/>
        <w:t>1</w:t>
      </w:r>
    </w:p>
    <w:p>
      <w:pPr>
        <w:jc w:val="both"/>
      </w:pPr>
      <w:r>
        <w:rPr>
          <w:rFonts w:ascii="Times New Roman" w:hAnsi="Times New Roman"/>
        </w:rPr>
      </w:r>
    </w:p>
    <w:p>
      <w:pPr>
        <w:jc w:val="both"/>
      </w:pPr>
      <w:r>
        <w:rPr>
          <w:rFonts w:ascii="Times New Roman" w:hAnsi="Times New Roman"/>
        </w:rPr>
        <w:tab/>
        <w:t>B</w:t>
        <w:tab/>
        <w:t>:</w:t>
        <w:tab/>
        <w:t>2</w:t>
      </w:r>
    </w:p>
    <w:p>
      <w:pPr>
        <w:jc w:val="both"/>
      </w:pPr>
      <w:r>
        <w:rPr>
          <w:rFonts w:ascii="Times New Roman" w:hAnsi="Times New Roman"/>
        </w:rPr>
        <w:t xml:space="preserve">              </w:t>
      </w:r>
    </w:p>
    <w:p>
      <w:pPr>
        <w:jc w:val="both"/>
      </w:pPr>
      <w:r>
        <w:rPr>
          <w:rFonts w:ascii="Times New Roman" w:hAnsi="Times New Roman"/>
        </w:rPr>
        <w:t xml:space="preserve">            C</w:t>
        <w:tab/>
        <w:t>:</w:t>
        <w:tab/>
        <w:t>3</w:t>
      </w:r>
    </w:p>
    <w:p>
      <w:pPr>
        <w:jc w:val="both"/>
      </w:pPr>
      <w:r>
        <w:rPr>
          <w:rFonts w:ascii="Times New Roman" w:hAnsi="Times New Roman"/>
        </w:rPr>
      </w:r>
    </w:p>
    <w:p>
      <w:pPr>
        <w:jc w:val="both"/>
      </w:pPr>
      <w:r>
        <w:rPr>
          <w:rFonts w:ascii="Times New Roman" w:hAnsi="Times New Roman"/>
        </w:rPr>
        <w:tab/>
        <w:t>D</w:t>
        <w:tab/>
        <w:t>:</w:t>
        <w:tab/>
        <w:t>4</w:t>
      </w:r>
    </w:p>
    <w:p>
      <w:pPr>
        <w:jc w:val="both"/>
      </w:pPr>
      <w:r>
        <w:rPr>
          <w:rFonts w:ascii="Times New Roman" w:hAnsi="Times New Roman"/>
        </w:rPr>
      </w:r>
    </w:p>
    <w:p>
      <w:pPr>
        <w:jc w:val="both"/>
      </w:pPr>
      <w:r>
        <w:rPr>
          <w:rFonts w:ascii="Times New Roman" w:hAnsi="Times New Roman"/>
        </w:rPr>
        <w:tab/>
        <w:t>E</w:t>
        <w:tab/>
        <w:t>:</w:t>
        <w:tab/>
        <w:t>5</w:t>
      </w:r>
    </w:p>
    <w:p>
      <w:pPr>
        <w:jc w:val="both"/>
      </w:pPr>
      <w:r>
        <w:rPr>
          <w:rFonts w:ascii="Times New Roman" w:hAnsi="Times New Roman"/>
        </w:rPr>
        <w:tab/>
      </w:r>
    </w:p>
    <w:p>
      <w:pPr>
        <w:jc w:val="both"/>
      </w:pPr>
      <w:r>
        <w:rPr>
          <w:rFonts w:ascii="Times New Roman" w:hAnsi="Times New Roman"/>
        </w:rPr>
        <w:tab/>
        <w:t>F</w:t>
        <w:tab/>
        <w:t>:</w:t>
        <w:tab/>
        <w:t>6</w:t>
      </w:r>
    </w:p>
    <w:p>
      <w:pPr>
        <w:jc w:val="both"/>
      </w:pPr>
      <w:r>
        <w:rPr>
          <w:rFonts w:ascii="Times New Roman" w:hAnsi="Times New Roman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6854925" w14:textId="5E70663B" w:rsidR="00A318DD" w:rsidRDefault="00701D26" w:rsidP="00463469">
      <w:pPr>
        <w:pStyle w:val="BodyText"/>
        <w:tabs>
          <w:tab w:val="clear" w:pos="3240"/>
          <w:tab w:val="clear" w:pos="7740"/>
          <w:tab w:val="left" w:pos="6480"/>
          <w:tab w:val="right" w:pos="8820"/>
        </w:tabs>
      </w:pPr>
      <w:r>
        <w:t>With</w:t>
      </w:r>
      <w:r w:rsidR="00EF168A">
        <w:t xml:space="preserve"> regard</w:t>
      </w:r>
      <w:r>
        <w:t>s</w:t>
      </w:r>
      <w:r w:rsidR="00EF168A">
        <w:t xml:space="preserve"> to the relevant information above and current market conditions, we are of the opinion that the value of the subject property, with vacant possession and free from all encumbrances, is as </w:t>
      </w:r>
      <w:proofErr w:type="gramStart"/>
      <w:r w:rsidR="00EF168A">
        <w:t>follows</w:t>
      </w:r>
      <w:r w:rsidR="002E6F3D">
        <w:t xml:space="preserve"> </w:t>
      </w:r>
      <w:r w:rsidR="00EF168A">
        <w:t>:</w:t>
      </w:r>
      <w:proofErr w:type="gramEnd"/>
      <w:r w:rsidR="00EF168A">
        <w:t>-</w:t>
      </w:r>
    </w:p>
    <w:sectPr w:rsidR="00A3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