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微软雅黑" w:hAnsi="微软雅黑"/>
          <w:b/>
          <w:sz w:val="44"/>
        </w:rPr>
        <w:t>计算机发展简史：从起源到现代</w:t>
      </w:r>
    </w:p>
    <w:p>
      <w:pPr>
        <w:pStyle w:val="Heading1"/>
      </w:pPr>
      <w:r>
        <w:rPr>
          <w:rFonts w:ascii="微软雅黑" w:hAnsi="微软雅黑"/>
        </w:rPr>
        <w:t>目录</w:t>
      </w:r>
    </w:p>
    <w:p>
      <w:r>
        <w:rPr>
          <w:rFonts w:ascii="微软雅黑" w:hAnsi="微软雅黑"/>
          <w:b/>
        </w:rPr>
        <w:t>1. 早期计算设备的起源与机械计算机时代</w:t>
      </w:r>
    </w:p>
    <w:p>
      <w:r>
        <w:rPr>
          <w:rFonts w:ascii="微软雅黑" w:hAnsi="微软雅黑"/>
          <w:b/>
        </w:rPr>
        <w:t>2. 电子计算机的诞生与冯·诺依曼体系结构</w:t>
      </w:r>
    </w:p>
    <w:p>
      <w:r>
        <w:rPr>
          <w:rFonts w:ascii="微软雅黑" w:hAnsi="微软雅黑"/>
          <w:b/>
        </w:rPr>
        <w:t>3. 集成电路革命与个人计算机的普及</w:t>
      </w:r>
    </w:p>
    <w:p>
      <w:r>
        <w:rPr>
          <w:rFonts w:ascii="微软雅黑" w:hAnsi="微软雅黑"/>
          <w:b/>
        </w:rPr>
        <w:t>4. 现代计算范式与未来发展趋势</w:t>
      </w:r>
    </w:p>
    <w:p>
      <w:r>
        <w:br w:type="page"/>
      </w:r>
    </w:p>
    <w:p>
      <w:pPr>
        <w:pStyle w:val="Heading1"/>
      </w:pPr>
      <w:r>
        <w:rPr>
          <w:rFonts w:ascii="微软雅黑" w:hAnsi="微软雅黑"/>
        </w:rPr>
        <w:t>1. 早期计算设备的起源与机械计算机时代</w:t>
      </w:r>
    </w:p>
    <w:p>
      <w:r>
        <w:rPr>
          <w:rFonts w:ascii="微软雅黑" w:hAnsi="微软雅黑"/>
          <w:b/>
        </w:rPr>
        <w:t>章节概要:</w:t>
      </w:r>
    </w:p>
    <w:p>
      <w:pPr>
        <w:pStyle w:val="ListBullet"/>
      </w:pPr>
      <w:r>
        <w:rPr>
          <w:rFonts w:ascii="微软雅黑" w:hAnsi="微软雅黑"/>
        </w:rPr>
        <w:t>古代计算工具：算盘、安提基特拉机械与纳皮尔骨头的计算原理</w:t>
      </w:r>
    </w:p>
    <w:p>
      <w:pPr>
        <w:pStyle w:val="ListBullet"/>
      </w:pPr>
      <w:r>
        <w:rPr>
          <w:rFonts w:ascii="微软雅黑" w:hAnsi="微软雅黑"/>
        </w:rPr>
        <w:t>17-19世纪机械计算机的突破：帕斯卡加法器、莱布尼茨步进计算器与巴贝奇差分机</w:t>
      </w:r>
    </w:p>
    <w:p>
      <w:pPr>
        <w:pStyle w:val="ListBullet"/>
      </w:pPr>
      <w:r>
        <w:rPr>
          <w:rFonts w:ascii="微软雅黑" w:hAnsi="微软雅黑"/>
        </w:rPr>
        <w:t>布尔代数的发展：乔治·布尔《思维规律》对计算机逻辑基础的奠定</w:t>
      </w:r>
    </w:p>
    <w:p/>
    <w:p>
      <w:r>
        <w:rPr>
          <w:rFonts w:ascii="微软雅黑" w:hAnsi="微软雅黑"/>
          <w:b/>
        </w:rPr>
        <w:t>详细内容:</w:t>
      </w:r>
    </w:p>
    <w:p>
      <w:r>
        <w:rPr>
          <w:rFonts w:ascii="微软雅黑" w:hAnsi="微软雅黑"/>
        </w:rPr>
        <w:t>早期计算设备的起源与机械计算机时代</w:t>
      </w:r>
    </w:p>
    <w:p>
      <w:r>
        <w:rPr>
          <w:rFonts w:ascii="微软雅黑" w:hAnsi="微软雅黑"/>
        </w:rPr>
        <w:t>古代计算工具：算盘、安提基特拉机械与纳皮尔骨头的计算原理</w:t>
      </w:r>
    </w:p>
    <w:p>
      <w:r>
        <w:rPr>
          <w:rFonts w:ascii="微软雅黑" w:hAnsi="微软雅黑"/>
        </w:rPr>
        <w:t>人类最早的计算工具可以追溯到公元前2400年的算盘。这种由珠子与横梁组成的简单装置，通过位置记数法实现了加减乘除运算，其基本原理与现代计算机的位值制计数系统一脉相承。更复杂的机械装置出现在公元前150年的安提基特拉机械，这个由古希腊人制造的青铜装置包含30多个精密齿轮，能够预测天文位置和日食，被认为是世界上最早的模拟计算机。</w:t>
      </w:r>
    </w:p>
    <w:p>
      <w:r>
        <w:rPr>
          <w:rFonts w:ascii="微软雅黑" w:hAnsi="微软雅黑"/>
        </w:rPr>
        <w:t>17世纪苏格兰数学家约翰·纳皮尔发明的纳皮尔骨头则代表了计算工具的重要演进。这套由象牙或木质棒条组成的乘法计算工具，基于对数原理将复杂的乘法运算转化为简单的加法操作。这些古代计算设备虽然结构简单，但已经包含了现代计算机的核心概念：数据表示、算法执行和结果输出，为后续机械计算机的发展奠定了基础。</w:t>
      </w:r>
    </w:p>
    <w:p>
      <w:r>
        <w:rPr>
          <w:rFonts w:ascii="微软雅黑" w:hAnsi="微软雅黑"/>
        </w:rPr>
        <w:t>17-19世纪机械计算机的突破：帕斯卡加法器、莱布尼茨步进计算器与巴贝奇差分机</w:t>
      </w:r>
    </w:p>
    <w:p>
      <w:r>
        <w:rPr>
          <w:rFonts w:ascii="微软雅黑" w:hAnsi="微软雅黑"/>
        </w:rPr>
        <w:t>机械计算机时代始于1642年布莱兹·帕斯卡发明的帕斯卡加法器。这个由齿轮组构成的装置能够自动执行十进制加法运算，其进位机构的设计展现了机械计算的精妙之处。1673年，戈特弗里德·威廉·莱布尼茨改进了这一设计，创造出步进计算器，首次实现了四则运算的机械化，其阶梯鼓轮结构成为后来计算机乘法器的原型。</w:t>
      </w:r>
    </w:p>
    <w:p>
      <w:r>
        <w:rPr>
          <w:rFonts w:ascii="微软雅黑" w:hAnsi="微软雅黑"/>
        </w:rPr>
        <w:t>19世纪初，查尔斯·巴贝奇设计的差分机将机械计算推向新的高度。这个由25000个精密零件组成的庞然大物能够自动计算并打印数学表格，其设计理念已经包含了程序控制的雏形。虽然由于当时技术限制未能完全建成，但差分机的设计图纸展示了条件判断、循环控制等现代计算机的核心概念，巴贝奇因此被誉为"计算机之父"。</w:t>
      </w:r>
    </w:p>
    <w:p>
      <w:r>
        <w:rPr>
          <w:rFonts w:ascii="微软雅黑" w:hAnsi="微软雅黑"/>
        </w:rPr>
        <w:t>布尔代数的发展：乔治·布尔《思维规律》对计算机逻辑基础的奠定</w:t>
      </w:r>
    </w:p>
    <w:p>
      <w:r>
        <w:rPr>
          <w:rFonts w:ascii="微软雅黑" w:hAnsi="微软雅黑"/>
        </w:rPr>
        <w:t>1854年，乔治·布尔发表《思维规律的研究》，创立了布尔代数体系。这一革命性的数学理论将逻辑推理转化为代数运算，用0和1表示真假值，通过"与"、"或"、"非"等逻辑运算符构建复杂的逻辑关系。布尔的这一发现为计算机的逻辑设计提供了理论基础，使得复杂的算术运算能够转化为简单的逻辑门电路实现。</w:t>
      </w:r>
    </w:p>
    <w:p>
      <w:r>
        <w:rPr>
          <w:rFonts w:ascii="微软雅黑" w:hAnsi="微软雅黑"/>
        </w:rPr>
        <w:t>布尔代数在20世纪被克劳德·香农应用于继电器电路设计，证明了任何逻辑运算都可以用电开关电路来实现。这一突破直接导致了现代数字计算机的诞生，布尔代数也因此成为计算机科学最重要的数学基础之一。从某种意义上说，当代所有计算机本质上都是在实现布尔定义的逻辑运算，这充分体现了布尔工作的深远影响。</w:t>
      </w:r>
    </w:p>
    <w:p>
      <w:r>
        <w:br w:type="page"/>
      </w:r>
    </w:p>
    <w:p>
      <w:pPr>
        <w:pStyle w:val="Heading1"/>
      </w:pPr>
      <w:r>
        <w:rPr>
          <w:rFonts w:ascii="微软雅黑" w:hAnsi="微软雅黑"/>
        </w:rPr>
        <w:t>2. 电子计算机的诞生与冯·诺依曼体系结构</w:t>
      </w:r>
    </w:p>
    <w:p>
      <w:r>
        <w:rPr>
          <w:rFonts w:ascii="微软雅黑" w:hAnsi="微软雅黑"/>
          <w:b/>
        </w:rPr>
        <w:t>章节概要:</w:t>
      </w:r>
    </w:p>
    <w:p>
      <w:pPr>
        <w:pStyle w:val="ListBullet"/>
      </w:pPr>
      <w:r>
        <w:rPr>
          <w:rFonts w:ascii="微软雅黑" w:hAnsi="微软雅黑"/>
        </w:rPr>
        <w:t>二战期间的计算需求：ENIAC的研制与图灵机的理论贡献</w:t>
      </w:r>
    </w:p>
    <w:p>
      <w:pPr>
        <w:pStyle w:val="ListBullet"/>
      </w:pPr>
      <w:r>
        <w:rPr>
          <w:rFonts w:ascii="微软雅黑" w:hAnsi="微软雅黑"/>
        </w:rPr>
        <w:t>冯·诺依曼架构的确立：EDVAC报告中的存储程序概念与二进制系统</w:t>
      </w:r>
    </w:p>
    <w:p>
      <w:pPr>
        <w:pStyle w:val="ListBullet"/>
      </w:pPr>
      <w:r>
        <w:rPr>
          <w:rFonts w:ascii="微软雅黑" w:hAnsi="微软雅黑"/>
        </w:rPr>
        <w:t>第一代商用计算机：UNIVAC I在人口普查中的应用与IBM 700系列的兴起</w:t>
      </w:r>
    </w:p>
    <w:p/>
    <w:p>
      <w:r>
        <w:rPr>
          <w:rFonts w:ascii="微软雅黑" w:hAnsi="微软雅黑"/>
          <w:b/>
        </w:rPr>
        <w:t>详细内容:</w:t>
      </w:r>
    </w:p>
    <w:p>
      <w:r>
        <w:rPr>
          <w:rFonts w:ascii="微软雅黑" w:hAnsi="微软雅黑"/>
        </w:rPr>
        <w:t>电子计算机的诞生与冯·诺依曼体系结构</w:t>
      </w:r>
    </w:p>
    <w:p>
      <w:r>
        <w:rPr>
          <w:rFonts w:ascii="微软雅黑" w:hAnsi="微软雅黑"/>
        </w:rPr>
        <w:t>二战期间的计算需求：ENIAC的研制与图灵机的理论贡献</w:t>
      </w:r>
    </w:p>
    <w:p>
      <w:r>
        <w:rPr>
          <w:rFonts w:ascii="微软雅黑" w:hAnsi="微软雅黑"/>
        </w:rPr>
        <w:t>第二次世界大战期间，军事需求推动了电子计算机的快速发展。为了满足弹道计算、密码破译等复杂任务，美国军方资助了ENIAC（Electronic Numerical Integrator and Computer）的研制。ENIAC于1945年问世，是世界上第一台通用电子计算机，采用真空管技术，每秒可执行5000次加法运算。尽管体积庞大且功耗极高，ENIAC标志着计算技术从机械向电子的飞跃。</w:t>
      </w:r>
    </w:p>
    <w:p>
      <w:r>
        <w:rPr>
          <w:rFonts w:ascii="微软雅黑" w:hAnsi="微软雅黑"/>
        </w:rPr>
        <w:t>与此同时，英国数学家阿兰·图灵提出了图灵机的理论模型，为现代计算机奠定了数学基础。图灵机通过抽象的逻辑结构证明了通用计算的可能性，其思想深刻影响了后续计算机的设计。ENIAC与图灵机的理论贡献共同为电子计算机的诞生提供了实践与理论的双重支撑。</w:t>
      </w:r>
    </w:p>
    <w:p>
      <w:r>
        <w:rPr>
          <w:rFonts w:ascii="微软雅黑" w:hAnsi="微软雅黑"/>
        </w:rPr>
        <w:t>冯·诺依曼架构的确立：EDVAC报告中的存储程序概念与二进制系统</w:t>
      </w:r>
    </w:p>
    <w:p>
      <w:r>
        <w:rPr>
          <w:rFonts w:ascii="微软雅黑" w:hAnsi="微软雅黑"/>
        </w:rPr>
        <w:t>1945年，数学家约翰·冯·诺依曼在《EDVAC报告书》中提出了“存储程序”的概念，这一架构后来被称为冯·诺依曼体系结构。其核心思想包括：将程序和数据存储在同一个存储器中，采用二进制系统表示信息，以及通过中央处理器（CPU）按顺序执行指令。这一设计解决了ENIAC需要手动重新编程的局限性，极大地提高了计算机的灵活性和效率。</w:t>
      </w:r>
    </w:p>
    <w:p>
      <w:r>
        <w:rPr>
          <w:rFonts w:ascii="微软雅黑" w:hAnsi="微软雅黑"/>
        </w:rPr>
        <w:t>冯·诺依曼架构的另一重要贡献是采用二进制系统。二进制简化了电子电路的实现，使逻辑运算更加高效。EDVAC（Electronic Discrete Variable Automatic Computer）作为首台基于该架构的计算机，于1951年完成，标志着现代计算机设计范式的确立。冯·诺依曼体系结构至今仍是绝大多数计算机的基础。</w:t>
      </w:r>
    </w:p>
    <w:p>
      <w:r>
        <w:rPr>
          <w:rFonts w:ascii="微软雅黑" w:hAnsi="微软雅黑"/>
        </w:rPr>
        <w:t>第一代商用计算机：UNIVAC I在人口普查中的应用与IBM 700系列的兴起</w:t>
      </w:r>
    </w:p>
    <w:p>
      <w:r>
        <w:rPr>
          <w:rFonts w:ascii="微软雅黑" w:hAnsi="微软雅黑"/>
        </w:rPr>
        <w:t>20世纪50年代，电子计算机从军事和科研领域走向商业应用。1951年，UNIVAC I（Universal Automatic Computer I）成为第一台商用计算机，由雷明顿·兰德公司研制。UNIVAC I首次应用于美国人口普查，大幅提升了数据处理效率，其成功标志着计算机时代的商业化开端。</w:t>
      </w:r>
    </w:p>
    <w:p>
      <w:r>
        <w:rPr>
          <w:rFonts w:ascii="微软雅黑" w:hAnsi="微软雅黑"/>
        </w:rPr>
        <w:t>同期，IBM公司推出了700系列计算机，进一步推动了商用计算机的普及。IBM 701（1952年）面向科学计算，而IBM 650（1954年）则成为首款大规模生产的计算机，广泛应用于企业和政府机构。这些早期商用计算机虽然价格昂贵且体积庞大，但为后来的计算机产业发展奠定了基础，开启了信息技术的商业化浪潮。</w:t>
      </w:r>
    </w:p>
    <w:p>
      <w:r>
        <w:br w:type="page"/>
      </w:r>
    </w:p>
    <w:p>
      <w:pPr>
        <w:pStyle w:val="Heading1"/>
      </w:pPr>
      <w:r>
        <w:rPr>
          <w:rFonts w:ascii="微软雅黑" w:hAnsi="微软雅黑"/>
        </w:rPr>
        <w:t>3. 集成电路革命与个人计算机的普及</w:t>
      </w:r>
    </w:p>
    <w:p>
      <w:r>
        <w:rPr>
          <w:rFonts w:ascii="微软雅黑" w:hAnsi="微软雅黑"/>
          <w:b/>
        </w:rPr>
        <w:t>章节概要:</w:t>
      </w:r>
    </w:p>
    <w:p>
      <w:pPr>
        <w:pStyle w:val="ListBullet"/>
      </w:pPr>
      <w:r>
        <w:rPr>
          <w:rFonts w:ascii="微软雅黑" w:hAnsi="微软雅黑"/>
        </w:rPr>
        <w:t>半导体技术的突破：杰克·基尔比与罗伯特·诺伊斯的集成电路专利</w:t>
      </w:r>
    </w:p>
    <w:p>
      <w:pPr>
        <w:pStyle w:val="ListBullet"/>
      </w:pPr>
      <w:r>
        <w:rPr>
          <w:rFonts w:ascii="微软雅黑" w:hAnsi="微软雅黑"/>
        </w:rPr>
        <w:t>微处理器时代：Intel 4004到x86架构的技术演进</w:t>
      </w:r>
    </w:p>
    <w:p>
      <w:pPr>
        <w:pStyle w:val="ListBullet"/>
      </w:pPr>
      <w:r>
        <w:rPr>
          <w:rFonts w:ascii="微软雅黑" w:hAnsi="微软雅黑"/>
        </w:rPr>
        <w:t>个人计算机里程碑：Altair 8800、Apple II与IBM PC的市场竞争</w:t>
      </w:r>
    </w:p>
    <w:p/>
    <w:p>
      <w:r>
        <w:rPr>
          <w:rFonts w:ascii="微软雅黑" w:hAnsi="微软雅黑"/>
          <w:b/>
        </w:rPr>
        <w:t>详细内容:</w:t>
      </w:r>
    </w:p>
    <w:p>
      <w:r>
        <w:rPr>
          <w:rFonts w:ascii="微软雅黑" w:hAnsi="微软雅黑"/>
        </w:rPr>
        <w:t>半导体技术的突破：杰克·基尔比与罗伯特·诺伊斯的集成电路专利</w:t>
      </w:r>
    </w:p>
    <w:p>
      <w:r>
        <w:rPr>
          <w:rFonts w:ascii="微软雅黑" w:hAnsi="微软雅黑"/>
        </w:rPr>
        <w:t>20世纪中叶，半导体技术的突破彻底改变了计算机的发展轨迹。1958年，德州仪器的工程师杰克·基尔比（Jack Kilby）成功研制出世界上第一块集成电路（Integrated Circuit, IC），将多个电子元件集成到一块半导体材料上。这一发明解决了传统分立元件电路体积大、功耗高、可靠性低的问题。几乎同时，仙童半导体公司的罗伯特·诺伊斯（Robert Noyce）独立开发出基于平面工艺的集成电路，进一步优化了制造工艺，为大规模生产奠定了基础。诺伊斯的专利在1961年获批，成为现代集成电路技术的核心。</w:t>
      </w:r>
    </w:p>
    <w:p>
      <w:r>
        <w:rPr>
          <w:rFonts w:ascii="微软雅黑" w:hAnsi="微软雅黑"/>
        </w:rPr>
        <w:t>集成电路的出现标志着电子设备小型化和高性能化的开端。随着制造工艺的进步，晶体管的尺寸不断缩小，集成度显著提高，成本大幅下降。这一技术突破不仅推动了计算机硬件的革新，还为后续微处理器的发展铺平了道路。基尔比和诺伊斯的贡献被公认为信息时代的重要里程碑，他们的发明直接促成了计算机从大型机向小型化和普及化方向的转型。</w:t>
      </w:r>
    </w:p>
    <w:p>
      <w:r>
        <w:rPr>
          <w:rFonts w:ascii="微软雅黑" w:hAnsi="微软雅黑"/>
        </w:rPr>
        <w:t>微处理器时代：Intel 4004到x86架构的技术演进</w:t>
      </w:r>
    </w:p>
    <w:p>
      <w:r>
        <w:rPr>
          <w:rFonts w:ascii="微软雅黑" w:hAnsi="微软雅黑"/>
        </w:rPr>
        <w:t>1971年，英特尔公司推出了全球首款商用微处理器Intel 4004，标志着微处理器时代的开始。这款4位处理器集成了2300个晶体管，虽然性能有限，但其设计理念彻底改变了计算机的架构。微处理器将中央处理单元（CPU）的功能集成到单一芯片上，使得计算机的设计更加灵活，成本大幅降低。随后，英特尔在1974年发布8位处理器8080，进一步提升了计算能力，为个人计算机的诞生提供了硬件基础。</w:t>
      </w:r>
    </w:p>
    <w:p>
      <w:r>
        <w:rPr>
          <w:rFonts w:ascii="微软雅黑" w:hAnsi="微软雅黑"/>
        </w:rPr>
        <w:t>1978年，英特尔推出x86架构的开山之作——8086处理器。这款16位处理器采用了创新的指令集架构，奠定了现代PC的核心技术标准。1981年，IBM选择8088处理器（8086的变种）作为其首台个人计算机IBM PC的CPU，进一步巩固了x86架构的市场地位。此后，英特尔陆续推出80286、80386等处理器，逐步实现32位计算和多任务处理能力。x86架构的技术演进不仅推动了个人计算机的性能飞跃，也为后来的64位计算和现代多核处理器奠定了基础。</w:t>
      </w:r>
    </w:p>
    <w:p>
      <w:r>
        <w:rPr>
          <w:rFonts w:ascii="微软雅黑" w:hAnsi="微软雅黑"/>
        </w:rPr>
        <w:t>个人计算机里程碑：Altair 8800、Apple II与IBM PC的市场竞争</w:t>
      </w:r>
    </w:p>
    <w:p>
      <w:r>
        <w:rPr>
          <w:rFonts w:ascii="微软雅黑" w:hAnsi="微软雅黑"/>
        </w:rPr>
        <w:t>1975年，Altair 8800的问世被认为是个人计算机时代的起点。这款基于英特尔8080处理器的计算机以套件形式出售，吸引了大量技术爱好者。尽管其功能简陋，但Altair 8800激发了个人计算机的早期生态，比尔·盖茨和保罗·艾伦为其开发了BASIC解释器，这后来成为微软公司的起点。然而，Altair 8800的用户群体有限，未能实现大规模普及。</w:t>
      </w:r>
    </w:p>
    <w:p>
      <w:r>
        <w:rPr>
          <w:rFonts w:ascii="微软雅黑" w:hAnsi="微软雅黑"/>
        </w:rPr>
        <w:t>1977年，苹果公司推出的Apple II彻底改变了个人计算机的市场格局。Apple II采用一体化设计，配备彩色图形显示和易于使用的操作系统，面向普通消费者而非仅技术爱好者。其开放架构鼓励第三方软件开发，推动了商业和家庭应用的繁荣。与此同时，1981年IBM推出的IBM PC凭借其强大的品牌影响力和开放式硬件标准，迅速占领企业市场。IBM PC采用微软的DOS操作系统和英特尔的x86处理器，形成了“Wintel”联盟，主导了后续几十年的个人计算机市场。这三款产品的竞争与创新共同推动了个人计算机的普及，为现代计算生态奠定了基础。</w:t>
      </w:r>
    </w:p>
    <w:p>
      <w:r>
        <w:br w:type="page"/>
      </w:r>
    </w:p>
    <w:p>
      <w:pPr>
        <w:pStyle w:val="Heading1"/>
      </w:pPr>
      <w:r>
        <w:rPr>
          <w:rFonts w:ascii="微软雅黑" w:hAnsi="微软雅黑"/>
        </w:rPr>
        <w:t>4. 现代计算范式与未来发展趋势</w:t>
      </w:r>
    </w:p>
    <w:p>
      <w:r>
        <w:rPr>
          <w:rFonts w:ascii="微软雅黑" w:hAnsi="微软雅黑"/>
          <w:b/>
        </w:rPr>
        <w:t>章节概要:</w:t>
      </w:r>
    </w:p>
    <w:p>
      <w:pPr>
        <w:pStyle w:val="ListBullet"/>
      </w:pPr>
      <w:r>
        <w:rPr>
          <w:rFonts w:ascii="微软雅黑" w:hAnsi="微软雅黑"/>
        </w:rPr>
        <w:t>互联网与分布式计算：ARPANET到万维网的技术演进</w:t>
      </w:r>
    </w:p>
    <w:p>
      <w:pPr>
        <w:pStyle w:val="ListBullet"/>
      </w:pPr>
      <w:r>
        <w:rPr>
          <w:rFonts w:ascii="微软雅黑" w:hAnsi="微软雅黑"/>
        </w:rPr>
        <w:t>移动计算革命：智能手机架构与ARM处理器的低功耗设计</w:t>
      </w:r>
    </w:p>
    <w:p>
      <w:pPr>
        <w:pStyle w:val="ListBullet"/>
      </w:pPr>
      <w:r>
        <w:rPr>
          <w:rFonts w:ascii="微软雅黑" w:hAnsi="微软雅黑"/>
        </w:rPr>
        <w:t>量子计算与生物计算机：超导量子比特与DNA计算的前沿探索</w:t>
      </w:r>
    </w:p>
    <w:p/>
    <w:p>
      <w:r>
        <w:rPr>
          <w:rFonts w:ascii="微软雅黑" w:hAnsi="微软雅黑"/>
          <w:b/>
        </w:rPr>
        <w:t>详细内容:</w:t>
      </w:r>
    </w:p>
    <w:p>
      <w:r>
        <w:rPr>
          <w:rFonts w:ascii="微软雅黑" w:hAnsi="微软雅黑"/>
        </w:rPr>
        <w:t>现代计算范式与未来发展趋势</w:t>
      </w:r>
    </w:p>
    <w:p>
      <w:r>
        <w:rPr>
          <w:rFonts w:ascii="微软雅黑" w:hAnsi="微软雅黑"/>
        </w:rPr>
        <w:t>互联网与分布式计算：ARPANET到万维网的技术演进</w:t>
      </w:r>
    </w:p>
    <w:p>
      <w:r>
        <w:rPr>
          <w:rFonts w:ascii="微软雅黑" w:hAnsi="微软雅黑"/>
        </w:rPr>
        <w:t>ARPANET作为现代互联网的雏形，于1969年由美国国防部高级研究计划局(ARPA)建立，首次实现了分组交换技术的实际应用。该网络采用TCP/IP协议套件作为通信标准，这一设计理念彻底改变了传统电路交换模式，为分布式计算奠定了基础。到1983年，TCP/IP成为ARPANET的标准协议，标志着互联网架构正式确立。</w:t>
      </w:r>
    </w:p>
    <w:p>
      <w:r>
        <w:rPr>
          <w:rFonts w:ascii="微软雅黑" w:hAnsi="微软雅黑"/>
        </w:rPr>
        <w:t>万维网(World Wide Web)由蒂姆·伯纳斯-李于1989年在CERN提出，通过超文本传输协议(HTTP)和超文本标记语言(HTML)实现了信息的全球互联。这一创新将互联网从学术研究工具转变为大众信息平台。随着云计算技术的成熟，分布式计算范式进一步发展，虚拟化技术和容器化部署使得计算资源能够按需分配，形成了现代云原生架构体系。</w:t>
      </w:r>
    </w:p>
    <w:p>
      <w:r>
        <w:rPr>
          <w:rFonts w:ascii="微软雅黑" w:hAnsi="微软雅黑"/>
        </w:rPr>
        <w:t>移动计算革命：智能手机架构与ARM处理器的低功耗设计</w:t>
      </w:r>
    </w:p>
    <w:p>
      <w:r>
        <w:rPr>
          <w:rFonts w:ascii="微软雅黑" w:hAnsi="微软雅黑"/>
        </w:rPr>
        <w:t>智能手机的兴起彻底改变了计算设备的形态和使用方式。现代智能手机采用SoC(System on Chip)设计，将CPU、GPU、调制解调器等多种功能集成在单一芯片上。ARM架构凭借精简指令集(RISC)设计，在性能和功耗之间取得了完美平衡，成为移动设备处理器的首选。</w:t>
      </w:r>
    </w:p>
    <w:p>
      <w:r>
        <w:rPr>
          <w:rFonts w:ascii="微软雅黑" w:hAnsi="微软雅黑"/>
        </w:rPr>
        <w:t>ARM处理器的低功耗特性源于多项创新技术：包括大小核架构(big.LITTLE)、动态电压频率调节(DVFS)以及先进的制程工艺。这些技术使得智能手机能够在有限的电池容量下实现全天候使用。同时，移动操作系统如iOS和Android的优化，进一步提升了能效比，推动了移动计算生态系统的繁荣发展。</w:t>
      </w:r>
    </w:p>
    <w:p>
      <w:r>
        <w:rPr>
          <w:rFonts w:ascii="微软雅黑" w:hAnsi="微软雅黑"/>
        </w:rPr>
        <w:t>量子计算与生物计算机：超导量子比特与DNA计算的前沿探索</w:t>
      </w:r>
    </w:p>
    <w:p>
      <w:r>
        <w:rPr>
          <w:rFonts w:ascii="微软雅黑" w:hAnsi="微软雅黑"/>
        </w:rPr>
        <w:t>量子计算代表了计算范式的根本性突破。超导量子比特是目前最有希望实现实用化量子计算的物理实现方式之一，IBM和Google等公司已成功研制出包含50+量子位的处理器。量子纠缠和叠加态的特性使得量子计算机在特定问题上(如因数分解、优化问题)具有指数级加速潜力。</w:t>
      </w:r>
    </w:p>
    <w:p>
      <w:r>
        <w:rPr>
          <w:rFonts w:ascii="微软雅黑" w:hAnsi="微软雅黑"/>
        </w:rPr>
        <w:t>生物计算则开辟了另一条创新路径。DNA计算利用生物分子的并行处理能力，在解决NP难问题时展现出独特优势。最新研究已实现使用DNA链存储和处理信息，虽然目前仍处于实验室阶段，但其极低能耗和高密度存储特性为未来计算提供了全新可能。这两种前沿技术正在重新定义计算的物理边界和理论极限。</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微软雅黑" w:hAnsi="微软雅黑"/>
      <w:b/>
      <w:bCs/>
      <w:i/>
      <w:iCs/>
      <w:color w:val="000000"/>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微软雅黑" w:hAnsi="微软雅黑"/>
      <w:color w:val="000000"/>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微软雅黑" w:hAnsi="微软雅黑"/>
      <w:i/>
      <w:iCs/>
      <w:color w:val="000000"/>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微软雅黑" w:hAnsi="微软雅黑"/>
      <w:i/>
      <w:iCs/>
      <w:color w:val="000000"/>
      <w:sz w:val="24"/>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微软雅黑" w:hAnsi="微软雅黑"/>
      <w:color w:val="000000"/>
      <w:sz w:val="24"/>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微软雅黑" w:hAnsi="微软雅黑"/>
      <w:i/>
      <w:iCs/>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