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Transformative Impact of Artificial Intelligence in Finance: Current Trends and Future Prospects</w:t>
      </w:r>
    </w:p>
    <w:p>
      <w:pPr>
        <w:pStyle w:val="Heading1"/>
      </w:pPr>
      <w:r>
        <w:rPr>
          <w:sz w:val="28"/>
        </w:rPr>
        <w:t>Executive Summary</w:t>
      </w:r>
    </w:p>
    <w:p>
      <w:pPr>
        <w:spacing w:line="360" w:lineRule="auto"/>
        <w:ind w:firstLine="480"/>
      </w:pPr>
      <w:r>
        <w:t>The integration of artificial intelligence (AI) into the finance sector has revolutionized various aspects, including trading, risk management, and personal banking. As financial institutions increasingly leverage AI technologies, they are witnessing significant improvements in efficiency, decision-making processes, and customer engagement. However, this evolution is not without its challenges. Concerns regarding data privacy, algorithmic bias, and systemic risks must be addressed to ensure that the benefits of AI are realized without compromising financial stability or ethical standards. This document provides an in-depth analysis of the current state of AI in finance, exploring its applications across key areas while weighing both its advantages and potential risks.</w:t>
      </w:r>
    </w:p>
    <w:p>
      <w:pPr>
        <w:pStyle w:val="Heading1"/>
      </w:pPr>
      <w:r>
        <w:rPr>
          <w:sz w:val="28"/>
        </w:rPr>
        <w:t>The Role of AI in Trading</w:t>
      </w:r>
    </w:p>
    <w:p>
      <w:pPr>
        <w:pStyle w:val="Heading1"/>
      </w:pPr>
      <w:r>
        <w:rPr>
          <w:sz w:val="28"/>
        </w:rPr>
        <w:t># 1. Algorithmic Trading</w:t>
      </w:r>
    </w:p>
    <w:p>
      <w:pPr>
        <w:spacing w:line="360" w:lineRule="auto"/>
        <w:ind w:firstLine="480"/>
      </w:pPr>
      <w:r>
        <w:t>Algorithmic trading has been one of the earliest adopters of AI technology within the finance industry. Algorithms can analyze vast amounts of market data at speeds far exceeding human capabilities. By employing machine learning models to identify patterns and trends from historical data, traders can execute buy or sell orders with precision based on predictive analytics.</w:t>
      </w:r>
    </w:p>
    <w:p>
      <w:pPr>
        <w:pStyle w:val="Heading1"/>
      </w:pPr>
      <w:r>
        <w:rPr>
          <w:sz w:val="28"/>
        </w:rPr>
        <w:t># 2. High-Frequency Trading (HFT)</w:t>
      </w:r>
    </w:p>
    <w:p>
      <w:pPr>
        <w:spacing w:line="360" w:lineRule="auto"/>
        <w:ind w:firstLine="480"/>
      </w:pPr>
      <w:r>
        <w:t>High-frequency trading utilizes complex algorithms to execute a large number of orders at extremely high speeds—sometimes within milliseconds. This technique takes advantage of minute price discrepancies across different markets or platforms to generate profits. While HFT can contribute to market liquidity and efficiency, it also raises concerns about market volatility and fairness.</w:t>
      </w:r>
    </w:p>
    <w:p>
      <w:pPr>
        <w:pStyle w:val="Heading1"/>
      </w:pPr>
      <w:r>
        <w:rPr>
          <w:sz w:val="28"/>
        </w:rPr>
        <w:t># 3. Sentiment Analysis</w:t>
      </w:r>
    </w:p>
    <w:p>
      <w:pPr>
        <w:spacing w:line="360" w:lineRule="auto"/>
        <w:ind w:firstLine="480"/>
      </w:pPr>
      <w:r>
        <w:t>AI tools are increasingly used for sentiment analysis by evaluating news articles, social media posts, and other forms of public discourse related to specific stocks or sectors. Natural language processing (NLP) enables these tools to gauge investor sentiment accurately—allowing traders to capitalize on market movements driven by public perception rather than just quantitative data alone.</w:t>
      </w:r>
    </w:p>
    <w:p>
      <w:pPr>
        <w:pStyle w:val="Heading1"/>
      </w:pPr>
      <w:r>
        <w:rPr>
          <w:sz w:val="28"/>
        </w:rPr>
        <w:t>Risk Management through AI</w:t>
      </w:r>
    </w:p>
    <w:p>
      <w:pPr>
        <w:pStyle w:val="Heading1"/>
      </w:pPr>
      <w:r>
        <w:rPr>
          <w:sz w:val="28"/>
        </w:rPr>
        <w:t># 1. Predictive Analytics for Credit Risk Assessment</w:t>
      </w:r>
    </w:p>
    <w:p>
      <w:pPr>
        <w:spacing w:line="360" w:lineRule="auto"/>
        <w:ind w:firstLine="480"/>
      </w:pPr>
      <w:r>
        <w:t>Financial institutions employ predictive analytics powered by AI to enhance credit risk assessment processes significantly. Machine learning algorithms evaluate borrower profiles against vast datasets—including payment histories and economic indicators—to predict future behavior more reliably than traditional credit scoring systems.</w:t>
      </w:r>
    </w:p>
    <w:p>
      <w:pPr>
        <w:pStyle w:val="Heading1"/>
      </w:pPr>
      <w:r>
        <w:rPr>
          <w:sz w:val="28"/>
        </w:rPr>
        <w:t># 2. Fraud Detection Systems</w:t>
      </w:r>
    </w:p>
    <w:p>
      <w:pPr>
        <w:spacing w:line="360" w:lineRule="auto"/>
        <w:ind w:firstLine="480"/>
      </w:pPr>
      <w:r>
        <w:t>AI plays a crucial role in identifying fraudulent activities in real-time through anomaly detection techniques that flag unusual transaction patterns or behaviors indicative of fraud attempts. By continuously learning from new data inputs, these systems adapt over time—improving their ability to detect sophisticated fraud schemes.</w:t>
      </w:r>
    </w:p>
    <w:p>
      <w:pPr>
        <w:pStyle w:val="Heading1"/>
      </w:pPr>
      <w:r>
        <w:rPr>
          <w:sz w:val="28"/>
        </w:rPr>
        <w:t># 3. Market Risk Modeling</w:t>
      </w:r>
    </w:p>
    <w:p>
      <w:pPr>
        <w:spacing w:line="360" w:lineRule="auto"/>
        <w:ind w:firstLine="480"/>
      </w:pPr>
      <w:r>
        <w:t>AI enhances market risk modeling by providing dynamic simulations that account for multiple variables impacting asset prices simultaneously—a stark contrast to traditional methods that often rely on static models based on historical performance alone.</w:t>
      </w:r>
    </w:p>
    <w:p>
      <w:pPr>
        <w:pStyle w:val="Heading1"/>
      </w:pPr>
      <w:r>
        <w:rPr>
          <w:sz w:val="28"/>
        </w:rPr>
        <w:t>Personal Banking Innovations with AI</w:t>
      </w:r>
    </w:p>
    <w:p>
      <w:pPr>
        <w:pStyle w:val="Heading1"/>
      </w:pPr>
      <w:r>
        <w:rPr>
          <w:sz w:val="28"/>
        </w:rPr>
        <w:t># 1. Chatbots and Virtual Assistants</w:t>
      </w:r>
    </w:p>
    <w:p>
      <w:pPr>
        <w:spacing w:line="360" w:lineRule="auto"/>
        <w:ind w:firstLine="480"/>
      </w:pPr>
      <w:r>
        <w:t>Many banks have integrated chatbots as part of their customer service offerings—a trend accelerated by advancements in NLP technology. These virtual assistants provide instant responses to inquiries about account balances or transaction history while facilitating routine banking tasks like fund transfers—enhancing user experience significantly.</w:t>
      </w:r>
    </w:p>
    <w:p>
      <w:pPr>
        <w:pStyle w:val="Heading1"/>
      </w:pPr>
      <w:r>
        <w:rPr>
          <w:sz w:val="28"/>
        </w:rPr>
        <w:t># 2. Personalized Financial Advice</w:t>
      </w:r>
    </w:p>
    <w:p>
      <w:pPr>
        <w:spacing w:line="360" w:lineRule="auto"/>
        <w:ind w:firstLine="480"/>
      </w:pPr>
      <w:r>
        <w:t>Robo-advisors utilize algorithms combined with user-specific data points such as income levels and risk preferences to deliver personalized investment strategies tailored for individual clients at a fraction of the cost associated with human advisors.</w:t>
      </w:r>
    </w:p>
    <w:p>
      <w:pPr>
        <w:pStyle w:val="Heading1"/>
      </w:pPr>
      <w:r>
        <w:rPr>
          <w:sz w:val="28"/>
        </w:rPr>
        <w:t># 3. Enhanced Security Measures</w:t>
      </w:r>
    </w:p>
    <w:p>
      <w:pPr>
        <w:spacing w:line="360" w:lineRule="auto"/>
        <w:ind w:firstLine="480"/>
      </w:pPr>
      <w:r>
        <w:t>Through biometric authentication methods such as facial recognition or voice identification powered by machine learning algorithms—personal banking experiences have become more secure than ever before while minimizing dependency on passwords vulnerable to breaches.</w:t>
      </w:r>
    </w:p>
    <w:p>
      <w:pPr>
        <w:pStyle w:val="Heading1"/>
      </w:pPr>
      <w:r>
        <w:rPr>
          <w:sz w:val="28"/>
        </w:rPr>
        <w:t>Benefits of Implementing AI in Finance</w:t>
      </w:r>
    </w:p>
    <w:p>
      <w:pPr>
        <w:spacing w:line="360" w:lineRule="auto"/>
        <w:ind w:firstLine="480"/>
      </w:pPr>
      <w:r>
        <w:t>- **Increased Efficiency:** Automation leads to faster processing times for transactions and analyses.</w:t>
        <w:br/>
        <w:t>- **Cost Reduction:** Reduced labor costs due to automation allow financial institutions more flexibility regarding pricing structures.</w:t>
        <w:br/>
        <w:t>- **Enhanced Decision-Making:** Data-driven insights provided by advanced analytical tools support better-informed decisions.</w:t>
        <w:br/>
        <w:t>- **Improved Customer Experience:** Personalized services create stronger relationships between banks/financial entities &amp; customers.</w:t>
      </w:r>
    </w:p>
    <w:p>
      <w:pPr>
        <w:pStyle w:val="Heading1"/>
      </w:pPr>
      <w:r>
        <w:rPr>
          <w:sz w:val="28"/>
        </w:rPr>
        <w:t>Potential Risks Associated with AI in Finance</w:t>
      </w:r>
    </w:p>
    <w:p>
      <w:pPr>
        <w:spacing w:line="360" w:lineRule="auto"/>
        <w:ind w:firstLine="480"/>
      </w:pPr>
      <w:r>
        <w:t>- **Data Privacy Concerns:** Increased reliance on customer data raises questions about how securely this information is stored &amp; utilized; breaches could lead directly back towards consumers' trust erosion.</w:t>
        <w:br/>
        <w:t>- **Algorithmic Biases:** If datasets feeding into machine-learning algorithms reflect societal biases—they may inadvertently perpetuate inequalities when applied (e.g., lending practices).</w:t>
        <w:br/>
        <w:t>- **Systematic Risks:** Over-reliance on automated systems could result in unintended consequences during volatile market conditions—potentially triggering broader financial crises if not adequately monitored.</w:t>
      </w:r>
    </w:p>
    <w:p>
      <w:pPr>
        <w:pStyle w:val="Heading1"/>
      </w:pPr>
      <w:r>
        <w:rPr>
          <w:sz w:val="28"/>
        </w:rPr>
        <w:t>Conclusion</w:t>
      </w:r>
    </w:p>
    <w:p>
      <w:pPr>
        <w:spacing w:line="360" w:lineRule="auto"/>
        <w:ind w:firstLine="480"/>
      </w:pPr>
      <w:r>
        <w:t>Artificial intelligence continues reshaping the landscape within which modern finance operates—from enhancing trading strategies through algorithmic innovations all the way down into personalized banking experiences tailored for individual needs &amp; preferences alike! While undeniable benefits emerge through increased efficiency &amp; improved decision-making capabilities—it remains imperative stakeholders remain vigilant towards mitigating any associated risks inherent within these transformative technologies!</w:t>
        <w:br/>
        <w:br/>
        <w:t>As we look ahead toward an even more interconnected future driven further still alongside technological advancements—we must collectively strive toward fostering ethical frameworks ensuring equitable access paired closely alongside robust security measures safeguarding consumer interests throughout our evolving digital economy!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