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Evolution of Artificial Intelligence in Finance: Opportunities and Challenges</w:t>
      </w:r>
    </w:p>
    <w:p>
      <w:pPr>
        <w:pStyle w:val="Heading1"/>
      </w:pPr>
      <w:r>
        <w:rPr>
          <w:sz w:val="28"/>
        </w:rPr>
        <w:t>Executive Summary</w:t>
      </w:r>
    </w:p>
    <w:p>
      <w:pPr>
        <w:spacing w:line="360" w:lineRule="auto"/>
        <w:ind w:firstLine="480"/>
      </w:pPr>
      <w:r>
        <w:t>Artificial Intelligence (AI) has emerged as a transformative force in the finance sector, reshaping traditional paradigms of trading, risk management, and personal banking. As financial institutions increasingly integrate AI technologies into their operations, they harness vast amounts of data to make informed decisions, enhance customer experiences, and optimize processes. However, this rapid adoption also brings forth potential risks that necessitate careful consideration. This document delves into the current applications of AI in finance, examining its benefits while highlighting associated challenges.</w:t>
      </w:r>
    </w:p>
    <w:p>
      <w:pPr>
        <w:pStyle w:val="Heading1"/>
      </w:pPr>
      <w:r>
        <w:rPr>
          <w:sz w:val="28"/>
        </w:rPr>
        <w:t>Introduction</w:t>
      </w:r>
    </w:p>
    <w:p>
      <w:pPr>
        <w:spacing w:line="360" w:lineRule="auto"/>
        <w:ind w:firstLine="480"/>
      </w:pPr>
      <w:r>
        <w:t>The integration of artificial intelligence within the financial industry is not merely a trend but rather a significant evolution that promises to redefine how financial services operate. With advancements in machine learning (ML), natural language processing (NLP), and predictive analytics, financial institutions can leverage AI to improve efficiency and effectiveness across various domains. In this analysis, we will explore the key applications of AI in trading, risk management, and personal banking while weighing the advantages against potential pitfalls.</w:t>
      </w:r>
    </w:p>
    <w:p>
      <w:pPr>
        <w:pStyle w:val="Heading1"/>
      </w:pPr>
      <w:r>
        <w:rPr>
          <w:sz w:val="28"/>
        </w:rPr>
        <w:t>Applications of AI in Finance</w:t>
      </w:r>
    </w:p>
    <w:p>
      <w:pPr>
        <w:pStyle w:val="Heading1"/>
      </w:pPr>
      <w:r>
        <w:rPr>
          <w:sz w:val="28"/>
        </w:rPr>
        <w:t># 1. Trading</w:t>
      </w:r>
    </w:p>
    <w:p>
      <w:pPr>
        <w:spacing w:line="360" w:lineRule="auto"/>
        <w:ind w:firstLine="480"/>
      </w:pPr>
      <w:r>
        <w:t>AI-driven algorithms have revolutionized trading practices by enabling high-frequency trading strategies that execute trades at unprecedented speeds. Here are some ways AI is transforming trading:</w:t>
        <w:br/>
        <w:br/>
        <w:t>- **Algorithmic Trading:** Machine learning models analyze historical market data to identify patterns and predict future price movements. These algorithms can execute trades automatically based on predefined criteria.</w:t>
        <w:br/>
        <w:t xml:space="preserve">  </w:t>
        <w:br/>
        <w:t>- **Sentiment Analysis:** By utilizing NLP techniques on social media platforms and news articles, traders can gauge market sentiment concerning specific assets or sectors. This information aids decision-making processes.</w:t>
        <w:br/>
        <w:t xml:space="preserve">  </w:t>
        <w:br/>
        <w:t>- **Risk Assessment:** Advanced algorithms assess the volatility of stocks or commodities by analyzing multiple variables simultaneously—ranging from economic indicators to geopolitical events.</w:t>
      </w:r>
    </w:p>
    <w:p>
      <w:pPr>
        <w:pStyle w:val="Heading1"/>
      </w:pPr>
      <w:r>
        <w:rPr>
          <w:sz w:val="28"/>
        </w:rPr>
        <w:t>## Benefits</w:t>
      </w:r>
    </w:p>
    <w:p>
      <w:pPr>
        <w:spacing w:line="360" w:lineRule="auto"/>
        <w:ind w:firstLine="480"/>
      </w:pPr>
      <w:r>
        <w:t>The benefits of using AI for trading include increased accuracy in forecasting market trends and enhanced speed in executing transactions which minimizes human errors.</w:t>
      </w:r>
    </w:p>
    <w:p>
      <w:pPr>
        <w:pStyle w:val="Heading1"/>
      </w:pPr>
      <w:r>
        <w:rPr>
          <w:sz w:val="28"/>
        </w:rPr>
        <w:t>## Risks</w:t>
      </w:r>
    </w:p>
    <w:p>
      <w:pPr>
        <w:spacing w:line="360" w:lineRule="auto"/>
        <w:ind w:firstLine="480"/>
      </w:pPr>
      <w:r>
        <w:t>Conversely, reliance on algorithmic trading may lead to unforeseen consequences such as flash crashes caused by programming errors or market manipulation through coordinated algorithmic strategies.</w:t>
      </w:r>
    </w:p>
    <w:p>
      <w:pPr>
        <w:pStyle w:val="Heading1"/>
      </w:pPr>
      <w:r>
        <w:rPr>
          <w:sz w:val="28"/>
        </w:rPr>
        <w:t># 2. Risk Management</w:t>
      </w:r>
    </w:p>
    <w:p>
      <w:pPr>
        <w:spacing w:line="360" w:lineRule="auto"/>
        <w:ind w:firstLine="480"/>
      </w:pPr>
      <w:r>
        <w:t>In an industry characterized by uncertainty and volatility, effective risk management is paramount for sustaining profitability. Here’s how AI aids organizations in managing risks:</w:t>
        <w:br/>
        <w:br/>
        <w:t>- **Credit Scoring:** Traditional credit scoring methods often overlook critical factors affecting an individual's creditworthiness. AI enables lenders to analyze alternative data sources—such as social media activity—to produce more accurate assessments.</w:t>
        <w:br/>
        <w:t xml:space="preserve">  </w:t>
        <w:br/>
        <w:t>- **Fraud Detection:** Machine learning models continuously learn from transaction patterns over time to identify anomalies indicative of fraudulent activities effectively.</w:t>
        <w:br/>
        <w:t xml:space="preserve">  </w:t>
        <w:br/>
        <w:t>- **Stress Testing:** Financial institutions utilize simulations powered by AI tools to evaluate their resilience against economic shocks or regulatory changes.</w:t>
      </w:r>
    </w:p>
    <w:p>
      <w:pPr>
        <w:pStyle w:val="Heading1"/>
      </w:pPr>
      <w:r>
        <w:rPr>
          <w:sz w:val="28"/>
        </w:rPr>
        <w:t>## Benefits</w:t>
      </w:r>
    </w:p>
    <w:p>
      <w:pPr>
        <w:spacing w:line="360" w:lineRule="auto"/>
        <w:ind w:firstLine="480"/>
      </w:pPr>
      <w:r>
        <w:t>Implementing AI solutions enhances predictive accuracy when assessing risk exposure while significantly reducing operational costs associated with manual evaluations.</w:t>
      </w:r>
    </w:p>
    <w:p>
      <w:pPr>
        <w:pStyle w:val="Heading1"/>
      </w:pPr>
      <w:r>
        <w:rPr>
          <w:sz w:val="28"/>
        </w:rPr>
        <w:t>## Risks</w:t>
      </w:r>
    </w:p>
    <w:p>
      <w:pPr>
        <w:spacing w:line="360" w:lineRule="auto"/>
        <w:ind w:firstLine="480"/>
      </w:pPr>
      <w:r>
        <w:t>On the downside, biases embedded within training data could skew decision-making processes leading to unfair lending practices or misidentification of fraudulent activities if not adequately addressed.</w:t>
      </w:r>
    </w:p>
    <w:p>
      <w:pPr>
        <w:pStyle w:val="Heading1"/>
      </w:pPr>
      <w:r>
        <w:rPr>
          <w:sz w:val="28"/>
        </w:rPr>
        <w:t># 3. Personal Banking</w:t>
      </w:r>
    </w:p>
    <w:p>
      <w:pPr>
        <w:spacing w:line="360" w:lineRule="auto"/>
        <w:ind w:firstLine="480"/>
      </w:pPr>
      <w:r>
        <w:t>AI has permeated personal banking services with innovations designed to enhance user experience while streamlining operations:</w:t>
        <w:br/>
        <w:br/>
        <w:t>- **Chatbots &amp; Virtual Assistants:** Banks deploy chatbots for customer service inquiries providing immediate assistance without human intervention—resolving queries related to account balances or transaction history efficiently.</w:t>
        <w:br/>
        <w:t xml:space="preserve">  </w:t>
        <w:br/>
        <w:t>- **Personal Financial Management Tools:** Utilizing machine learning algorithms allows banks to offer personalized budgeting advice based on spending habits analyzed through transaction records.</w:t>
        <w:br/>
        <w:t xml:space="preserve">  </w:t>
        <w:br/>
        <w:t>- **Robo-Advisors:** Automated investment platforms create tailored portfolios for customers based on individual risk tolerance levels determined through comprehensive assessments facilitated by advanced analytics engines.</w:t>
      </w:r>
    </w:p>
    <w:p>
      <w:pPr>
        <w:pStyle w:val="Heading1"/>
      </w:pPr>
      <w:r>
        <w:rPr>
          <w:sz w:val="28"/>
        </w:rPr>
        <w:t>## Benefits</w:t>
      </w:r>
    </w:p>
    <w:p>
      <w:pPr>
        <w:spacing w:line="360" w:lineRule="auto"/>
        <w:ind w:firstLine="480"/>
      </w:pPr>
      <w:r>
        <w:t>These developments foster greater accessibility for consumers while allowing banks to allocate resources effectively towards more complex tasks requiring human oversight.</w:t>
      </w:r>
    </w:p>
    <w:p>
      <w:pPr>
        <w:pStyle w:val="Heading1"/>
      </w:pPr>
      <w:r>
        <w:rPr>
          <w:sz w:val="28"/>
        </w:rPr>
        <w:t>## Risks</w:t>
      </w:r>
    </w:p>
    <w:p>
      <w:pPr>
        <w:spacing w:line="360" w:lineRule="auto"/>
        <w:ind w:firstLine="480"/>
      </w:pPr>
      <w:r>
        <w:t>However, privacy concerns arise regarding the extensive data collection needed for these services; breaches could compromise sensitive customer information leading not only to reputational damage but also legal ramifications under stringent regulations like GDPR.</w:t>
      </w:r>
    </w:p>
    <w:p>
      <w:pPr>
        <w:pStyle w:val="Heading1"/>
      </w:pPr>
      <w:r>
        <w:rPr>
          <w:sz w:val="28"/>
        </w:rPr>
        <w:t>Conclusion</w:t>
      </w:r>
    </w:p>
    <w:p>
      <w:pPr>
        <w:spacing w:line="360" w:lineRule="auto"/>
        <w:ind w:firstLine="480"/>
      </w:pPr>
      <w:r>
        <w:t>The current state of artificial intelligence within finance showcases both remarkable opportunities and inherent risks across various functions including trading practices; risk management frameworks; alongside enhancements made available through personal banking services. While leveraging advanced technologies empowers firms with unparalleled insights into consumer behavior alongside optimization capabilities—vigilance remains essential given ethical considerations pertaining specifically towards bias mitigation alongside robust security protocols safeguarding client information integrity.</w:t>
        <w:br/>
        <w:br/>
        <w:t>As financial institutions continue their journey toward full digital transformation driven largely by innovation stemming from artificial intelligence advancements—they must prioritize striking a balance between technological progressiveness versus maintaining trust among stakeholders involved throughout every transactional interaction encountered daily within this dynamic landscape shaped continuously evolving standards defining modern finance today!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