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32"/>
        </w:rPr>
        <w:t># The Current State of Artificial Intelligence in Finance: Opportunities and Challenges</w:t>
      </w:r>
    </w:p>
    <w:p>
      <w:pPr>
        <w:pStyle w:val="Heading1"/>
      </w:pPr>
      <w:r>
        <w:rPr>
          <w:sz w:val="28"/>
        </w:rPr>
        <w:t>Executive Summary</w:t>
      </w:r>
    </w:p>
    <w:p>
      <w:pPr>
        <w:spacing w:line="360" w:lineRule="auto"/>
        <w:ind w:firstLine="480"/>
      </w:pPr>
      <w:r>
        <w:t>Artificial intelligence (AI) has emerged as a transformative force within the finance sector, reshaping how institutions operate and engage with customers. From algorithmic trading to risk management and personalized banking solutions, AI technologies are revolutionizing traditional practices. While these advancements offer numerous benefits, including enhanced efficiency and improved decision-making, they also raise significant concerns regarding data privacy, ethical considerations, and the potential for systemic risks. This document provides an in-depth analysis of the current state of AI in finance, exploring its applications across various domains while highlighting both the advantages and potential pitfalls associated with its adoption.</w:t>
      </w:r>
    </w:p>
    <w:p>
      <w:pPr>
        <w:pStyle w:val="Heading1"/>
      </w:pPr>
      <w:r>
        <w:rPr>
          <w:sz w:val="28"/>
        </w:rPr>
        <w:t>Introduction</w:t>
      </w:r>
    </w:p>
    <w:p>
      <w:pPr>
        <w:spacing w:line="360" w:lineRule="auto"/>
        <w:ind w:firstLine="480"/>
      </w:pPr>
      <w:r>
        <w:t>The integration of artificial intelligence into financial services marks a pivotal shift in how transactions are processed, risks are assessed, and customer relationships are managed. With machine learning algorithms capable of analyzing vast amounts of data at unprecedented speeds, financial institutions can make more informed decisions that enhance profitability while minimizing exposure to risk. However, this rapid evolution brings with it challenges that require careful consideration by stakeholders across the industry.</w:t>
      </w:r>
    </w:p>
    <w:p>
      <w:pPr>
        <w:pStyle w:val="Heading1"/>
      </w:pPr>
      <w:r>
        <w:rPr>
          <w:sz w:val="28"/>
        </w:rPr>
        <w:t>Applications of AI in Finance</w:t>
      </w:r>
    </w:p>
    <w:p>
      <w:pPr>
        <w:pStyle w:val="Heading1"/>
      </w:pPr>
      <w:r>
        <w:rPr>
          <w:sz w:val="28"/>
        </w:rPr>
        <w:t># 1. Algorithmic Trading</w:t>
      </w:r>
    </w:p>
    <w:p>
      <w:pPr>
        <w:spacing w:line="360" w:lineRule="auto"/>
        <w:ind w:firstLine="480"/>
      </w:pPr>
      <w:r>
        <w:t>Algorithmic trading represents one of the most prominent applications of AI in finance. By employing complex mathematical models and automated processes, firms can execute trades at lightning speed based on market conditions without human intervention.</w:t>
        <w:br/>
        <w:br/>
        <w:t>- **Efficiency**: Algorithms can analyze multiple markets simultaneously to identify profitable opportunities that would be impossible for human traders to recognize.</w:t>
        <w:br/>
        <w:t xml:space="preserve">  </w:t>
        <w:br/>
        <w:t>- **Predictive Analytics**: Machine learning techniques enable predictive analytics that forecast price movements based on historical data patterns.</w:t>
        <w:br/>
        <w:br/>
        <w:t>- **Reduced Costs**: Automation reduces transaction costs associated with manual trading processes while increasing trade volume.</w:t>
        <w:br/>
        <w:br/>
        <w:t>Despite its advantages, algorithmic trading poses certain risks:</w:t>
        <w:br/>
        <w:br/>
        <w:t>- **Market Volatility**: Flash crashes have occurred due to malfunctioning algorithms or unexpected market events triggered by automated trading systems.</w:t>
        <w:br/>
        <w:t xml:space="preserve">  </w:t>
        <w:br/>
        <w:t>- **Lack of Transparency**: The complexity of algorithms may obscure decision-making processes from regulators and investors alike.</w:t>
      </w:r>
    </w:p>
    <w:p>
      <w:pPr>
        <w:pStyle w:val="Heading1"/>
      </w:pPr>
      <w:r>
        <w:rPr>
          <w:sz w:val="28"/>
        </w:rPr>
        <w:t># 2. Risk Management</w:t>
      </w:r>
    </w:p>
    <w:p>
      <w:pPr>
        <w:spacing w:line="360" w:lineRule="auto"/>
        <w:ind w:firstLine="480"/>
      </w:pPr>
      <w:r>
        <w:t>AI is transforming risk management practices by enhancing data analysis capabilities used to evaluate creditworthiness and investment risks.</w:t>
        <w:br/>
        <w:br/>
        <w:t>- **Enhanced Data Analysis**: Financial institutions leverage AI-driven analytics tools to assess a variety of factors influencing risk—ranging from macroeconomic indicators to individual behavioral patterns.</w:t>
        <w:br/>
        <w:br/>
        <w:t>- **Credit Scoring Models**: Traditional credit scoring methods are being augmented by AI systems capable of evaluating non-traditional data sources (e.g., social media activity) for more accurate assessments.</w:t>
        <w:br/>
        <w:br/>
        <w:t>- **Fraud Detection**: Machine learning algorithms continuously monitor transactions for unusual behavior patterns indicative of fraud, significantly improving detection rates compared to conventional methods.</w:t>
        <w:br/>
        <w:br/>
        <w:t>However, reliance on AI introduces potential drawbacks:</w:t>
        <w:br/>
        <w:br/>
        <w:t>- **Bias in Algorithms**: If training data reflects societal biases or incomplete information sets, it may lead to unfair lending practices or inaccurate risk assessments.</w:t>
        <w:br/>
        <w:t xml:space="preserve">  </w:t>
        <w:br/>
        <w:t>- **Over-reliance on Technology**: An over-dependence on automated systems might result in complacency among risk managers who fail to apply critical thinking skills when interpreting results generated by AI tools.</w:t>
      </w:r>
    </w:p>
    <w:p>
      <w:pPr>
        <w:pStyle w:val="Heading1"/>
      </w:pPr>
      <w:r>
        <w:rPr>
          <w:sz w:val="28"/>
        </w:rPr>
        <w:t># 3. Personal Banking Services</w:t>
      </w:r>
    </w:p>
    <w:p>
      <w:pPr>
        <w:spacing w:line="360" w:lineRule="auto"/>
        <w:ind w:firstLine="480"/>
      </w:pPr>
      <w:r>
        <w:t>In personal banking contexts, AI enhances customer experiences through tailored services that address individual needs more effectively than traditional approaches could allow.</w:t>
        <w:br/>
        <w:br/>
        <w:t>- **Chatbots &amp; Virtual Assistants**: Many banks employ chatbots equipped with natural language processing capabilities to provide instant responses to customer inquiries around-the-clock.</w:t>
        <w:br/>
        <w:t xml:space="preserve">  </w:t>
        <w:br/>
        <w:t>- **Personalized Financial Advice**: Robo-advisors use algorithms to curate investment portfolios based on users' financial goals and risk tolerance levels without requiring human advisors’ input.</w:t>
        <w:br/>
        <w:t xml:space="preserve">  </w:t>
        <w:br/>
        <w:t>- **Budgeting Tools &amp; Insights**: AI-powered applications assist customers in budgeting by analyzing spending habits and suggesting ways they can save money or optimize their investments.</w:t>
        <w:br/>
        <w:br/>
        <w:t>While these innovations improve user experience substantially:</w:t>
        <w:br/>
        <w:br/>
        <w:t>- **Privacy Concerns**: Collecting extensive personal data raises questions about user consent—especially if sensitive information is mishandled or misused.</w:t>
        <w:br/>
        <w:t xml:space="preserve">  </w:t>
        <w:br/>
        <w:t>- **Job Displacement Risks**: The rise of automated services threatens employment prospects for traditional banking roles such as tellers or financial advisors if demand shifts toward digital interfaces over human interaction.</w:t>
      </w:r>
    </w:p>
    <w:p>
      <w:pPr>
        <w:pStyle w:val="Heading1"/>
      </w:pPr>
      <w:r>
        <w:rPr>
          <w:sz w:val="28"/>
        </w:rPr>
        <w:t>Conclusion</w:t>
      </w:r>
    </w:p>
    <w:p>
      <w:pPr>
        <w:spacing w:line="360" w:lineRule="auto"/>
        <w:ind w:firstLine="480"/>
      </w:pPr>
      <w:r>
        <w:t>The infusion of artificial intelligence into finance is undeniably reshaping the landscape—unlocking efficiencies previously deemed unattainable while offering innovative solutions tailored towards modern consumer expectations. However, alongside these benefits lie substantial challenges that must be addressed proactively; regulatory frameworks need adaptation as new technology emerges rapidly so stakeholders can mitigate risks effectively without stifling innovation altogether. Ultimately striking a balance between leveraging technological advancements responsibly will determine whether finance continues benefiting society as a whole amidst growing complexities introduced by artificial intelligence implementation across various sectors within it.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