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Times New Roman" w:hAnsi="Times New Roman"/>
          <w:b/>
          <w:sz w:val="32"/>
        </w:rPr>
        <w:t># The State of Artificial Intelligence in Finance: Opportunities and Challenges</w:t>
      </w:r>
    </w:p>
    <w:p>
      <w:pPr>
        <w:pStyle w:val="Heading1"/>
      </w:pPr>
      <w:r>
        <w:rPr>
          <w:sz w:val="28"/>
        </w:rPr>
        <w:t>Executive Summary</w:t>
      </w:r>
    </w:p>
    <w:p>
      <w:pPr>
        <w:spacing w:line="360" w:lineRule="auto"/>
        <w:ind w:firstLine="480"/>
      </w:pPr>
      <w:r>
        <w:t>Artificial intelligence (AI) has transformed various sectors, and finance is no exception. From algorithmic trading to personalized banking solutions, AI technologies are reshaping how financial institutions operate. This document explores the current state of AI in finance, focusing on its applications in trading, risk management, and personal banking. While there are numerous benefits associated with the adoption of AI—such as enhanced efficiency and improved decision-making—there are also significant risks that must be managed. Understanding both sides of this coin is crucial for stakeholders aiming to harness the power of AI responsibly.</w:t>
      </w:r>
    </w:p>
    <w:p>
      <w:pPr>
        <w:pStyle w:val="Heading1"/>
      </w:pPr>
      <w:r>
        <w:rPr>
          <w:sz w:val="28"/>
        </w:rPr>
        <w:t>The Role of AI in Trading</w:t>
      </w:r>
    </w:p>
    <w:p>
      <w:pPr>
        <w:pStyle w:val="Heading1"/>
      </w:pPr>
      <w:r>
        <w:rPr>
          <w:sz w:val="28"/>
        </w:rPr>
        <w:t># Algorithmic Trading</w:t>
      </w:r>
    </w:p>
    <w:p>
      <w:pPr>
        <w:spacing w:line="360" w:lineRule="auto"/>
        <w:ind w:firstLine="480"/>
      </w:pPr>
      <w:r>
        <w:t>One of the most prominent applications of AI in finance is algorithmic trading. Financial institutions employ machine learning algorithms to analyze vast amounts of market data and execute trades at lightning speed. These algorithms can identify patterns that human traders might miss, allowing firms to capitalize on fleeting market opportunities.</w:t>
        <w:br/>
        <w:br/>
        <w:t>The use of natural language processing (NLP) further enhances algorithmic trading by enabling systems to interpret news articles, earnings reports, and social media sentiment. By incorporating this unstructured data into their models, traders can gain a more comprehensive view of market conditions.</w:t>
      </w:r>
    </w:p>
    <w:p>
      <w:pPr>
        <w:pStyle w:val="Heading1"/>
      </w:pPr>
      <w:r>
        <w:rPr>
          <w:sz w:val="28"/>
        </w:rPr>
        <w:t># High-Frequency Trading (HFT)</w:t>
      </w:r>
    </w:p>
    <w:p>
      <w:pPr>
        <w:spacing w:line="360" w:lineRule="auto"/>
        <w:ind w:firstLine="480"/>
      </w:pPr>
      <w:r>
        <w:t>High-frequency trading represents a subset of algorithmic trading where firms leverage advanced technologies to execute orders at extremely high speeds. HFT strategies often depend on microsecond price movements and utilize co-location services to minimize latency. Although HFT can lead to increased liquidity in markets, it also raises concerns about fairness and volatility since only those with access to sophisticated technology can compete effectively.</w:t>
      </w:r>
    </w:p>
    <w:p>
      <w:pPr>
        <w:pStyle w:val="Heading1"/>
      </w:pPr>
      <w:r>
        <w:rPr>
          <w:sz w:val="28"/>
        </w:rPr>
        <w:t>Risk Management Applications</w:t>
      </w:r>
    </w:p>
    <w:p>
      <w:pPr>
        <w:pStyle w:val="Heading1"/>
      </w:pPr>
      <w:r>
        <w:rPr>
          <w:sz w:val="28"/>
        </w:rPr>
        <w:t># Predictive Analytics</w:t>
      </w:r>
    </w:p>
    <w:p>
      <w:pPr>
        <w:spacing w:line="360" w:lineRule="auto"/>
        <w:ind w:firstLine="480"/>
      </w:pPr>
      <w:r>
        <w:t>In risk management, predictive analytics powered by AI allows financial institutions to assess potential risks more accurately than traditional methods would permit. By analyzing historical data alongside real-time information from various sources—including economic indicators and geopolitical events—AI models provide insights into future trends.</w:t>
        <w:br/>
        <w:br/>
        <w:t>For instance, banks use credit scoring models enhanced by machine learning techniques that evaluate borrower risk more effectively than conventional scoring methods. These models not only consider numerical factors but also behavioral patterns such as spending habits or payment histories.</w:t>
      </w:r>
    </w:p>
    <w:p>
      <w:pPr>
        <w:pStyle w:val="Heading1"/>
      </w:pPr>
      <w:r>
        <w:rPr>
          <w:sz w:val="28"/>
        </w:rPr>
        <w:t># Fraud Detection</w:t>
      </w:r>
    </w:p>
    <w:p>
      <w:pPr>
        <w:spacing w:line="360" w:lineRule="auto"/>
        <w:ind w:firstLine="480"/>
      </w:pPr>
      <w:r>
        <w:t>Fraud detection is another critical application area where AI significantly improves outcomes for financial institutions. Machine learning algorithms analyze transaction data in real time to identify unusual patterns indicative of fraudulent activity. By using anomaly detection techniques, these systems can flag suspicious transactions for further investigation before they occur or escalate.</w:t>
        <w:br/>
        <w:br/>
        <w:t>The implementation of biometric authentication methods—like facial recognition or fingerprint scanning—further fortifies security measures against fraud while enhancing customer experience through seamless interactions.</w:t>
      </w:r>
    </w:p>
    <w:p>
      <w:pPr>
        <w:pStyle w:val="Heading1"/>
      </w:pPr>
      <w:r>
        <w:rPr>
          <w:sz w:val="28"/>
        </w:rPr>
        <w:t>Personal Banking Innovations</w:t>
      </w:r>
    </w:p>
    <w:p>
      <w:pPr>
        <w:pStyle w:val="Heading1"/>
      </w:pPr>
      <w:r>
        <w:rPr>
          <w:sz w:val="28"/>
        </w:rPr>
        <w:t># Chatbots and Virtual Assistants</w:t>
      </w:r>
    </w:p>
    <w:p>
      <w:pPr>
        <w:spacing w:line="360" w:lineRule="auto"/>
        <w:ind w:firstLine="480"/>
      </w:pPr>
      <w:r>
        <w:t>In personal banking, chatbots powered by artificial intelligence have become increasingly popular tools for customer service. These virtual assistants provide 24/7 support for clients seeking assistance with account inquiries or transactions without requiring human intervention.</w:t>
        <w:br/>
        <w:br/>
        <w:t>Natural language processing enables these chatbots not just to answer basic questions but also engage users in meaningful conversations about their financial goals or investment strategies—a feature that enhances user engagement while reducing operational costs for banks.</w:t>
      </w:r>
    </w:p>
    <w:p>
      <w:pPr>
        <w:pStyle w:val="Heading1"/>
      </w:pPr>
      <w:r>
        <w:rPr>
          <w:sz w:val="28"/>
        </w:rPr>
        <w:t># Personalized Financial Services</w:t>
      </w:r>
    </w:p>
    <w:p>
      <w:pPr>
        <w:spacing w:line="360" w:lineRule="auto"/>
        <w:ind w:firstLine="480"/>
      </w:pPr>
      <w:r>
        <w:t>AI's ability to process vast datasets allows banks to offer personalized financial products tailored specifically for individual customers’ needs rather than relying on one-size-fits-all offerings. Using predictive modeling techniques helps banks understand client preferences better; thus they can recommend suitable investment options or savings plans based on customers' historical behaviors and profiles.</w:t>
        <w:br/>
        <w:br/>
        <w:t>This personalization leads not only toward higher customer satisfaction but potentially increases loyalty over time as clients feel valued through customized services designed around them rather than generic solutions available across competitors’ platforms alike.</w:t>
      </w:r>
    </w:p>
    <w:p>
      <w:pPr>
        <w:pStyle w:val="Heading1"/>
      </w:pPr>
      <w:r>
        <w:rPr>
          <w:sz w:val="28"/>
        </w:rPr>
        <w:t>Benefits vs Risks: A Balanced Perspective</w:t>
      </w:r>
    </w:p>
    <w:p>
      <w:pPr>
        <w:pStyle w:val="Heading1"/>
      </w:pPr>
      <w:r>
        <w:rPr>
          <w:sz w:val="28"/>
        </w:rPr>
        <w:t># Benefits</w:t>
      </w:r>
    </w:p>
    <w:p>
      <w:pPr>
        <w:spacing w:line="360" w:lineRule="auto"/>
        <w:ind w:firstLine="480"/>
      </w:pPr>
      <w:r>
        <w:t>1. **Efficiency**: Automated processes reduce operational costs significantly while improving turnaround times.</w:t>
        <w:br/>
        <w:t>2. **Accuracy**: Advanced algorithms enhance forecasting accuracy leading towards informed decision-making.</w:t>
        <w:br/>
        <w:t>3. **Risk Mitigation**: Enhanced analytics improve risk assessment capabilities resulting in proactive measures against potential pitfalls.</w:t>
        <w:br/>
        <w:t>4. **Customer Experience**: Personalized services increase engagement levels among clients leading toward long-term relationships built upon trustworthiness established through consistent value delivery over time frames witnessed post-implementation strategies rolled out across businesses involved today!</w:t>
      </w:r>
    </w:p>
    <w:p>
      <w:pPr>
        <w:pStyle w:val="Heading1"/>
      </w:pPr>
      <w:r>
        <w:rPr>
          <w:sz w:val="28"/>
        </w:rPr>
        <w:t># Potential Risks</w:t>
      </w:r>
    </w:p>
    <w:p>
      <w:pPr>
        <w:spacing w:line="360" w:lineRule="auto"/>
        <w:ind w:firstLine="480"/>
      </w:pPr>
      <w:r>
        <w:t>1. **Data Privacy Concerns**: With increasing reliance on big data comes heightened scrutiny regarding consumer privacy rights; mishandling sensitive information could lead organizations facing legal repercussions down roads ahead!</w:t>
        <w:br/>
        <w:t>2.. **Algorithm Biases**: Flawed training datasets may lead machines making erroneous decisions which discriminate against certain demographic groups inadvertently affecting lending practices adversely impacting consumers negatively overall!</w:t>
        <w:br/>
        <w:t>3.. **Job Displacement**: Automation could result in job losses within traditional roles traditionally occupied by humans creating broader socioeconomic challenges faced across communities globally impacting livelihoods directly experienced firsthand during transitions occurring presently felt throughout industries worldwide!</w:t>
      </w:r>
    </w:p>
    <w:p>
      <w:pPr>
        <w:pStyle w:val="Heading1"/>
      </w:pPr>
      <w:r>
        <w:rPr>
          <w:sz w:val="28"/>
        </w:rPr>
        <w:t>Conclusion</w:t>
      </w:r>
    </w:p>
    <w:p>
      <w:pPr>
        <w:spacing w:line="360" w:lineRule="auto"/>
        <w:ind w:firstLine="480"/>
      </w:pPr>
      <w:r>
        <w:t>As we navigate an era characterized by rapid advancements fueled predominantly via technological innovations like artificial intelligence deployed strategically within finance ecosystems influencing diverse areas ranging from trading operations executed daily right through bespoke solutions offered up end-users leveraging newfound efficiencies provided therein—it’s essential stakeholders remain cognizant balancing advantages realized alongside inherent risks emerging amidst evolving landscapes! Only then can sustainable growth flourish benefiting all parties engaged mutually fostering success together moving forward into futures brightened illuminated through collaboration shared stewardship demonstrated throughout journeys undertaken collectively today!</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