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E8311F" w14:textId="411EF202" w:rsidR="00234EB1" w:rsidRDefault="00234EB1">
      <w:pPr>
        <w:rPr>
          <w:sz w:val="22"/>
          <w:szCs w:val="22"/>
        </w:rPr>
      </w:pPr>
    </w:p>
    <w:p w14:paraId="5B371523" w14:textId="77777777" w:rsidR="00F6488B" w:rsidRPr="00F6488B" w:rsidRDefault="00F6488B">
      <w:pPr>
        <w:rPr>
          <w:sz w:val="22"/>
          <w:szCs w:val="22"/>
        </w:rPr>
      </w:pPr>
    </w:p>
    <w:p w14:paraId="6F76AAD0" w14:textId="6E39AFB4" w:rsidR="00D120D1" w:rsidRPr="00D120D1" w:rsidRDefault="00D120D1" w:rsidP="00D120D1">
      <w:pPr>
        <w:jc w:val="center"/>
        <w:rPr>
          <w:sz w:val="28"/>
          <w:szCs w:val="28"/>
        </w:rPr>
      </w:pPr>
      <w:r w:rsidRPr="00D120D1">
        <w:rPr>
          <w:b/>
          <w:bCs/>
          <w:sz w:val="28"/>
          <w:szCs w:val="28"/>
        </w:rPr>
        <w:t>Lab</w:t>
      </w:r>
      <w:r w:rsidRPr="00D120D1">
        <w:rPr>
          <w:sz w:val="28"/>
          <w:szCs w:val="28"/>
        </w:rPr>
        <w:t xml:space="preserve"> </w:t>
      </w:r>
      <w:r w:rsidRPr="00D120D1">
        <w:rPr>
          <w:b/>
          <w:bCs/>
          <w:sz w:val="28"/>
          <w:szCs w:val="28"/>
        </w:rPr>
        <w:t>Assignment</w:t>
      </w:r>
      <w:r w:rsidR="002D1C6F">
        <w:rPr>
          <w:b/>
          <w:bCs/>
          <w:sz w:val="28"/>
          <w:szCs w:val="28"/>
        </w:rPr>
        <w:t xml:space="preserve"> </w:t>
      </w:r>
      <w:r w:rsidR="001C4733">
        <w:rPr>
          <w:b/>
          <w:bCs/>
          <w:sz w:val="28"/>
          <w:szCs w:val="28"/>
        </w:rPr>
        <w:t>2</w:t>
      </w:r>
      <w:r w:rsidR="002D1C6F">
        <w:rPr>
          <w:b/>
          <w:bCs/>
          <w:sz w:val="28"/>
          <w:szCs w:val="28"/>
        </w:rPr>
        <w:t xml:space="preserve"> (10 marks)</w:t>
      </w:r>
    </w:p>
    <w:p w14:paraId="7B9368FC" w14:textId="12D880D6" w:rsidR="00D120D1" w:rsidRDefault="00D120D1">
      <w:pPr>
        <w:rPr>
          <w:sz w:val="22"/>
          <w:szCs w:val="22"/>
        </w:rPr>
      </w:pPr>
    </w:p>
    <w:p w14:paraId="16D33EDA" w14:textId="77777777" w:rsidR="00F6488B" w:rsidRPr="00F6488B" w:rsidRDefault="00F6488B">
      <w:pPr>
        <w:rPr>
          <w:sz w:val="22"/>
          <w:szCs w:val="22"/>
        </w:rPr>
      </w:pP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2181"/>
        <w:gridCol w:w="6789"/>
      </w:tblGrid>
      <w:tr w:rsidR="00D120D1" w:rsidRPr="00F6488B" w14:paraId="32318122" w14:textId="551A3BC9" w:rsidTr="00AF02B0">
        <w:tc>
          <w:tcPr>
            <w:tcW w:w="1980" w:type="dxa"/>
            <w:tcBorders>
              <w:bottom w:val="single" w:sz="4" w:space="0" w:color="auto"/>
            </w:tcBorders>
          </w:tcPr>
          <w:p w14:paraId="35986398" w14:textId="43EC0797" w:rsidR="00D120D1" w:rsidRPr="00F6488B" w:rsidRDefault="00D120D1" w:rsidP="00D120D1">
            <w:pPr>
              <w:spacing w:before="60" w:after="60"/>
              <w:rPr>
                <w:b/>
                <w:bCs/>
                <w:sz w:val="22"/>
                <w:szCs w:val="22"/>
              </w:rPr>
            </w:pPr>
            <w:r w:rsidRPr="00F6488B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6990" w:type="dxa"/>
            <w:tcBorders>
              <w:bottom w:val="single" w:sz="4" w:space="0" w:color="auto"/>
            </w:tcBorders>
          </w:tcPr>
          <w:p w14:paraId="6A746456" w14:textId="24962BE2" w:rsidR="00D120D1" w:rsidRPr="00F6488B" w:rsidRDefault="00ED3BB6" w:rsidP="00D120D1">
            <w:pPr>
              <w:spacing w:before="60" w:after="6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Zhu Chongqiao</w:t>
            </w:r>
          </w:p>
        </w:tc>
      </w:tr>
      <w:tr w:rsidR="00D120D1" w:rsidRPr="00F6488B" w14:paraId="4A0E711C" w14:textId="0E3A1AAD" w:rsidTr="00AF02B0">
        <w:tc>
          <w:tcPr>
            <w:tcW w:w="1980" w:type="dxa"/>
            <w:tcBorders>
              <w:top w:val="single" w:sz="4" w:space="0" w:color="auto"/>
              <w:bottom w:val="double" w:sz="4" w:space="0" w:color="auto"/>
            </w:tcBorders>
          </w:tcPr>
          <w:p w14:paraId="3033B0B2" w14:textId="50EBF476" w:rsidR="00D120D1" w:rsidRPr="00F6488B" w:rsidRDefault="00D120D1" w:rsidP="00D120D1">
            <w:pPr>
              <w:spacing w:before="60" w:after="60"/>
              <w:rPr>
                <w:sz w:val="22"/>
                <w:szCs w:val="22"/>
              </w:rPr>
            </w:pPr>
            <w:r w:rsidRPr="00F6488B">
              <w:rPr>
                <w:b/>
                <w:bCs/>
                <w:sz w:val="22"/>
                <w:szCs w:val="22"/>
              </w:rPr>
              <w:t>Student</w:t>
            </w:r>
            <w:r w:rsidRPr="00F6488B">
              <w:rPr>
                <w:sz w:val="22"/>
                <w:szCs w:val="22"/>
              </w:rPr>
              <w:t xml:space="preserve"> </w:t>
            </w:r>
            <w:r w:rsidRPr="00F6488B">
              <w:rPr>
                <w:b/>
                <w:bCs/>
                <w:sz w:val="22"/>
                <w:szCs w:val="22"/>
              </w:rPr>
              <w:t>Number</w:t>
            </w:r>
          </w:p>
        </w:tc>
        <w:tc>
          <w:tcPr>
            <w:tcW w:w="6990" w:type="dxa"/>
            <w:tcBorders>
              <w:top w:val="single" w:sz="4" w:space="0" w:color="auto"/>
              <w:bottom w:val="double" w:sz="4" w:space="0" w:color="auto"/>
            </w:tcBorders>
          </w:tcPr>
          <w:p w14:paraId="661E13BF" w14:textId="171EA2E2" w:rsidR="00D120D1" w:rsidRPr="00F6488B" w:rsidRDefault="00ED3BB6" w:rsidP="00D120D1">
            <w:pPr>
              <w:spacing w:before="60" w:after="6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A0292160L</w:t>
            </w:r>
          </w:p>
        </w:tc>
      </w:tr>
      <w:tr w:rsidR="00D120D1" w:rsidRPr="00F6488B" w14:paraId="141E0D09" w14:textId="2AE8695E" w:rsidTr="00AF02B0">
        <w:tc>
          <w:tcPr>
            <w:tcW w:w="897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311F12F7" w14:textId="1A04CDE9" w:rsidR="00D120D1" w:rsidRPr="00F6488B" w:rsidRDefault="00D120D1" w:rsidP="00D120D1">
            <w:pPr>
              <w:tabs>
                <w:tab w:val="right" w:pos="8797"/>
              </w:tabs>
              <w:spacing w:before="60" w:after="60"/>
              <w:rPr>
                <w:sz w:val="22"/>
                <w:szCs w:val="22"/>
              </w:rPr>
            </w:pPr>
            <w:r w:rsidRPr="00F6488B">
              <w:rPr>
                <w:b/>
                <w:bCs/>
                <w:sz w:val="22"/>
                <w:szCs w:val="22"/>
              </w:rPr>
              <w:t>Question</w:t>
            </w:r>
            <w:r w:rsidRPr="00F6488B">
              <w:rPr>
                <w:sz w:val="22"/>
                <w:szCs w:val="22"/>
              </w:rPr>
              <w:t xml:space="preserve"> </w:t>
            </w:r>
            <w:r w:rsidRPr="00F6488B">
              <w:rPr>
                <w:b/>
                <w:bCs/>
                <w:sz w:val="22"/>
                <w:szCs w:val="22"/>
              </w:rPr>
              <w:t>1</w:t>
            </w:r>
            <w:r w:rsidRPr="00F6488B">
              <w:rPr>
                <w:sz w:val="22"/>
                <w:szCs w:val="22"/>
              </w:rPr>
              <w:tab/>
            </w:r>
            <w:r w:rsidRPr="00F6488B">
              <w:rPr>
                <w:b/>
                <w:bCs/>
                <w:sz w:val="22"/>
                <w:szCs w:val="22"/>
              </w:rPr>
              <w:t>[</w:t>
            </w:r>
            <w:r w:rsidR="001A7C22">
              <w:rPr>
                <w:b/>
                <w:bCs/>
                <w:sz w:val="22"/>
                <w:szCs w:val="22"/>
              </w:rPr>
              <w:t>3</w:t>
            </w:r>
            <w:r w:rsidR="00AF02B0">
              <w:rPr>
                <w:b/>
                <w:bCs/>
                <w:sz w:val="22"/>
                <w:szCs w:val="22"/>
              </w:rPr>
              <w:t xml:space="preserve"> </w:t>
            </w:r>
            <w:r w:rsidRPr="00F6488B">
              <w:rPr>
                <w:b/>
                <w:bCs/>
                <w:sz w:val="22"/>
                <w:szCs w:val="22"/>
              </w:rPr>
              <w:t>mark</w:t>
            </w:r>
            <w:r w:rsidR="00AF02B0">
              <w:rPr>
                <w:b/>
                <w:bCs/>
                <w:sz w:val="22"/>
                <w:szCs w:val="22"/>
              </w:rPr>
              <w:t>s</w:t>
            </w:r>
            <w:r w:rsidRPr="00F6488B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D120D1" w:rsidRPr="00F6488B" w14:paraId="33346273" w14:textId="10276314" w:rsidTr="00AF02B0">
        <w:tc>
          <w:tcPr>
            <w:tcW w:w="8970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066FB9CC" w14:textId="2B5453A5" w:rsidR="00D120D1" w:rsidRPr="001C2A10" w:rsidRDefault="001C2A10" w:rsidP="00D120D1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Liquid soap consists of surfactants, which are both hydrophobic and hydrophilic. This kind of structure reminds me of </w:t>
            </w:r>
            <w:r>
              <w:rPr>
                <w:sz w:val="22"/>
                <w:szCs w:val="22"/>
              </w:rPr>
              <w:t>phospholipids</w:t>
            </w:r>
            <w:r>
              <w:rPr>
                <w:rFonts w:hint="eastAsia"/>
                <w:sz w:val="22"/>
                <w:szCs w:val="22"/>
              </w:rPr>
              <w:t xml:space="preserve"> from the </w:t>
            </w:r>
            <w:r>
              <w:rPr>
                <w:sz w:val="22"/>
                <w:szCs w:val="22"/>
              </w:rPr>
              <w:t>“</w:t>
            </w:r>
            <w:r>
              <w:rPr>
                <w:rFonts w:hint="eastAsia"/>
                <w:sz w:val="22"/>
                <w:szCs w:val="22"/>
              </w:rPr>
              <w:t>Chemistry of Life</w:t>
            </w:r>
            <w:r>
              <w:rPr>
                <w:sz w:val="22"/>
                <w:szCs w:val="22"/>
              </w:rPr>
              <w:t>”</w:t>
            </w:r>
            <w:r>
              <w:rPr>
                <w:rFonts w:hint="eastAsia"/>
                <w:sz w:val="22"/>
                <w:szCs w:val="22"/>
              </w:rPr>
              <w:t xml:space="preserve"> topic. During the DNA extraction procedure, the liquid soap can break down cell membranes and release the DNA inside the </w:t>
            </w:r>
            <w:r>
              <w:rPr>
                <w:sz w:val="22"/>
                <w:szCs w:val="22"/>
              </w:rPr>
              <w:t>nucleus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77805CFC" w14:textId="1A3AFA1A" w:rsidR="00D120D1" w:rsidRDefault="00D120D1" w:rsidP="00D120D1">
            <w:pPr>
              <w:rPr>
                <w:sz w:val="22"/>
                <w:szCs w:val="22"/>
              </w:rPr>
            </w:pPr>
          </w:p>
          <w:p w14:paraId="63998359" w14:textId="1350C740" w:rsidR="00AF02B0" w:rsidRDefault="00AF02B0" w:rsidP="00D120D1">
            <w:pPr>
              <w:rPr>
                <w:sz w:val="22"/>
                <w:szCs w:val="22"/>
              </w:rPr>
            </w:pPr>
          </w:p>
          <w:p w14:paraId="1CF89488" w14:textId="0766D451" w:rsidR="00AF02B0" w:rsidRDefault="00AF02B0" w:rsidP="00D120D1">
            <w:pPr>
              <w:rPr>
                <w:sz w:val="22"/>
                <w:szCs w:val="22"/>
              </w:rPr>
            </w:pPr>
          </w:p>
          <w:p w14:paraId="0EEBCFAA" w14:textId="078A74FE" w:rsidR="00AF02B0" w:rsidRDefault="00AF02B0" w:rsidP="00D120D1">
            <w:pPr>
              <w:rPr>
                <w:sz w:val="22"/>
                <w:szCs w:val="22"/>
              </w:rPr>
            </w:pPr>
          </w:p>
          <w:p w14:paraId="65B6EBA5" w14:textId="357AFBB3" w:rsidR="00AF02B0" w:rsidRDefault="00AF02B0" w:rsidP="00D120D1">
            <w:pPr>
              <w:rPr>
                <w:sz w:val="22"/>
                <w:szCs w:val="22"/>
              </w:rPr>
            </w:pPr>
          </w:p>
          <w:p w14:paraId="4A16C4F0" w14:textId="668E0CE4" w:rsidR="00AF02B0" w:rsidRDefault="00AF02B0" w:rsidP="00D120D1">
            <w:pPr>
              <w:rPr>
                <w:sz w:val="22"/>
                <w:szCs w:val="22"/>
              </w:rPr>
            </w:pPr>
          </w:p>
          <w:p w14:paraId="729181A2" w14:textId="532718E4" w:rsidR="00AF02B0" w:rsidRDefault="00AF02B0" w:rsidP="00D120D1">
            <w:pPr>
              <w:rPr>
                <w:sz w:val="22"/>
                <w:szCs w:val="22"/>
              </w:rPr>
            </w:pPr>
          </w:p>
          <w:p w14:paraId="1DF2B22E" w14:textId="02AA4FE7" w:rsidR="00AF02B0" w:rsidRDefault="00AF02B0" w:rsidP="00D120D1">
            <w:pPr>
              <w:rPr>
                <w:sz w:val="22"/>
                <w:szCs w:val="22"/>
              </w:rPr>
            </w:pPr>
          </w:p>
          <w:p w14:paraId="5AC80571" w14:textId="4685A68E" w:rsidR="00AF02B0" w:rsidRDefault="00AF02B0" w:rsidP="00D120D1">
            <w:pPr>
              <w:rPr>
                <w:sz w:val="22"/>
                <w:szCs w:val="22"/>
              </w:rPr>
            </w:pPr>
          </w:p>
          <w:p w14:paraId="105372A6" w14:textId="6C6214B5" w:rsidR="00AF02B0" w:rsidRDefault="00AF02B0" w:rsidP="00D120D1">
            <w:pPr>
              <w:rPr>
                <w:sz w:val="22"/>
                <w:szCs w:val="22"/>
              </w:rPr>
            </w:pPr>
          </w:p>
          <w:p w14:paraId="09C14BC2" w14:textId="57840972" w:rsidR="00AF02B0" w:rsidRDefault="00AF02B0" w:rsidP="00D120D1">
            <w:pPr>
              <w:rPr>
                <w:sz w:val="22"/>
                <w:szCs w:val="22"/>
              </w:rPr>
            </w:pPr>
          </w:p>
          <w:p w14:paraId="7F6B4E8D" w14:textId="77777777" w:rsidR="00AF02B0" w:rsidRPr="00F6488B" w:rsidRDefault="00AF02B0" w:rsidP="00D120D1">
            <w:pPr>
              <w:rPr>
                <w:sz w:val="22"/>
                <w:szCs w:val="22"/>
              </w:rPr>
            </w:pPr>
          </w:p>
          <w:p w14:paraId="5210A578" w14:textId="073781EF" w:rsidR="00D120D1" w:rsidRPr="00F6488B" w:rsidRDefault="00D120D1" w:rsidP="00D120D1">
            <w:pPr>
              <w:rPr>
                <w:sz w:val="22"/>
                <w:szCs w:val="22"/>
              </w:rPr>
            </w:pPr>
          </w:p>
        </w:tc>
      </w:tr>
      <w:tr w:rsidR="00D120D1" w:rsidRPr="00F6488B" w14:paraId="66B45FB8" w14:textId="63A8D711" w:rsidTr="00AF02B0">
        <w:tc>
          <w:tcPr>
            <w:tcW w:w="8970" w:type="dxa"/>
            <w:gridSpan w:val="2"/>
            <w:tcBorders>
              <w:top w:val="double" w:sz="4" w:space="0" w:color="auto"/>
              <w:bottom w:val="single" w:sz="4" w:space="0" w:color="auto"/>
            </w:tcBorders>
          </w:tcPr>
          <w:p w14:paraId="5F4F8549" w14:textId="6AD0B623" w:rsidR="00D120D1" w:rsidRPr="00F6488B" w:rsidRDefault="00D120D1" w:rsidP="00D120D1">
            <w:pPr>
              <w:tabs>
                <w:tab w:val="right" w:pos="8797"/>
              </w:tabs>
              <w:spacing w:before="60" w:after="60"/>
              <w:rPr>
                <w:sz w:val="22"/>
                <w:szCs w:val="22"/>
              </w:rPr>
            </w:pPr>
            <w:r w:rsidRPr="00F6488B">
              <w:rPr>
                <w:b/>
                <w:bCs/>
                <w:sz w:val="22"/>
                <w:szCs w:val="22"/>
              </w:rPr>
              <w:t>Question</w:t>
            </w:r>
            <w:r w:rsidRPr="00F6488B">
              <w:rPr>
                <w:sz w:val="22"/>
                <w:szCs w:val="22"/>
              </w:rPr>
              <w:t xml:space="preserve"> </w:t>
            </w:r>
            <w:r w:rsidRPr="00F6488B">
              <w:rPr>
                <w:b/>
                <w:bCs/>
                <w:sz w:val="22"/>
                <w:szCs w:val="22"/>
              </w:rPr>
              <w:t>2</w:t>
            </w:r>
            <w:r w:rsidRPr="00F6488B">
              <w:rPr>
                <w:sz w:val="22"/>
                <w:szCs w:val="22"/>
              </w:rPr>
              <w:tab/>
            </w:r>
            <w:r w:rsidRPr="00F6488B">
              <w:rPr>
                <w:b/>
                <w:bCs/>
                <w:sz w:val="22"/>
                <w:szCs w:val="22"/>
              </w:rPr>
              <w:t>[</w:t>
            </w:r>
            <w:r w:rsidR="001A7C22">
              <w:rPr>
                <w:b/>
                <w:bCs/>
                <w:sz w:val="22"/>
                <w:szCs w:val="22"/>
              </w:rPr>
              <w:t>4</w:t>
            </w:r>
            <w:r w:rsidR="00AF02B0">
              <w:rPr>
                <w:b/>
                <w:bCs/>
                <w:sz w:val="22"/>
                <w:szCs w:val="22"/>
              </w:rPr>
              <w:t xml:space="preserve"> </w:t>
            </w:r>
            <w:r w:rsidRPr="00F6488B">
              <w:rPr>
                <w:b/>
                <w:bCs/>
                <w:sz w:val="22"/>
                <w:szCs w:val="22"/>
              </w:rPr>
              <w:t>mark</w:t>
            </w:r>
            <w:r w:rsidR="00AF02B0">
              <w:rPr>
                <w:b/>
                <w:bCs/>
                <w:sz w:val="22"/>
                <w:szCs w:val="22"/>
              </w:rPr>
              <w:t>s</w:t>
            </w:r>
            <w:r w:rsidRPr="00F6488B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D120D1" w:rsidRPr="00F6488B" w14:paraId="2CDB61FB" w14:textId="08B920C2" w:rsidTr="00B7757A">
        <w:tc>
          <w:tcPr>
            <w:tcW w:w="8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F34CA03" w14:textId="77777777" w:rsidR="00D120D1" w:rsidRPr="00F6488B" w:rsidRDefault="00D120D1" w:rsidP="00D120D1">
            <w:pPr>
              <w:rPr>
                <w:sz w:val="22"/>
                <w:szCs w:val="22"/>
              </w:rPr>
            </w:pPr>
          </w:p>
          <w:p w14:paraId="35A5ABDF" w14:textId="56B2AA81" w:rsidR="00D120D1" w:rsidRDefault="0060102E" w:rsidP="00D120D1">
            <w:pPr>
              <w:rPr>
                <w:sz w:val="22"/>
                <w:szCs w:val="22"/>
              </w:rPr>
            </w:pPr>
            <w:r w:rsidRPr="0060102E"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 wp14:anchorId="34BB069E" wp14:editId="2E538F71">
                  <wp:extent cx="5727700" cy="7639685"/>
                  <wp:effectExtent l="0" t="0" r="6350" b="0"/>
                  <wp:docPr id="15559191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0" cy="7639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9EC09A" w14:textId="374FDFEA" w:rsidR="00AF02B0" w:rsidRDefault="00AF02B0" w:rsidP="00D120D1">
            <w:pPr>
              <w:rPr>
                <w:sz w:val="22"/>
                <w:szCs w:val="22"/>
              </w:rPr>
            </w:pPr>
          </w:p>
          <w:p w14:paraId="0E4DD32D" w14:textId="10537606" w:rsidR="00AF02B0" w:rsidRDefault="0060102E" w:rsidP="00D120D1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The estimated size of the bands </w:t>
            </w:r>
            <w:proofErr w:type="gramStart"/>
            <w:r>
              <w:rPr>
                <w:rFonts w:hint="eastAsia"/>
                <w:sz w:val="22"/>
                <w:szCs w:val="22"/>
              </w:rPr>
              <w:t>are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600-</w:t>
            </w:r>
            <w:proofErr w:type="gramStart"/>
            <w:r>
              <w:rPr>
                <w:rFonts w:hint="eastAsia"/>
                <w:sz w:val="22"/>
                <w:szCs w:val="22"/>
              </w:rPr>
              <w:t>700,about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>500,about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800, 700-800 </w:t>
            </w:r>
            <w:proofErr w:type="spellStart"/>
            <w:r>
              <w:rPr>
                <w:rFonts w:hint="eastAsia"/>
                <w:sz w:val="22"/>
                <w:szCs w:val="22"/>
              </w:rPr>
              <w:t>repectively</w:t>
            </w:r>
            <w:proofErr w:type="spellEnd"/>
            <w:r>
              <w:rPr>
                <w:rFonts w:hint="eastAsia"/>
                <w:sz w:val="22"/>
                <w:szCs w:val="22"/>
              </w:rPr>
              <w:t>.</w:t>
            </w:r>
          </w:p>
          <w:p w14:paraId="7E550F29" w14:textId="238B7717" w:rsidR="0060102E" w:rsidRPr="0060102E" w:rsidRDefault="0060102E" w:rsidP="0060102E">
            <w:pPr>
              <w:rPr>
                <w:rFonts w:hint="eastAsia"/>
                <w:sz w:val="22"/>
                <w:szCs w:val="22"/>
                <w:lang w:val="en-US"/>
              </w:rPr>
            </w:pPr>
            <w:r w:rsidRPr="0060102E">
              <w:rPr>
                <w:sz w:val="22"/>
                <w:szCs w:val="22"/>
                <w:lang w:val="en-US"/>
              </w:rPr>
              <w:t>Factors affecting DNA band brightness</w:t>
            </w:r>
            <w:r>
              <w:rPr>
                <w:rFonts w:hint="eastAsia"/>
                <w:sz w:val="22"/>
                <w:szCs w:val="22"/>
                <w:lang w:val="en-US"/>
              </w:rPr>
              <w:t xml:space="preserve"> could be the DNA concentration, higher concentration can make the band brighter. It could also be </w:t>
            </w:r>
            <w:proofErr w:type="gramStart"/>
            <w:r>
              <w:rPr>
                <w:rFonts w:hint="eastAsia"/>
                <w:sz w:val="22"/>
                <w:szCs w:val="22"/>
                <w:lang w:val="en-US"/>
              </w:rPr>
              <w:t>the UV</w:t>
            </w:r>
            <w:proofErr w:type="gramEnd"/>
            <w:r>
              <w:rPr>
                <w:rFonts w:hint="eastAsia"/>
                <w:sz w:val="22"/>
                <w:szCs w:val="22"/>
                <w:lang w:val="en-US"/>
              </w:rPr>
              <w:t xml:space="preserve"> intensity.</w:t>
            </w:r>
          </w:p>
          <w:p w14:paraId="7199402D" w14:textId="1F3FE0A8" w:rsidR="00AF02B0" w:rsidRDefault="00AF02B0" w:rsidP="00D120D1">
            <w:pPr>
              <w:rPr>
                <w:sz w:val="22"/>
                <w:szCs w:val="22"/>
              </w:rPr>
            </w:pPr>
          </w:p>
          <w:p w14:paraId="709A4C7E" w14:textId="6A757834" w:rsidR="00AF02B0" w:rsidRDefault="00AF02B0" w:rsidP="00D120D1">
            <w:pPr>
              <w:rPr>
                <w:sz w:val="22"/>
                <w:szCs w:val="22"/>
              </w:rPr>
            </w:pPr>
          </w:p>
          <w:p w14:paraId="37915B9A" w14:textId="5E73EE52" w:rsidR="00AF02B0" w:rsidRDefault="00AF02B0" w:rsidP="00D120D1">
            <w:pPr>
              <w:rPr>
                <w:sz w:val="22"/>
                <w:szCs w:val="22"/>
              </w:rPr>
            </w:pPr>
          </w:p>
          <w:p w14:paraId="208AB5A7" w14:textId="046796CC" w:rsidR="00AF02B0" w:rsidRDefault="00AF02B0" w:rsidP="00D120D1">
            <w:pPr>
              <w:rPr>
                <w:sz w:val="22"/>
                <w:szCs w:val="22"/>
              </w:rPr>
            </w:pPr>
          </w:p>
          <w:p w14:paraId="1510BC65" w14:textId="3E182F94" w:rsidR="00AF02B0" w:rsidRDefault="00AF02B0" w:rsidP="00D120D1">
            <w:pPr>
              <w:rPr>
                <w:sz w:val="22"/>
                <w:szCs w:val="22"/>
              </w:rPr>
            </w:pPr>
          </w:p>
          <w:p w14:paraId="40E62625" w14:textId="58522A10" w:rsidR="00AF02B0" w:rsidRDefault="00AF02B0" w:rsidP="00D120D1">
            <w:pPr>
              <w:rPr>
                <w:sz w:val="22"/>
                <w:szCs w:val="22"/>
              </w:rPr>
            </w:pPr>
          </w:p>
          <w:p w14:paraId="632492BC" w14:textId="0D1E17DB" w:rsidR="00AF02B0" w:rsidRDefault="00AF02B0" w:rsidP="00D120D1">
            <w:pPr>
              <w:rPr>
                <w:sz w:val="22"/>
                <w:szCs w:val="22"/>
              </w:rPr>
            </w:pPr>
          </w:p>
          <w:p w14:paraId="5685F311" w14:textId="6BCAAA17" w:rsidR="00AF02B0" w:rsidRDefault="00AF02B0" w:rsidP="00D120D1">
            <w:pPr>
              <w:rPr>
                <w:sz w:val="22"/>
                <w:szCs w:val="22"/>
              </w:rPr>
            </w:pPr>
          </w:p>
          <w:p w14:paraId="58EC292B" w14:textId="76F4375A" w:rsidR="00AF02B0" w:rsidRDefault="00AF02B0" w:rsidP="00D120D1">
            <w:pPr>
              <w:rPr>
                <w:sz w:val="22"/>
                <w:szCs w:val="22"/>
              </w:rPr>
            </w:pPr>
          </w:p>
          <w:p w14:paraId="11FC64A5" w14:textId="1AADC59E" w:rsidR="00AF02B0" w:rsidRDefault="00AF02B0" w:rsidP="00D120D1">
            <w:pPr>
              <w:rPr>
                <w:sz w:val="22"/>
                <w:szCs w:val="22"/>
              </w:rPr>
            </w:pPr>
          </w:p>
          <w:p w14:paraId="1782F04E" w14:textId="154992C4" w:rsidR="00AF02B0" w:rsidRDefault="00AF02B0" w:rsidP="00D120D1">
            <w:pPr>
              <w:rPr>
                <w:sz w:val="22"/>
                <w:szCs w:val="22"/>
              </w:rPr>
            </w:pPr>
          </w:p>
          <w:p w14:paraId="4290260C" w14:textId="2F1060B8" w:rsidR="00AF02B0" w:rsidRDefault="00AF02B0" w:rsidP="00D120D1">
            <w:pPr>
              <w:rPr>
                <w:sz w:val="22"/>
                <w:szCs w:val="22"/>
              </w:rPr>
            </w:pPr>
          </w:p>
          <w:p w14:paraId="225B3BD3" w14:textId="2112E459" w:rsidR="00AF02B0" w:rsidRDefault="00AF02B0" w:rsidP="00D120D1">
            <w:pPr>
              <w:rPr>
                <w:sz w:val="22"/>
                <w:szCs w:val="22"/>
              </w:rPr>
            </w:pPr>
          </w:p>
          <w:p w14:paraId="6CCEE3E0" w14:textId="5808F565" w:rsidR="00AF02B0" w:rsidRDefault="00AF02B0" w:rsidP="00D120D1">
            <w:pPr>
              <w:rPr>
                <w:sz w:val="22"/>
                <w:szCs w:val="22"/>
              </w:rPr>
            </w:pPr>
          </w:p>
          <w:p w14:paraId="6ABB089E" w14:textId="244688F1" w:rsidR="00AF02B0" w:rsidRDefault="00AF02B0" w:rsidP="00D120D1">
            <w:pPr>
              <w:rPr>
                <w:sz w:val="22"/>
                <w:szCs w:val="22"/>
              </w:rPr>
            </w:pPr>
          </w:p>
          <w:p w14:paraId="41003C79" w14:textId="411CCD44" w:rsidR="00AF02B0" w:rsidRDefault="00AF02B0" w:rsidP="00D120D1">
            <w:pPr>
              <w:rPr>
                <w:sz w:val="22"/>
                <w:szCs w:val="22"/>
              </w:rPr>
            </w:pPr>
          </w:p>
          <w:p w14:paraId="08FB8558" w14:textId="34373A11" w:rsidR="00AF02B0" w:rsidRDefault="00AF02B0" w:rsidP="00D120D1">
            <w:pPr>
              <w:rPr>
                <w:sz w:val="22"/>
                <w:szCs w:val="22"/>
              </w:rPr>
            </w:pPr>
          </w:p>
          <w:p w14:paraId="45BB6163" w14:textId="4093EA2F" w:rsidR="00AF02B0" w:rsidRDefault="00AF02B0" w:rsidP="00D120D1">
            <w:pPr>
              <w:rPr>
                <w:sz w:val="22"/>
                <w:szCs w:val="22"/>
              </w:rPr>
            </w:pPr>
          </w:p>
          <w:p w14:paraId="058BD10A" w14:textId="5FDF1671" w:rsidR="00AF02B0" w:rsidRDefault="00AF02B0" w:rsidP="00D120D1">
            <w:pPr>
              <w:rPr>
                <w:sz w:val="22"/>
                <w:szCs w:val="22"/>
              </w:rPr>
            </w:pPr>
          </w:p>
          <w:p w14:paraId="243E51FE" w14:textId="7A4A5714" w:rsidR="00AF02B0" w:rsidRDefault="00AF02B0" w:rsidP="00D120D1">
            <w:pPr>
              <w:rPr>
                <w:sz w:val="22"/>
                <w:szCs w:val="22"/>
              </w:rPr>
            </w:pPr>
          </w:p>
          <w:p w14:paraId="10FB9394" w14:textId="77777777" w:rsidR="00B7757A" w:rsidRPr="00F6488B" w:rsidRDefault="00B7757A" w:rsidP="00D120D1">
            <w:pPr>
              <w:rPr>
                <w:sz w:val="22"/>
                <w:szCs w:val="22"/>
              </w:rPr>
            </w:pPr>
          </w:p>
          <w:p w14:paraId="412A60C8" w14:textId="6736A004" w:rsidR="00D120D1" w:rsidRPr="00F6488B" w:rsidRDefault="00D120D1" w:rsidP="00D120D1">
            <w:pPr>
              <w:rPr>
                <w:sz w:val="22"/>
                <w:szCs w:val="22"/>
              </w:rPr>
            </w:pPr>
          </w:p>
        </w:tc>
      </w:tr>
      <w:tr w:rsidR="00B7757A" w:rsidRPr="00F6488B" w14:paraId="6ED393DE" w14:textId="77777777" w:rsidTr="00B7757A">
        <w:tc>
          <w:tcPr>
            <w:tcW w:w="89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972E2F" w14:textId="290896B1" w:rsidR="00B7757A" w:rsidRPr="00F6488B" w:rsidRDefault="00B7757A" w:rsidP="00D120D1">
            <w:pPr>
              <w:rPr>
                <w:sz w:val="22"/>
                <w:szCs w:val="22"/>
              </w:rPr>
            </w:pPr>
            <w:r w:rsidRPr="00F6488B">
              <w:rPr>
                <w:b/>
                <w:bCs/>
                <w:sz w:val="22"/>
                <w:szCs w:val="22"/>
              </w:rPr>
              <w:lastRenderedPageBreak/>
              <w:t>Question</w:t>
            </w:r>
            <w:r w:rsidRPr="00B7757A">
              <w:rPr>
                <w:b/>
                <w:sz w:val="22"/>
                <w:szCs w:val="22"/>
              </w:rPr>
              <w:t xml:space="preserve"> 3</w:t>
            </w:r>
            <w:r w:rsidRPr="00F6488B"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 xml:space="preserve">                                                                                                                                 </w:t>
            </w:r>
            <w:r w:rsidRPr="00F6488B">
              <w:rPr>
                <w:b/>
                <w:bCs/>
                <w:sz w:val="22"/>
                <w:szCs w:val="22"/>
              </w:rPr>
              <w:t>[</w:t>
            </w:r>
            <w:r>
              <w:rPr>
                <w:b/>
                <w:bCs/>
                <w:sz w:val="22"/>
                <w:szCs w:val="22"/>
              </w:rPr>
              <w:t xml:space="preserve">3 </w:t>
            </w:r>
            <w:r w:rsidRPr="00F6488B">
              <w:rPr>
                <w:b/>
                <w:bCs/>
                <w:sz w:val="22"/>
                <w:szCs w:val="22"/>
              </w:rPr>
              <w:t>mark</w:t>
            </w:r>
            <w:r>
              <w:rPr>
                <w:b/>
                <w:bCs/>
                <w:sz w:val="22"/>
                <w:szCs w:val="22"/>
              </w:rPr>
              <w:t>s</w:t>
            </w:r>
            <w:r w:rsidRPr="00F6488B">
              <w:rPr>
                <w:b/>
                <w:bCs/>
                <w:sz w:val="22"/>
                <w:szCs w:val="22"/>
              </w:rPr>
              <w:t>]</w:t>
            </w:r>
          </w:p>
        </w:tc>
      </w:tr>
      <w:tr w:rsidR="00B7757A" w:rsidRPr="00F6488B" w14:paraId="79D5DD49" w14:textId="77777777" w:rsidTr="00AF02B0">
        <w:tc>
          <w:tcPr>
            <w:tcW w:w="8970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44243520" w14:textId="33252D2B" w:rsidR="0060102E" w:rsidRDefault="0060102E" w:rsidP="0060102E">
            <w:pPr>
              <w:rPr>
                <w:sz w:val="22"/>
                <w:szCs w:val="22"/>
                <w:lang w:val="en-US"/>
              </w:rPr>
            </w:pPr>
            <w:r w:rsidRPr="0060102E">
              <w:rPr>
                <w:sz w:val="22"/>
                <w:szCs w:val="22"/>
                <w:lang w:val="en-US"/>
              </w:rPr>
              <w:t>To shorten the PCR amplicon by 100 bp from the 3’ en</w:t>
            </w:r>
            <w:r>
              <w:rPr>
                <w:rFonts w:hint="eastAsia"/>
                <w:sz w:val="22"/>
                <w:szCs w:val="22"/>
                <w:lang w:val="en-US"/>
              </w:rPr>
              <w:t>d</w:t>
            </w:r>
            <w:r w:rsidRPr="0060102E">
              <w:rPr>
                <w:sz w:val="22"/>
                <w:szCs w:val="22"/>
                <w:lang w:val="en-US"/>
              </w:rPr>
              <w:t>,</w:t>
            </w:r>
            <w:r>
              <w:rPr>
                <w:rFonts w:hint="eastAsia"/>
                <w:sz w:val="22"/>
                <w:szCs w:val="22"/>
                <w:lang w:val="en-US"/>
              </w:rPr>
              <w:t xml:space="preserve"> we can</w:t>
            </w:r>
            <w:r w:rsidRPr="0060102E">
              <w:rPr>
                <w:sz w:val="22"/>
                <w:szCs w:val="22"/>
                <w:lang w:val="en-US"/>
              </w:rPr>
              <w:t xml:space="preserve"> </w:t>
            </w:r>
            <w:r w:rsidR="00662766">
              <w:rPr>
                <w:rFonts w:hint="eastAsia"/>
                <w:sz w:val="22"/>
                <w:szCs w:val="22"/>
                <w:lang w:val="en-US"/>
              </w:rPr>
              <w:t xml:space="preserve">use a </w:t>
            </w:r>
            <w:proofErr w:type="gramStart"/>
            <w:r w:rsidR="00662766">
              <w:rPr>
                <w:rFonts w:hint="eastAsia"/>
                <w:sz w:val="22"/>
                <w:szCs w:val="22"/>
                <w:lang w:val="en-US"/>
              </w:rPr>
              <w:t>different</w:t>
            </w:r>
            <w:r w:rsidRPr="0060102E">
              <w:rPr>
                <w:sz w:val="22"/>
                <w:szCs w:val="22"/>
                <w:lang w:val="en-US"/>
              </w:rPr>
              <w:t xml:space="preserve">  primer</w:t>
            </w:r>
            <w:proofErr w:type="gramEnd"/>
            <w:r w:rsidRPr="0060102E">
              <w:rPr>
                <w:sz w:val="22"/>
                <w:szCs w:val="22"/>
                <w:lang w:val="en-US"/>
              </w:rPr>
              <w:t xml:space="preserve"> to anneal 100 bp upstream of its current binding site. </w:t>
            </w:r>
          </w:p>
          <w:p w14:paraId="7764E5CF" w14:textId="77E79F0B" w:rsidR="00662766" w:rsidRDefault="00662766" w:rsidP="0060102E">
            <w:pPr>
              <w:rPr>
                <w:sz w:val="22"/>
                <w:szCs w:val="22"/>
                <w:lang w:val="en-US"/>
              </w:rPr>
            </w:pPr>
            <w:r>
              <w:rPr>
                <w:rFonts w:hint="eastAsia"/>
                <w:sz w:val="22"/>
                <w:szCs w:val="22"/>
                <w:lang w:val="en-US"/>
              </w:rPr>
              <w:t>The procedure is as follows:</w:t>
            </w:r>
          </w:p>
          <w:p w14:paraId="3570B2E7" w14:textId="34F13D4B" w:rsidR="00662766" w:rsidRDefault="00662766" w:rsidP="00662766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rFonts w:hint="eastAsia"/>
                <w:sz w:val="22"/>
                <w:szCs w:val="22"/>
                <w:lang w:val="en-US"/>
              </w:rPr>
              <w:t>Analysis the sequence</w:t>
            </w:r>
            <w:proofErr w:type="gramEnd"/>
            <w:r>
              <w:rPr>
                <w:rFonts w:hint="eastAsia"/>
                <w:sz w:val="22"/>
                <w:szCs w:val="22"/>
                <w:lang w:val="en-US"/>
              </w:rPr>
              <w:t xml:space="preserve"> of the given DNA</w:t>
            </w:r>
          </w:p>
          <w:p w14:paraId="35D47058" w14:textId="6558719E" w:rsidR="00662766" w:rsidRDefault="00662766" w:rsidP="00662766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</w:t>
            </w:r>
            <w:r>
              <w:rPr>
                <w:rFonts w:hint="eastAsia"/>
                <w:sz w:val="22"/>
                <w:szCs w:val="22"/>
                <w:lang w:val="en-US"/>
              </w:rPr>
              <w:t xml:space="preserve">esign the new primer </w:t>
            </w:r>
            <w:r w:rsidR="00134B1C">
              <w:rPr>
                <w:rFonts w:hint="eastAsia"/>
                <w:sz w:val="22"/>
                <w:szCs w:val="22"/>
                <w:lang w:val="en-US"/>
              </w:rPr>
              <w:t xml:space="preserve">to match </w:t>
            </w:r>
            <w:r w:rsidR="00134B1C">
              <w:rPr>
                <w:sz w:val="22"/>
                <w:szCs w:val="22"/>
                <w:lang w:val="en-US"/>
              </w:rPr>
              <w:t>the</w:t>
            </w:r>
            <w:r w:rsidR="00134B1C">
              <w:rPr>
                <w:rFonts w:hint="eastAsia"/>
                <w:sz w:val="22"/>
                <w:szCs w:val="22"/>
                <w:lang w:val="en-US"/>
              </w:rPr>
              <w:t xml:space="preserve"> sequence 100 bp upstream</w:t>
            </w:r>
          </w:p>
          <w:p w14:paraId="155BBF1F" w14:textId="4E8A57F4" w:rsidR="00134B1C" w:rsidRDefault="00134B1C" w:rsidP="00662766">
            <w:pPr>
              <w:pStyle w:val="ListParagraph"/>
              <w:numPr>
                <w:ilvl w:val="0"/>
                <w:numId w:val="1"/>
              </w:numPr>
              <w:ind w:firstLineChars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</w:t>
            </w:r>
            <w:r>
              <w:rPr>
                <w:rFonts w:hint="eastAsia"/>
                <w:sz w:val="22"/>
                <w:szCs w:val="22"/>
                <w:lang w:val="en-US"/>
              </w:rPr>
              <w:t>un PCR</w:t>
            </w:r>
          </w:p>
          <w:p w14:paraId="46335E3F" w14:textId="18DE719D" w:rsidR="00B7757A" w:rsidRPr="00134B1C" w:rsidRDefault="00134B1C" w:rsidP="00D120D1">
            <w:pPr>
              <w:pStyle w:val="ListParagraph"/>
              <w:numPr>
                <w:ilvl w:val="0"/>
                <w:numId w:val="1"/>
              </w:numPr>
              <w:ind w:firstLineChars="0"/>
              <w:rPr>
                <w:rFonts w:hint="eastAsia"/>
                <w:sz w:val="22"/>
                <w:szCs w:val="22"/>
                <w:lang w:val="en-US"/>
              </w:rPr>
            </w:pPr>
            <w:r>
              <w:rPr>
                <w:rFonts w:hint="eastAsia"/>
                <w:sz w:val="22"/>
                <w:szCs w:val="22"/>
                <w:lang w:val="en-US"/>
              </w:rPr>
              <w:t>Run the new product on agarose gel electrophoresis to confirm.</w:t>
            </w:r>
          </w:p>
          <w:p w14:paraId="40747983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250E5F00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6AC4896F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6CE18DC9" w14:textId="335F5173" w:rsidR="00B7757A" w:rsidRDefault="00B7757A" w:rsidP="00D120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14:paraId="12235B91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52F08F46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55842CFE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1A2CA596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50827F5D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3F4FEC61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50ED45B6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1F97ED4C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54902A3A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51E23396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12062F48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5D54FE24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2F90B9AF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78B69175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3E3E6235" w14:textId="77777777" w:rsidR="00B7757A" w:rsidRDefault="00B7757A" w:rsidP="00D120D1">
            <w:pPr>
              <w:rPr>
                <w:sz w:val="22"/>
                <w:szCs w:val="22"/>
              </w:rPr>
            </w:pPr>
          </w:p>
          <w:p w14:paraId="610E3A0D" w14:textId="0EF73F27" w:rsidR="00B7757A" w:rsidRPr="00F6488B" w:rsidRDefault="00B7757A" w:rsidP="00D120D1">
            <w:pPr>
              <w:rPr>
                <w:sz w:val="22"/>
                <w:szCs w:val="22"/>
              </w:rPr>
            </w:pPr>
          </w:p>
        </w:tc>
      </w:tr>
    </w:tbl>
    <w:p w14:paraId="02170771" w14:textId="77777777" w:rsidR="00D120D1" w:rsidRPr="00F6488B" w:rsidRDefault="00D120D1">
      <w:pPr>
        <w:rPr>
          <w:sz w:val="22"/>
          <w:szCs w:val="22"/>
        </w:rPr>
      </w:pPr>
    </w:p>
    <w:sectPr w:rsidR="00D120D1" w:rsidRPr="00F6488B" w:rsidSect="00513684">
      <w:headerReference w:type="default" r:id="rId8"/>
      <w:foot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D8506D" w14:textId="77777777" w:rsidR="00230090" w:rsidRDefault="00230090" w:rsidP="00F6488B">
      <w:r>
        <w:separator/>
      </w:r>
    </w:p>
  </w:endnote>
  <w:endnote w:type="continuationSeparator" w:id="0">
    <w:p w14:paraId="36F1C4DC" w14:textId="77777777" w:rsidR="00230090" w:rsidRDefault="00230090" w:rsidP="00F64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FC5DC" w14:textId="036CBA78" w:rsidR="00F6488B" w:rsidRPr="00F6488B" w:rsidRDefault="00F6488B">
    <w:pPr>
      <w:pStyle w:val="Footer"/>
      <w:rPr>
        <w:sz w:val="16"/>
        <w:szCs w:val="16"/>
      </w:rPr>
    </w:pPr>
    <w:r w:rsidRPr="00F6488B">
      <w:rPr>
        <w:sz w:val="16"/>
        <w:szCs w:val="16"/>
      </w:rPr>
      <w:t>Lab Assignment</w:t>
    </w:r>
    <w:r w:rsidR="002D1C6F">
      <w:rPr>
        <w:sz w:val="16"/>
        <w:szCs w:val="16"/>
      </w:rPr>
      <w:t xml:space="preserve"> </w:t>
    </w:r>
    <w:r w:rsidR="00644770">
      <w:rPr>
        <w:sz w:val="16"/>
        <w:szCs w:val="16"/>
      </w:rPr>
      <w:t>2</w:t>
    </w:r>
    <w:r w:rsidRPr="00F6488B">
      <w:rPr>
        <w:sz w:val="16"/>
        <w:szCs w:val="16"/>
      </w:rPr>
      <w:tab/>
    </w:r>
    <w:r w:rsidRPr="00F6488B">
      <w:rPr>
        <w:sz w:val="16"/>
        <w:szCs w:val="16"/>
      </w:rPr>
      <w:tab/>
      <w:t xml:space="preserve">Page </w:t>
    </w:r>
    <w:r w:rsidRPr="00F6488B">
      <w:rPr>
        <w:sz w:val="16"/>
        <w:szCs w:val="16"/>
      </w:rPr>
      <w:fldChar w:fldCharType="begin"/>
    </w:r>
    <w:r w:rsidRPr="00F6488B">
      <w:rPr>
        <w:sz w:val="16"/>
        <w:szCs w:val="16"/>
      </w:rPr>
      <w:instrText xml:space="preserve"> PAGE  \* MERGEFORMAT </w:instrText>
    </w:r>
    <w:r w:rsidRPr="00F6488B">
      <w:rPr>
        <w:sz w:val="16"/>
        <w:szCs w:val="16"/>
      </w:rPr>
      <w:fldChar w:fldCharType="separate"/>
    </w:r>
    <w:r w:rsidR="002A310A">
      <w:rPr>
        <w:noProof/>
        <w:sz w:val="16"/>
        <w:szCs w:val="16"/>
      </w:rPr>
      <w:t>2</w:t>
    </w:r>
    <w:r w:rsidRPr="00F6488B">
      <w:rPr>
        <w:sz w:val="16"/>
        <w:szCs w:val="16"/>
      </w:rPr>
      <w:fldChar w:fldCharType="end"/>
    </w:r>
    <w:r w:rsidRPr="00F6488B">
      <w:rPr>
        <w:sz w:val="16"/>
        <w:szCs w:val="16"/>
      </w:rPr>
      <w:t xml:space="preserve"> of </w:t>
    </w:r>
    <w:r w:rsidRPr="00F6488B">
      <w:rPr>
        <w:sz w:val="16"/>
        <w:szCs w:val="16"/>
      </w:rPr>
      <w:fldChar w:fldCharType="begin"/>
    </w:r>
    <w:r w:rsidRPr="00F6488B">
      <w:rPr>
        <w:sz w:val="16"/>
        <w:szCs w:val="16"/>
      </w:rPr>
      <w:instrText xml:space="preserve"> NUMPAGES  \* MERGEFORMAT </w:instrText>
    </w:r>
    <w:r w:rsidRPr="00F6488B">
      <w:rPr>
        <w:sz w:val="16"/>
        <w:szCs w:val="16"/>
      </w:rPr>
      <w:fldChar w:fldCharType="separate"/>
    </w:r>
    <w:r w:rsidR="002A310A">
      <w:rPr>
        <w:noProof/>
        <w:sz w:val="16"/>
        <w:szCs w:val="16"/>
      </w:rPr>
      <w:t>2</w:t>
    </w:r>
    <w:r w:rsidRPr="00F6488B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D8269" w14:textId="77777777" w:rsidR="00230090" w:rsidRDefault="00230090" w:rsidP="00F6488B">
      <w:r>
        <w:separator/>
      </w:r>
    </w:p>
  </w:footnote>
  <w:footnote w:type="continuationSeparator" w:id="0">
    <w:p w14:paraId="13180372" w14:textId="77777777" w:rsidR="00230090" w:rsidRDefault="00230090" w:rsidP="00F64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2C421" w14:textId="2871514D" w:rsidR="00F6488B" w:rsidRDefault="00F6488B">
    <w:pPr>
      <w:pStyle w:val="Header"/>
      <w:rPr>
        <w:sz w:val="16"/>
        <w:szCs w:val="16"/>
      </w:rPr>
    </w:pPr>
    <w:r w:rsidRPr="00F6488B">
      <w:rPr>
        <w:sz w:val="16"/>
        <w:szCs w:val="16"/>
      </w:rPr>
      <w:t>LSM1301</w:t>
    </w:r>
    <w:r w:rsidRPr="00F6488B">
      <w:rPr>
        <w:sz w:val="16"/>
        <w:szCs w:val="16"/>
      </w:rPr>
      <w:tab/>
    </w:r>
    <w:r w:rsidRPr="00F6488B">
      <w:rPr>
        <w:sz w:val="16"/>
        <w:szCs w:val="16"/>
      </w:rPr>
      <w:tab/>
      <w:t xml:space="preserve">Semester </w:t>
    </w:r>
    <w:r w:rsidR="00644770">
      <w:rPr>
        <w:sz w:val="16"/>
        <w:szCs w:val="16"/>
      </w:rPr>
      <w:t>1</w:t>
    </w:r>
    <w:r w:rsidRPr="00F6488B">
      <w:rPr>
        <w:sz w:val="16"/>
        <w:szCs w:val="16"/>
      </w:rPr>
      <w:t xml:space="preserve"> AY202</w:t>
    </w:r>
    <w:r w:rsidR="003D225E">
      <w:rPr>
        <w:sz w:val="16"/>
        <w:szCs w:val="16"/>
      </w:rPr>
      <w:t>5</w:t>
    </w:r>
    <w:r w:rsidR="002D1C6F">
      <w:rPr>
        <w:sz w:val="16"/>
        <w:szCs w:val="16"/>
      </w:rPr>
      <w:t>/2</w:t>
    </w:r>
    <w:r w:rsidR="003D225E">
      <w:rPr>
        <w:sz w:val="16"/>
        <w:szCs w:val="16"/>
      </w:rPr>
      <w:t>6</w:t>
    </w:r>
  </w:p>
  <w:p w14:paraId="155B9450" w14:textId="77777777" w:rsidR="002D1C6F" w:rsidRPr="00F6488B" w:rsidRDefault="002D1C6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0299D"/>
    <w:multiLevelType w:val="hybridMultilevel"/>
    <w:tmpl w:val="8BDE2520"/>
    <w:lvl w:ilvl="0" w:tplc="A60EFC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978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0D1"/>
    <w:rsid w:val="00134B1C"/>
    <w:rsid w:val="001864AB"/>
    <w:rsid w:val="001A7C22"/>
    <w:rsid w:val="001C2A10"/>
    <w:rsid w:val="001C4733"/>
    <w:rsid w:val="00230090"/>
    <w:rsid w:val="00234EB1"/>
    <w:rsid w:val="002A310A"/>
    <w:rsid w:val="002D1C6F"/>
    <w:rsid w:val="002F59A6"/>
    <w:rsid w:val="003709F4"/>
    <w:rsid w:val="00395892"/>
    <w:rsid w:val="003D225E"/>
    <w:rsid w:val="004E19C4"/>
    <w:rsid w:val="00513684"/>
    <w:rsid w:val="00515915"/>
    <w:rsid w:val="005B49AE"/>
    <w:rsid w:val="0060102E"/>
    <w:rsid w:val="00644770"/>
    <w:rsid w:val="00662766"/>
    <w:rsid w:val="006B7B5B"/>
    <w:rsid w:val="00786D76"/>
    <w:rsid w:val="00845D0A"/>
    <w:rsid w:val="008D79EB"/>
    <w:rsid w:val="008F7BD9"/>
    <w:rsid w:val="00A37039"/>
    <w:rsid w:val="00A4239F"/>
    <w:rsid w:val="00AF02B0"/>
    <w:rsid w:val="00B7757A"/>
    <w:rsid w:val="00D120D1"/>
    <w:rsid w:val="00D9082C"/>
    <w:rsid w:val="00ED3BB6"/>
    <w:rsid w:val="00F6488B"/>
    <w:rsid w:val="00F8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74484"/>
  <w15:chartTrackingRefBased/>
  <w15:docId w15:val="{AF2CB7A7-1AF6-E34C-83AE-3BAD7B27F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4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88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64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88B"/>
    <w:rPr>
      <w:lang w:val="en-GB"/>
    </w:rPr>
  </w:style>
  <w:style w:type="paragraph" w:styleId="ListParagraph">
    <w:name w:val="List Paragraph"/>
    <w:basedOn w:val="Normal"/>
    <w:uiPriority w:val="34"/>
    <w:qFormat/>
    <w:rsid w:val="006627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3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Seow Teck Keong</dc:creator>
  <cp:keywords/>
  <dc:description/>
  <cp:lastModifiedBy>Zhu Chongqiao</cp:lastModifiedBy>
  <cp:revision>5</cp:revision>
  <dcterms:created xsi:type="dcterms:W3CDTF">2023-09-05T08:25:00Z</dcterms:created>
  <dcterms:modified xsi:type="dcterms:W3CDTF">2025-09-14T09:15:00Z</dcterms:modified>
</cp:coreProperties>
</file>