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jc w:val="center"/>
        <w:rPr>
          <w:rFonts w:hint="eastAsia" w:ascii="方正小标宋简体" w:hAnsi="方正小标宋简体" w:eastAsia="方正小标宋简体" w:cs="方正小标宋简体"/>
          <w:b/>
          <w:color w:val="000000"/>
          <w:kern w:val="2"/>
          <w:sz w:val="32"/>
          <w:szCs w:val="32"/>
        </w:rPr>
      </w:pPr>
      <w:r>
        <w:rPr>
          <w:rFonts w:hint="eastAsia" w:ascii="方正小标宋简体" w:hAnsi="方正小标宋简体" w:eastAsia="方正小标宋简体" w:cs="方正小标宋简体"/>
          <w:b/>
          <w:color w:val="000000"/>
          <w:kern w:val="2"/>
          <w:sz w:val="32"/>
          <w:szCs w:val="32"/>
        </w:rPr>
        <w:t>重庆交通大学201</w:t>
      </w:r>
      <w:r>
        <w:rPr>
          <w:rFonts w:hint="eastAsia" w:ascii="方正小标宋简体" w:hAnsi="方正小标宋简体" w:eastAsia="方正小标宋简体" w:cs="方正小标宋简体"/>
          <w:b/>
          <w:color w:val="000000"/>
          <w:kern w:val="2"/>
          <w:sz w:val="32"/>
          <w:szCs w:val="32"/>
          <w:lang w:val="en-US" w:eastAsia="zh-CN"/>
        </w:rPr>
        <w:t>8</w:t>
      </w:r>
      <w:bookmarkStart w:id="0" w:name="_GoBack"/>
      <w:bookmarkEnd w:id="0"/>
      <w:r>
        <w:rPr>
          <w:rFonts w:hint="eastAsia" w:ascii="方正小标宋简体" w:hAnsi="方正小标宋简体" w:eastAsia="方正小标宋简体" w:cs="方正小标宋简体"/>
          <w:b/>
          <w:color w:val="000000"/>
          <w:kern w:val="2"/>
          <w:sz w:val="32"/>
          <w:szCs w:val="32"/>
        </w:rPr>
        <w:t>年</w:t>
      </w:r>
      <w:r>
        <w:rPr>
          <w:rFonts w:hint="eastAsia" w:ascii="方正小标宋简体" w:hAnsi="方正小标宋简体" w:eastAsia="方正小标宋简体" w:cs="方正小标宋简体"/>
          <w:b/>
          <w:color w:val="000000"/>
          <w:kern w:val="2"/>
          <w:sz w:val="32"/>
          <w:szCs w:val="32"/>
          <w:lang w:eastAsia="zh-CN"/>
        </w:rPr>
        <w:t>攻读</w:t>
      </w:r>
      <w:r>
        <w:rPr>
          <w:rFonts w:hint="eastAsia" w:ascii="方正小标宋简体" w:hAnsi="方正小标宋简体" w:eastAsia="方正小标宋简体" w:cs="方正小标宋简体"/>
          <w:b/>
          <w:color w:val="000000"/>
          <w:kern w:val="2"/>
          <w:sz w:val="32"/>
          <w:szCs w:val="32"/>
        </w:rPr>
        <w:t>硕士</w:t>
      </w:r>
      <w:r>
        <w:rPr>
          <w:rFonts w:hint="eastAsia" w:ascii="方正小标宋简体" w:hAnsi="方正小标宋简体" w:eastAsia="方正小标宋简体" w:cs="方正小标宋简体"/>
          <w:b/>
          <w:color w:val="000000"/>
          <w:kern w:val="2"/>
          <w:sz w:val="32"/>
          <w:szCs w:val="32"/>
          <w:lang w:eastAsia="zh-CN"/>
        </w:rPr>
        <w:t>学位</w:t>
      </w:r>
      <w:r>
        <w:rPr>
          <w:rFonts w:hint="eastAsia" w:ascii="方正小标宋简体" w:hAnsi="方正小标宋简体" w:eastAsia="方正小标宋简体" w:cs="方正小标宋简体"/>
          <w:b/>
          <w:color w:val="000000"/>
          <w:kern w:val="2"/>
          <w:sz w:val="32"/>
          <w:szCs w:val="32"/>
        </w:rPr>
        <w:t>研究生入学考试复试</w:t>
      </w:r>
    </w:p>
    <w:p>
      <w:pPr>
        <w:spacing w:line="360" w:lineRule="auto"/>
        <w:jc w:val="center"/>
        <w:rPr>
          <w:rFonts w:ascii="宋体" w:hAnsi="宋体" w:cs="Times New Roman"/>
          <w:b/>
          <w:color w:val="000000"/>
          <w:sz w:val="28"/>
          <w:szCs w:val="28"/>
        </w:rPr>
      </w:pPr>
      <w:r>
        <w:rPr>
          <w:rFonts w:hint="eastAsia" w:ascii="方正小标宋简体" w:hAnsi="方正小标宋简体" w:eastAsia="方正小标宋简体" w:cs="方正小标宋简体"/>
          <w:b/>
          <w:color w:val="000000"/>
          <w:kern w:val="2"/>
          <w:sz w:val="32"/>
          <w:szCs w:val="32"/>
          <w:lang w:eastAsia="zh-CN"/>
        </w:rPr>
        <w:t>外国语言文学</w:t>
      </w:r>
      <w:r>
        <w:rPr>
          <w:rFonts w:hint="eastAsia" w:ascii="方正小标宋简体" w:hAnsi="方正小标宋简体" w:eastAsia="方正小标宋简体" w:cs="方正小标宋简体"/>
          <w:b/>
          <w:color w:val="000000"/>
          <w:kern w:val="2"/>
          <w:sz w:val="32"/>
          <w:szCs w:val="32"/>
          <w:lang w:val="en-US" w:eastAsia="zh-CN"/>
        </w:rPr>
        <w:t xml:space="preserve">  </w:t>
      </w:r>
      <w:r>
        <w:rPr>
          <w:rFonts w:hint="eastAsia" w:ascii="方正小标宋简体" w:hAnsi="方正小标宋简体" w:eastAsia="方正小标宋简体" w:cs="方正小标宋简体"/>
          <w:b/>
          <w:color w:val="000000"/>
          <w:kern w:val="2"/>
          <w:sz w:val="32"/>
          <w:szCs w:val="32"/>
          <w:lang w:eastAsia="zh-CN"/>
        </w:rPr>
        <w:t>——</w:t>
      </w:r>
      <w:r>
        <w:rPr>
          <w:rFonts w:hint="eastAsia" w:ascii="方正小标宋简体" w:hAnsi="方正小标宋简体" w:eastAsia="方正小标宋简体" w:cs="方正小标宋简体"/>
          <w:b/>
          <w:color w:val="000000"/>
          <w:kern w:val="2"/>
          <w:sz w:val="32"/>
          <w:szCs w:val="32"/>
        </w:rPr>
        <w:t>《语言学基础》考试大纲</w:t>
      </w:r>
    </w:p>
    <w:p>
      <w:pPr>
        <w:spacing w:line="400" w:lineRule="atLeast"/>
        <w:rPr>
          <w:rFonts w:ascii="宋体" w:hAnsi="宋体" w:cs="Times New Roman"/>
          <w:b/>
          <w:color w:val="000000"/>
        </w:rPr>
      </w:pPr>
    </w:p>
    <w:p>
      <w:pPr>
        <w:spacing w:line="400" w:lineRule="atLeast"/>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一、</w:t>
      </w:r>
      <w:r>
        <w:rPr>
          <w:rFonts w:hint="eastAsia" w:ascii="方正仿宋简体" w:hAnsi="方正仿宋简体" w:eastAsia="方正仿宋简体" w:cs="方正仿宋简体"/>
          <w:b/>
          <w:bCs/>
          <w:color w:val="000000"/>
        </w:rPr>
        <w:t>考试性质</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本考试是重庆交通大学外国语言文学学科下“语言学理论与应用”方向的硕士研究生入学考试的复试。</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b/>
          <w:bCs/>
          <w:color w:val="000000"/>
        </w:rPr>
        <w:t>二、考试目的</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 xml:space="preserve">     考试旨在全面考察考生对语言学领域的基本理论知识的掌握情况，以及运用相关理论知识去发现、分析和解释语言事实的能力。</w:t>
      </w:r>
    </w:p>
    <w:p>
      <w:pPr>
        <w:spacing w:line="400" w:lineRule="atLeast"/>
        <w:rPr>
          <w:rFonts w:hint="eastAsia" w:ascii="方正仿宋简体" w:hAnsi="方正仿宋简体" w:eastAsia="方正仿宋简体" w:cs="方正仿宋简体"/>
          <w:b/>
          <w:bCs/>
          <w:color w:val="000000"/>
        </w:rPr>
      </w:pP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b/>
          <w:bCs/>
          <w:color w:val="000000"/>
        </w:rPr>
        <w:t>三、考试形式</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考试分为专业笔试和综合面试。</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1）专业笔试：120分钟；满分100分。</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2）综合面试：</w:t>
      </w:r>
      <w:r>
        <w:rPr>
          <w:rFonts w:hint="eastAsia" w:ascii="方正仿宋简体" w:hAnsi="方正仿宋简体" w:eastAsia="方正仿宋简体" w:cs="方正仿宋简体"/>
          <w:color w:val="000000"/>
          <w:lang w:val="en-US" w:eastAsia="zh-CN"/>
        </w:rPr>
        <w:t>20</w:t>
      </w:r>
      <w:r>
        <w:rPr>
          <w:rFonts w:hint="eastAsia" w:ascii="方正仿宋简体" w:hAnsi="方正仿宋简体" w:eastAsia="方正仿宋简体" w:cs="方正仿宋简体"/>
          <w:color w:val="000000"/>
        </w:rPr>
        <w:t>-</w:t>
      </w:r>
      <w:r>
        <w:rPr>
          <w:rFonts w:hint="eastAsia" w:ascii="方正仿宋简体" w:hAnsi="方正仿宋简体" w:eastAsia="方正仿宋简体" w:cs="方正仿宋简体"/>
          <w:color w:val="000000"/>
          <w:lang w:val="en-US" w:eastAsia="zh-CN"/>
        </w:rPr>
        <w:t>4</w:t>
      </w:r>
      <w:r>
        <w:rPr>
          <w:rFonts w:hint="eastAsia" w:ascii="方正仿宋简体" w:hAnsi="方正仿宋简体" w:eastAsia="方正仿宋简体" w:cs="方正仿宋简体"/>
          <w:color w:val="000000"/>
        </w:rPr>
        <w:t>0分钟；满分100分。</w:t>
      </w:r>
    </w:p>
    <w:p>
      <w:pPr>
        <w:spacing w:line="400" w:lineRule="atLeast"/>
        <w:rPr>
          <w:rFonts w:hint="eastAsia" w:ascii="方正仿宋简体" w:hAnsi="方正仿宋简体" w:eastAsia="方正仿宋简体" w:cs="方正仿宋简体"/>
          <w:b/>
          <w:bCs/>
          <w:color w:val="000000"/>
        </w:rPr>
      </w:pPr>
    </w:p>
    <w:p>
      <w:pPr>
        <w:spacing w:line="400" w:lineRule="atLeast"/>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b/>
          <w:bCs/>
          <w:color w:val="000000"/>
        </w:rPr>
        <w:t>四、考试内容</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1. 专业笔试</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 xml:space="preserve">    1）考察考生对语言学基本理论知识的储备情况，主要包括</w:t>
      </w:r>
      <w:r>
        <w:rPr>
          <w:rFonts w:hint="eastAsia" w:ascii="方正仿宋简体" w:hAnsi="方正仿宋简体" w:eastAsia="方正仿宋简体" w:cs="方正仿宋简体"/>
          <w:spacing w:val="-6"/>
        </w:rPr>
        <w:t>语音、词汇、句法、语义、语用、话语分析、社会语言学、心理语言学、认知语言学、语言习得、语言测试等分支领域。</w:t>
      </w:r>
    </w:p>
    <w:p>
      <w:pPr>
        <w:spacing w:line="400" w:lineRule="atLeast"/>
        <w:ind w:firstLine="456" w:firstLineChars="200"/>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spacing w:val="-6"/>
        </w:rPr>
        <w:t>2）考察考生运用语言学理论知识对语言使用现象进行简单分析和解释的能力。</w:t>
      </w:r>
    </w:p>
    <w:p>
      <w:pPr>
        <w:spacing w:line="400" w:lineRule="atLeast"/>
        <w:ind w:firstLine="456"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spacing w:val="-6"/>
        </w:rPr>
        <w:t>3）考察考生对语言的敏感性以及从事语言学研究的潜能。</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2. 综合面试</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 xml:space="preserve">    1）考察考生对语言学领域的理论知识和应用技能的掌握程度；</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2）考察考生对语言学领域发展动态的了解以及从事语言学研究的潜能；</w:t>
      </w:r>
    </w:p>
    <w:p>
      <w:pPr>
        <w:spacing w:line="400" w:lineRule="atLeast"/>
        <w:ind w:firstLine="480" w:firstLineChars="200"/>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color w:val="000000"/>
        </w:rPr>
        <w:t>3）考察考生的英/汉语表达能力。 </w:t>
      </w:r>
    </w:p>
    <w:p>
      <w:pPr>
        <w:spacing w:line="400" w:lineRule="atLeast"/>
        <w:rPr>
          <w:rFonts w:hint="eastAsia" w:ascii="方正仿宋简体" w:hAnsi="方正仿宋简体" w:eastAsia="方正仿宋简体" w:cs="方正仿宋简体"/>
          <w:b/>
          <w:bCs/>
          <w:color w:val="000000"/>
        </w:rPr>
      </w:pPr>
    </w:p>
    <w:p>
      <w:pPr>
        <w:spacing w:line="400" w:lineRule="atLeast"/>
        <w:ind w:left="236" w:hanging="236" w:hangingChars="98"/>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b/>
          <w:bCs/>
          <w:color w:val="000000"/>
        </w:rPr>
        <w:t>五、参考书目</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《新编语言学教程》，刘润清、文旭，外语教学与研究出版社，2006年。</w:t>
      </w:r>
    </w:p>
    <w:p>
      <w:pPr>
        <w:spacing w:line="400" w:lineRule="atLeast"/>
      </w:pPr>
      <w:r>
        <w:rPr>
          <w:rFonts w:hint="eastAsia" w:ascii="宋体" w:hAnsi="宋体" w:eastAsia="宋体" w:cs="Times New Roman"/>
          <w:color w:val="000000"/>
        </w:rPr>
        <w:br w:type="textWrapp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仿宋简体">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7203AD"/>
    <w:rsid w:val="00047C11"/>
    <w:rsid w:val="000B4A5E"/>
    <w:rsid w:val="000C673D"/>
    <w:rsid w:val="000F6590"/>
    <w:rsid w:val="001021AB"/>
    <w:rsid w:val="00124D49"/>
    <w:rsid w:val="00132563"/>
    <w:rsid w:val="00185242"/>
    <w:rsid w:val="00196388"/>
    <w:rsid w:val="001B16B1"/>
    <w:rsid w:val="001E5FBB"/>
    <w:rsid w:val="001F5FFA"/>
    <w:rsid w:val="002533E5"/>
    <w:rsid w:val="00263731"/>
    <w:rsid w:val="00266542"/>
    <w:rsid w:val="002B22D7"/>
    <w:rsid w:val="00332267"/>
    <w:rsid w:val="003420D8"/>
    <w:rsid w:val="003668B9"/>
    <w:rsid w:val="003822DE"/>
    <w:rsid w:val="004131C6"/>
    <w:rsid w:val="0043041A"/>
    <w:rsid w:val="00460D76"/>
    <w:rsid w:val="0049464D"/>
    <w:rsid w:val="004A4765"/>
    <w:rsid w:val="004A7EA7"/>
    <w:rsid w:val="004E6BD5"/>
    <w:rsid w:val="004F1254"/>
    <w:rsid w:val="00504B26"/>
    <w:rsid w:val="00545222"/>
    <w:rsid w:val="005D094A"/>
    <w:rsid w:val="005E22C0"/>
    <w:rsid w:val="006331E7"/>
    <w:rsid w:val="00697DEB"/>
    <w:rsid w:val="006A19B4"/>
    <w:rsid w:val="006B2F83"/>
    <w:rsid w:val="006C293D"/>
    <w:rsid w:val="00700B80"/>
    <w:rsid w:val="007062D4"/>
    <w:rsid w:val="007160A7"/>
    <w:rsid w:val="007203AD"/>
    <w:rsid w:val="00730183"/>
    <w:rsid w:val="00752F38"/>
    <w:rsid w:val="00761C50"/>
    <w:rsid w:val="00777887"/>
    <w:rsid w:val="007847B2"/>
    <w:rsid w:val="0078760D"/>
    <w:rsid w:val="007E5015"/>
    <w:rsid w:val="00804676"/>
    <w:rsid w:val="008233E1"/>
    <w:rsid w:val="008307C1"/>
    <w:rsid w:val="00871B61"/>
    <w:rsid w:val="008751F3"/>
    <w:rsid w:val="008D085C"/>
    <w:rsid w:val="008E5130"/>
    <w:rsid w:val="00903C98"/>
    <w:rsid w:val="009133C2"/>
    <w:rsid w:val="00925C2A"/>
    <w:rsid w:val="00940269"/>
    <w:rsid w:val="009B5BDF"/>
    <w:rsid w:val="009C5F92"/>
    <w:rsid w:val="009F4974"/>
    <w:rsid w:val="00A13346"/>
    <w:rsid w:val="00A419CB"/>
    <w:rsid w:val="00A811A8"/>
    <w:rsid w:val="00A9182F"/>
    <w:rsid w:val="00AA4DC4"/>
    <w:rsid w:val="00AA6DA3"/>
    <w:rsid w:val="00AC4CED"/>
    <w:rsid w:val="00B21E98"/>
    <w:rsid w:val="00B30597"/>
    <w:rsid w:val="00B36F52"/>
    <w:rsid w:val="00B43C20"/>
    <w:rsid w:val="00B542B7"/>
    <w:rsid w:val="00B926F7"/>
    <w:rsid w:val="00BB49B6"/>
    <w:rsid w:val="00C019AE"/>
    <w:rsid w:val="00C178BA"/>
    <w:rsid w:val="00C31468"/>
    <w:rsid w:val="00C517C3"/>
    <w:rsid w:val="00C61ADF"/>
    <w:rsid w:val="00C72CA6"/>
    <w:rsid w:val="00CB4874"/>
    <w:rsid w:val="00CC1FDD"/>
    <w:rsid w:val="00D6093D"/>
    <w:rsid w:val="00D81148"/>
    <w:rsid w:val="00D81688"/>
    <w:rsid w:val="00DB0FE4"/>
    <w:rsid w:val="00DB5A24"/>
    <w:rsid w:val="00E14363"/>
    <w:rsid w:val="00E47227"/>
    <w:rsid w:val="00E90BCB"/>
    <w:rsid w:val="00E94D3F"/>
    <w:rsid w:val="00EC729F"/>
    <w:rsid w:val="00EF0AE4"/>
    <w:rsid w:val="00EF2F4D"/>
    <w:rsid w:val="00F40109"/>
    <w:rsid w:val="00F5237D"/>
    <w:rsid w:val="00F61843"/>
    <w:rsid w:val="00FB60F2"/>
    <w:rsid w:val="2E873B03"/>
    <w:rsid w:val="35410EC9"/>
    <w:rsid w:val="3E331DDE"/>
    <w:rsid w:val="53182E3F"/>
    <w:rsid w:val="56CA3717"/>
    <w:rsid w:val="5A9853CD"/>
    <w:rsid w:val="6F0C3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80</Words>
  <Characters>462</Characters>
  <Lines>3</Lines>
  <Paragraphs>1</Paragraphs>
  <ScaleCrop>false</ScaleCrop>
  <LinksUpToDate>false</LinksUpToDate>
  <CharactersWithSpaces>541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2017-02-25T05:29:00Z</dcterms:created>
  <dc:creator>Baicheng Zhang</dc:creator>
  <cp:lastModifiedBy>kitty1386940978</cp:lastModifiedBy>
  <dcterms:modified xsi:type="dcterms:W3CDTF">2018-01-16T01:01:57Z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