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rPr>
          <w:b/>
          <w:sz w:val="40"/>
        </w:rPr>
        <w:t>MRoPE算子设计方案</w:t>
      </w:r>
    </w:p>
    <w:p>
      <w:r>
        <w:t>本文档基于 docs/mrope.md、Triton-Ascend 实现源码和 OpForge/CANN-Bench 评测证据生成。</w:t>
      </w:r>
    </w:p>
    <w:p>
      <w:r>
        <w:rPr>
          <w:b/>
          <w:sz w:val="28"/>
        </w:rPr>
        <w:t>1. 需求分析</w:t>
      </w:r>
    </w:p>
    <w:p>
      <w:r>
        <w:t>MRoPE 算子在 Ascend NPU 上对 BF16 query/key 张量施加 RoPE 或 MRoPE 旋转，输入包括 positions、query、key、cos_sin_cache，以及 head_size、mrope_section、rotary_mode、cache_mode 属性。</w:t>
      </w:r>
    </w:p>
    <w:p>
      <w:r>
        <w:t>positions 在 RoPE 模式为 [num_tokens]，在 MRoPE 模式为 [3,num_tokens] 或 [4,num_tokens]；query/key 为 [num_tokens, num_heads * head_size]；cos_sin_cache 为 [max_seq_len, rotary_dim]。</w:t>
      </w:r>
    </w:p>
    <w:p>
      <w:r>
        <w:t>约束包括 head_size 和 rotary_dim 为 32 的倍数、rotary_dim &lt;= head_size、MRoPE section sum 等于 rotary_dim/2、[16,16,16,16] 仅支持 default cache。</w:t>
      </w:r>
    </w:p>
    <w:p>
      <w:r>
        <w:rPr>
          <w:b/>
          <w:sz w:val="28"/>
        </w:rPr>
        <w:t>2. 算子原型</w:t>
      </w:r>
    </w:p>
    <w:p>
      <w:r>
        <w:t>mrope(Tensor positions, Tensor query, Tensor key, Tensor cos_sin_cache, int head_size=128, list mrope_section=[0,0,0], str rotary_mode="half", str cache_mode="default") -&gt; (Tensor query_out, Tensor key_out)</w:t>
      </w:r>
    </w:p>
    <w:p>
      <w:r>
        <w:t>输出 query_out/key_out 与 query/key 同 shape、同 BF16 dtype。rotary_dim 之外的 tail channel 直接 copy-through。</w:t>
      </w:r>
    </w:p>
    <w:p>
      <w:r>
        <w:rPr>
          <w:b/>
          <w:sz w:val="28"/>
        </w:rPr>
        <w:t>3. 实现方案</w:t>
      </w:r>
    </w:p>
    <w:p>
      <w:r>
        <w:t>交付源码位于 mrope.py，核心计算使用 @triton.jit。Python wrapper 只做元数据校验、输出分配和 launch 参数组织。</w:t>
      </w:r>
    </w:p>
    <w:p>
      <w:r>
        <w:t>优化路径包含 RoPE half/default、MRoPE half/default、MRoPE half/interleave rotary64、MRoPE interleaved/default 四类 pair kernel；pair kernel 在一个 launch 中同时写 query_out 和 key_out。</w:t>
      </w:r>
    </w:p>
    <w:p>
      <w:r>
        <w:t>未命中优化路径但合同允许的元数据走同 backend generic Triton kernel，不会转向 PyTorch、torch_npu、CANN/vendor whole-op、CPU 或任务 golden。</w:t>
      </w:r>
    </w:p>
    <w:p>
      <w:r>
        <w:rPr>
          <w:b/>
          <w:sz w:val="28"/>
        </w:rPr>
        <w:t>4. 调度策略</w:t>
      </w:r>
    </w:p>
    <w:p>
      <w:r>
        <w:t>full-rotary MRoPE half/default 使用 [64 heads, 64 columns] tile，在 token/head block 内复用同一条 cos/sin 向量。其他 pair 路径使用较小 head block。</w:t>
      </w:r>
    </w:p>
    <w:p>
      <w:r>
        <w:t>调度只基于 runtime metadata 和实现能力边界：dtype、rank、shape、contiguity、head_size、rotary_dim、positions rows、mrope_section、rotary_mode、cache_mode、q/k head count。</w:t>
      </w:r>
    </w:p>
    <w:p>
      <w:r>
        <w:rPr>
          <w:b/>
          <w:sz w:val="28"/>
        </w:rPr>
        <w:t>5. 正确性边界</w:t>
      </w:r>
    </w:p>
    <w:p>
      <w:r>
        <w:t>MRoPE positions rows 严格限制为 3/4，并要求与 mrope_section 长度匹配；section 元素非负且 sum=rotary_dim/2。</w:t>
      </w:r>
    </w:p>
    <w:p>
      <w:r>
        <w:t>device 侧不静默 clamp 非法 position；非法 position 会通过 safe masked load 写出 NaN，使非法输入 fail loudly。</w:t>
      </w:r>
    </w:p>
    <w:p>
      <w:r>
        <w:t>contiguity 是 Triton-Ascend 实现 guard，不是对 docs/mrope.md 语义合同的收窄。</w:t>
      </w:r>
    </w:p>
    <w:p>
      <w:r>
        <w:rPr>
          <w:b/>
          <w:sz w:val="28"/>
        </w:rPr>
        <w:t>6. 性能与验证证据</w:t>
      </w:r>
    </w:p>
    <w:p>
      <w:r>
        <w:t>当前交付采用边界修复后的 latest full-public run eval_20260617_151008：20/20 PASS，active_vs_active.geomean=11.657673x，min=1.146341x，score=100.018425。</w:t>
      </w:r>
    </w:p>
    <w:p>
      <w:r>
        <w:t>baseline split 为 task_npu_baseline=8、pytorch_fallback=12；不能将 pytorch_fallback case 表述为有效 CANN npu_mrope baseline 加速。</w:t>
      </w:r>
    </w:p>
    <w:p>
      <w:r>
        <w:t>本目录实际运行 validate_mrope.py：public=20、random=40、总计 60/60 PASS，mismatch=0。</w:t>
      </w:r>
    </w:p>
    <w:p>
      <w:r>
        <w:rPr>
          <w:b/>
          <w:sz w:val="28"/>
        </w:rPr>
        <w:t>7. 已知限制</w:t>
      </w:r>
    </w:p>
    <w:p>
      <w:r>
        <w:t>若评审按逐 case &gt;1.2x CANN 算子解释性能要求，当前有 4 个 task_npu_baseline case 低于 1.2x；若按整体 geomean 解释，则当前整体满足。</w:t>
      </w:r>
    </w:p>
    <w:p>
      <w:r>
        <w:t>standalone PipeUtilization.csv 仍缺失，但 current profile_analysis 已从 ascend_pytorch_profiler.db 解出 pipeline 覆盖；本文档不做 VEC/MTE/SCALAR/CUBE 瓶颈归因。</w:t>
      </w:r>
    </w:p>
    <w:p>
      <w:r>
        <w:rPr>
          <w:b/>
          <w:sz w:val="28"/>
        </w:rPr>
        <w:t>8. Public 逐项速度摘要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t>Case</w:t>
            </w:r>
          </w:p>
        </w:tc>
        <w:tc>
          <w:tcPr>
            <w:tcW w:type="dxa" w:w="1384"/>
          </w:tcPr>
          <w:p>
            <w:r>
              <w:t>Baseline</w:t>
            </w:r>
          </w:p>
        </w:tc>
        <w:tc>
          <w:tcPr>
            <w:tcW w:type="dxa" w:w="1384"/>
          </w:tcPr>
          <w:p>
            <w:r>
              <w:t>Triton active</w:t>
            </w:r>
          </w:p>
        </w:tc>
        <w:tc>
          <w:tcPr>
            <w:tcW w:type="dxa" w:w="1384"/>
          </w:tcPr>
          <w:p>
            <w:r>
              <w:t>Baseline active</w:t>
            </w:r>
          </w:p>
        </w:tc>
        <w:tc>
          <w:tcPr>
            <w:tcW w:type="dxa" w:w="1384"/>
          </w:tcPr>
          <w:p>
            <w:r>
              <w:t>active/active</w:t>
            </w:r>
          </w:p>
        </w:tc>
        <w:tc>
          <w:tcPr>
            <w:tcW w:type="dxa" w:w="1384"/>
          </w:tcPr>
          <w:p>
            <w:r>
              <w:t>Mismatch</w:t>
            </w:r>
          </w:p>
        </w:tc>
      </w:tr>
      <w:tr>
        <w:tc>
          <w:tcPr>
            <w:tcW w:type="dxa" w:w="1384"/>
          </w:tcPr>
          <w:p>
            <w:r>
              <w:t>custom/mrope_1</w:t>
            </w:r>
          </w:p>
        </w:tc>
        <w:tc>
          <w:tcPr>
            <w:tcW w:type="dxa" w:w="1384"/>
          </w:tcPr>
          <w:p>
            <w:r>
              <w:t>pytorch_fallback</w:t>
            </w:r>
          </w:p>
        </w:tc>
        <w:tc>
          <w:tcPr>
            <w:tcW w:type="dxa" w:w="1384"/>
          </w:tcPr>
          <w:p>
            <w:r>
              <w:t>4.000 us</w:t>
            </w:r>
          </w:p>
        </w:tc>
        <w:tc>
          <w:tcPr>
            <w:tcW w:type="dxa" w:w="1384"/>
          </w:tcPr>
          <w:p>
            <w:r>
              <w:t>845.500 us</w:t>
            </w:r>
          </w:p>
        </w:tc>
        <w:tc>
          <w:tcPr>
            <w:tcW w:type="dxa" w:w="1384"/>
          </w:tcPr>
          <w:p>
            <w:r>
              <w:t>211.375000x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custom/mrope_2</w:t>
            </w:r>
          </w:p>
        </w:tc>
        <w:tc>
          <w:tcPr>
            <w:tcW w:type="dxa" w:w="1384"/>
          </w:tcPr>
          <w:p>
            <w:r>
              <w:t>task_npu_baseline</w:t>
            </w:r>
          </w:p>
        </w:tc>
        <w:tc>
          <w:tcPr>
            <w:tcW w:type="dxa" w:w="1384"/>
          </w:tcPr>
          <w:p>
            <w:r>
              <w:t>8.250 us</w:t>
            </w:r>
          </w:p>
        </w:tc>
        <w:tc>
          <w:tcPr>
            <w:tcW w:type="dxa" w:w="1384"/>
          </w:tcPr>
          <w:p>
            <w:r>
              <w:t>9.500 us</w:t>
            </w:r>
          </w:p>
        </w:tc>
        <w:tc>
          <w:tcPr>
            <w:tcW w:type="dxa" w:w="1384"/>
          </w:tcPr>
          <w:p>
            <w:r>
              <w:t>1.151515x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custom/mrope_3</w:t>
            </w:r>
          </w:p>
        </w:tc>
        <w:tc>
          <w:tcPr>
            <w:tcW w:type="dxa" w:w="1384"/>
          </w:tcPr>
          <w:p>
            <w:r>
              <w:t>pytorch_fallback</w:t>
            </w:r>
          </w:p>
        </w:tc>
        <w:tc>
          <w:tcPr>
            <w:tcW w:type="dxa" w:w="1384"/>
          </w:tcPr>
          <w:p>
            <w:r>
              <w:t>7.250 us</w:t>
            </w:r>
          </w:p>
        </w:tc>
        <w:tc>
          <w:tcPr>
            <w:tcW w:type="dxa" w:w="1384"/>
          </w:tcPr>
          <w:p>
            <w:r>
              <w:t>1052.000 us</w:t>
            </w:r>
          </w:p>
        </w:tc>
        <w:tc>
          <w:tcPr>
            <w:tcW w:type="dxa" w:w="1384"/>
          </w:tcPr>
          <w:p>
            <w:r>
              <w:t>145.103448x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custom/mrope_4</w:t>
            </w:r>
          </w:p>
        </w:tc>
        <w:tc>
          <w:tcPr>
            <w:tcW w:type="dxa" w:w="1384"/>
          </w:tcPr>
          <w:p>
            <w:r>
              <w:t>task_npu_baseline</w:t>
            </w:r>
          </w:p>
        </w:tc>
        <w:tc>
          <w:tcPr>
            <w:tcW w:type="dxa" w:w="1384"/>
          </w:tcPr>
          <w:p>
            <w:r>
              <w:t>8.250 us</w:t>
            </w:r>
          </w:p>
        </w:tc>
        <w:tc>
          <w:tcPr>
            <w:tcW w:type="dxa" w:w="1384"/>
          </w:tcPr>
          <w:p>
            <w:r>
              <w:t>14.250 us</w:t>
            </w:r>
          </w:p>
        </w:tc>
        <w:tc>
          <w:tcPr>
            <w:tcW w:type="dxa" w:w="1384"/>
          </w:tcPr>
          <w:p>
            <w:r>
              <w:t>1.727273x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custom/mrope_5</w:t>
            </w:r>
          </w:p>
        </w:tc>
        <w:tc>
          <w:tcPr>
            <w:tcW w:type="dxa" w:w="1384"/>
          </w:tcPr>
          <w:p>
            <w:r>
              <w:t>pytorch_fallback</w:t>
            </w:r>
          </w:p>
        </w:tc>
        <w:tc>
          <w:tcPr>
            <w:tcW w:type="dxa" w:w="1384"/>
          </w:tcPr>
          <w:p>
            <w:r>
              <w:t>13.000 us</w:t>
            </w:r>
          </w:p>
        </w:tc>
        <w:tc>
          <w:tcPr>
            <w:tcW w:type="dxa" w:w="1384"/>
          </w:tcPr>
          <w:p>
            <w:r>
              <w:t>1298.250 us</w:t>
            </w:r>
          </w:p>
        </w:tc>
        <w:tc>
          <w:tcPr>
            <w:tcW w:type="dxa" w:w="1384"/>
          </w:tcPr>
          <w:p>
            <w:r>
              <w:t>99.865385x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custom/mrope_6</w:t>
            </w:r>
          </w:p>
        </w:tc>
        <w:tc>
          <w:tcPr>
            <w:tcW w:type="dxa" w:w="1384"/>
          </w:tcPr>
          <w:p>
            <w:r>
              <w:t>pytorch_fallback</w:t>
            </w:r>
          </w:p>
        </w:tc>
        <w:tc>
          <w:tcPr>
            <w:tcW w:type="dxa" w:w="1384"/>
          </w:tcPr>
          <w:p>
            <w:r>
              <w:t>8.000 us</w:t>
            </w:r>
          </w:p>
        </w:tc>
        <w:tc>
          <w:tcPr>
            <w:tcW w:type="dxa" w:w="1384"/>
          </w:tcPr>
          <w:p>
            <w:r>
              <w:t>914.000 us</w:t>
            </w:r>
          </w:p>
        </w:tc>
        <w:tc>
          <w:tcPr>
            <w:tcW w:type="dxa" w:w="1384"/>
          </w:tcPr>
          <w:p>
            <w:r>
              <w:t>114.250000x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custom/mrope_7</w:t>
            </w:r>
          </w:p>
        </w:tc>
        <w:tc>
          <w:tcPr>
            <w:tcW w:type="dxa" w:w="1384"/>
          </w:tcPr>
          <w:p>
            <w:r>
              <w:t>task_npu_baseline</w:t>
            </w:r>
          </w:p>
        </w:tc>
        <w:tc>
          <w:tcPr>
            <w:tcW w:type="dxa" w:w="1384"/>
          </w:tcPr>
          <w:p>
            <w:r>
              <w:t>9.250 us</w:t>
            </w:r>
          </w:p>
        </w:tc>
        <w:tc>
          <w:tcPr>
            <w:tcW w:type="dxa" w:w="1384"/>
          </w:tcPr>
          <w:p>
            <w:r>
              <w:t>10.750 us</w:t>
            </w:r>
          </w:p>
        </w:tc>
        <w:tc>
          <w:tcPr>
            <w:tcW w:type="dxa" w:w="1384"/>
          </w:tcPr>
          <w:p>
            <w:r>
              <w:t>1.162162x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custom/mrope_8</w:t>
            </w:r>
          </w:p>
        </w:tc>
        <w:tc>
          <w:tcPr>
            <w:tcW w:type="dxa" w:w="1384"/>
          </w:tcPr>
          <w:p>
            <w:r>
              <w:t>pytorch_fallback</w:t>
            </w:r>
          </w:p>
        </w:tc>
        <w:tc>
          <w:tcPr>
            <w:tcW w:type="dxa" w:w="1384"/>
          </w:tcPr>
          <w:p>
            <w:r>
              <w:t>23.000 us</w:t>
            </w:r>
          </w:p>
        </w:tc>
        <w:tc>
          <w:tcPr>
            <w:tcW w:type="dxa" w:w="1384"/>
          </w:tcPr>
          <w:p>
            <w:r>
              <w:t>1221.750 us</w:t>
            </w:r>
          </w:p>
        </w:tc>
        <w:tc>
          <w:tcPr>
            <w:tcW w:type="dxa" w:w="1384"/>
          </w:tcPr>
          <w:p>
            <w:r>
              <w:t>53.119565x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custom/mrope_9</w:t>
            </w:r>
          </w:p>
        </w:tc>
        <w:tc>
          <w:tcPr>
            <w:tcW w:type="dxa" w:w="1384"/>
          </w:tcPr>
          <w:p>
            <w:r>
              <w:t>task_npu_baseline</w:t>
            </w:r>
          </w:p>
        </w:tc>
        <w:tc>
          <w:tcPr>
            <w:tcW w:type="dxa" w:w="1384"/>
          </w:tcPr>
          <w:p>
            <w:r>
              <w:t>10.250 us</w:t>
            </w:r>
          </w:p>
        </w:tc>
        <w:tc>
          <w:tcPr>
            <w:tcW w:type="dxa" w:w="1384"/>
          </w:tcPr>
          <w:p>
            <w:r>
              <w:t>11.750 us</w:t>
            </w:r>
          </w:p>
        </w:tc>
        <w:tc>
          <w:tcPr>
            <w:tcW w:type="dxa" w:w="1384"/>
          </w:tcPr>
          <w:p>
            <w:r>
              <w:t>1.146341x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custom/mrope_10</w:t>
            </w:r>
          </w:p>
        </w:tc>
        <w:tc>
          <w:tcPr>
            <w:tcW w:type="dxa" w:w="1384"/>
          </w:tcPr>
          <w:p>
            <w:r>
              <w:t>pytorch_fallback</w:t>
            </w:r>
          </w:p>
        </w:tc>
        <w:tc>
          <w:tcPr>
            <w:tcW w:type="dxa" w:w="1384"/>
          </w:tcPr>
          <w:p>
            <w:r>
              <w:t>18.250 us</w:t>
            </w:r>
          </w:p>
        </w:tc>
        <w:tc>
          <w:tcPr>
            <w:tcW w:type="dxa" w:w="1384"/>
          </w:tcPr>
          <w:p>
            <w:r>
              <w:t>1210.500 us</w:t>
            </w:r>
          </w:p>
        </w:tc>
        <w:tc>
          <w:tcPr>
            <w:tcW w:type="dxa" w:w="1384"/>
          </w:tcPr>
          <w:p>
            <w:r>
              <w:t>66.328767x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custom/mrope_11</w:t>
            </w:r>
          </w:p>
        </w:tc>
        <w:tc>
          <w:tcPr>
            <w:tcW w:type="dxa" w:w="1384"/>
          </w:tcPr>
          <w:p>
            <w:r>
              <w:t>pytorch_fallback</w:t>
            </w:r>
          </w:p>
        </w:tc>
        <w:tc>
          <w:tcPr>
            <w:tcW w:type="dxa" w:w="1384"/>
          </w:tcPr>
          <w:p>
            <w:r>
              <w:t>14.750 us</w:t>
            </w:r>
          </w:p>
        </w:tc>
        <w:tc>
          <w:tcPr>
            <w:tcW w:type="dxa" w:w="1384"/>
          </w:tcPr>
          <w:p>
            <w:r>
              <w:t>912.250 us</w:t>
            </w:r>
          </w:p>
        </w:tc>
        <w:tc>
          <w:tcPr>
            <w:tcW w:type="dxa" w:w="1384"/>
          </w:tcPr>
          <w:p>
            <w:r>
              <w:t>61.847458x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custom/mrope_12</w:t>
            </w:r>
          </w:p>
        </w:tc>
        <w:tc>
          <w:tcPr>
            <w:tcW w:type="dxa" w:w="1384"/>
          </w:tcPr>
          <w:p>
            <w:r>
              <w:t>task_npu_baseline</w:t>
            </w:r>
          </w:p>
        </w:tc>
        <w:tc>
          <w:tcPr>
            <w:tcW w:type="dxa" w:w="1384"/>
          </w:tcPr>
          <w:p>
            <w:r>
              <w:t>9.750 us</w:t>
            </w:r>
          </w:p>
        </w:tc>
        <w:tc>
          <w:tcPr>
            <w:tcW w:type="dxa" w:w="1384"/>
          </w:tcPr>
          <w:p>
            <w:r>
              <w:t>16.500 us</w:t>
            </w:r>
          </w:p>
        </w:tc>
        <w:tc>
          <w:tcPr>
            <w:tcW w:type="dxa" w:w="1384"/>
          </w:tcPr>
          <w:p>
            <w:r>
              <w:t>1.692308x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custom/mrope_13</w:t>
            </w:r>
          </w:p>
        </w:tc>
        <w:tc>
          <w:tcPr>
            <w:tcW w:type="dxa" w:w="1384"/>
          </w:tcPr>
          <w:p>
            <w:r>
              <w:t>pytorch_fallback</w:t>
            </w:r>
          </w:p>
        </w:tc>
        <w:tc>
          <w:tcPr>
            <w:tcW w:type="dxa" w:w="1384"/>
          </w:tcPr>
          <w:p>
            <w:r>
              <w:t>34.250 us</w:t>
            </w:r>
          </w:p>
        </w:tc>
        <w:tc>
          <w:tcPr>
            <w:tcW w:type="dxa" w:w="1384"/>
          </w:tcPr>
          <w:p>
            <w:r>
              <w:t>1043.500 us</w:t>
            </w:r>
          </w:p>
        </w:tc>
        <w:tc>
          <w:tcPr>
            <w:tcW w:type="dxa" w:w="1384"/>
          </w:tcPr>
          <w:p>
            <w:r>
              <w:t>30.467153x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custom/mrope_14</w:t>
            </w:r>
          </w:p>
        </w:tc>
        <w:tc>
          <w:tcPr>
            <w:tcW w:type="dxa" w:w="1384"/>
          </w:tcPr>
          <w:p>
            <w:r>
              <w:t>task_npu_baseline</w:t>
            </w:r>
          </w:p>
        </w:tc>
        <w:tc>
          <w:tcPr>
            <w:tcW w:type="dxa" w:w="1384"/>
          </w:tcPr>
          <w:p>
            <w:r>
              <w:t>10.500 us</w:t>
            </w:r>
          </w:p>
        </w:tc>
        <w:tc>
          <w:tcPr>
            <w:tcW w:type="dxa" w:w="1384"/>
          </w:tcPr>
          <w:p>
            <w:r>
              <w:t>16.500 us</w:t>
            </w:r>
          </w:p>
        </w:tc>
        <w:tc>
          <w:tcPr>
            <w:tcW w:type="dxa" w:w="1384"/>
          </w:tcPr>
          <w:p>
            <w:r>
              <w:t>1.571429x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custom/mrope_15</w:t>
            </w:r>
          </w:p>
        </w:tc>
        <w:tc>
          <w:tcPr>
            <w:tcW w:type="dxa" w:w="1384"/>
          </w:tcPr>
          <w:p>
            <w:r>
              <w:t>pytorch_fallback</w:t>
            </w:r>
          </w:p>
        </w:tc>
        <w:tc>
          <w:tcPr>
            <w:tcW w:type="dxa" w:w="1384"/>
          </w:tcPr>
          <w:p>
            <w:r>
              <w:t>30.250 us</w:t>
            </w:r>
          </w:p>
        </w:tc>
        <w:tc>
          <w:tcPr>
            <w:tcW w:type="dxa" w:w="1384"/>
          </w:tcPr>
          <w:p>
            <w:r>
              <w:t>963.000 us</w:t>
            </w:r>
          </w:p>
        </w:tc>
        <w:tc>
          <w:tcPr>
            <w:tcW w:type="dxa" w:w="1384"/>
          </w:tcPr>
          <w:p>
            <w:r>
              <w:t>31.834711x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custom/mrope_16</w:t>
            </w:r>
          </w:p>
        </w:tc>
        <w:tc>
          <w:tcPr>
            <w:tcW w:type="dxa" w:w="1384"/>
          </w:tcPr>
          <w:p>
            <w:r>
              <w:t>pytorch_fallback</w:t>
            </w:r>
          </w:p>
        </w:tc>
        <w:tc>
          <w:tcPr>
            <w:tcW w:type="dxa" w:w="1384"/>
          </w:tcPr>
          <w:p>
            <w:r>
              <w:t>39.250 us</w:t>
            </w:r>
          </w:p>
        </w:tc>
        <w:tc>
          <w:tcPr>
            <w:tcW w:type="dxa" w:w="1384"/>
          </w:tcPr>
          <w:p>
            <w:r>
              <w:t>721.500 us</w:t>
            </w:r>
          </w:p>
        </w:tc>
        <w:tc>
          <w:tcPr>
            <w:tcW w:type="dxa" w:w="1384"/>
          </w:tcPr>
          <w:p>
            <w:r>
              <w:t>18.382166x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custom/mrope_17</w:t>
            </w:r>
          </w:p>
        </w:tc>
        <w:tc>
          <w:tcPr>
            <w:tcW w:type="dxa" w:w="1384"/>
          </w:tcPr>
          <w:p>
            <w:r>
              <w:t>task_npu_baseline</w:t>
            </w:r>
          </w:p>
        </w:tc>
        <w:tc>
          <w:tcPr>
            <w:tcW w:type="dxa" w:w="1384"/>
          </w:tcPr>
          <w:p>
            <w:r>
              <w:t>19.000 us</w:t>
            </w:r>
          </w:p>
        </w:tc>
        <w:tc>
          <w:tcPr>
            <w:tcW w:type="dxa" w:w="1384"/>
          </w:tcPr>
          <w:p>
            <w:r>
              <w:t>22.250 us</w:t>
            </w:r>
          </w:p>
        </w:tc>
        <w:tc>
          <w:tcPr>
            <w:tcW w:type="dxa" w:w="1384"/>
          </w:tcPr>
          <w:p>
            <w:r>
              <w:t>1.171053x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custom/mrope_18</w:t>
            </w:r>
          </w:p>
        </w:tc>
        <w:tc>
          <w:tcPr>
            <w:tcW w:type="dxa" w:w="1384"/>
          </w:tcPr>
          <w:p>
            <w:r>
              <w:t>pytorch_fallback</w:t>
            </w:r>
          </w:p>
        </w:tc>
        <w:tc>
          <w:tcPr>
            <w:tcW w:type="dxa" w:w="1384"/>
          </w:tcPr>
          <w:p>
            <w:r>
              <w:t>70.250 us</w:t>
            </w:r>
          </w:p>
        </w:tc>
        <w:tc>
          <w:tcPr>
            <w:tcW w:type="dxa" w:w="1384"/>
          </w:tcPr>
          <w:p>
            <w:r>
              <w:t>1030.250 us</w:t>
            </w:r>
          </w:p>
        </w:tc>
        <w:tc>
          <w:tcPr>
            <w:tcW w:type="dxa" w:w="1384"/>
          </w:tcPr>
          <w:p>
            <w:r>
              <w:t>14.665480x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custom/mrope_19</w:t>
            </w:r>
          </w:p>
        </w:tc>
        <w:tc>
          <w:tcPr>
            <w:tcW w:type="dxa" w:w="1384"/>
          </w:tcPr>
          <w:p>
            <w:r>
              <w:t>task_npu_baseline</w:t>
            </w:r>
          </w:p>
        </w:tc>
        <w:tc>
          <w:tcPr>
            <w:tcW w:type="dxa" w:w="1384"/>
          </w:tcPr>
          <w:p>
            <w:r>
              <w:t>20.000 us</w:t>
            </w:r>
          </w:p>
        </w:tc>
        <w:tc>
          <w:tcPr>
            <w:tcW w:type="dxa" w:w="1384"/>
          </w:tcPr>
          <w:p>
            <w:r>
              <w:t>24.000 us</w:t>
            </w:r>
          </w:p>
        </w:tc>
        <w:tc>
          <w:tcPr>
            <w:tcW w:type="dxa" w:w="1384"/>
          </w:tcPr>
          <w:p>
            <w:r>
              <w:t>1.200000x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  <w:tr>
        <w:tc>
          <w:tcPr>
            <w:tcW w:type="dxa" w:w="1384"/>
          </w:tcPr>
          <w:p>
            <w:r>
              <w:t>custom/mrope_20</w:t>
            </w:r>
          </w:p>
        </w:tc>
        <w:tc>
          <w:tcPr>
            <w:tcW w:type="dxa" w:w="1384"/>
          </w:tcPr>
          <w:p>
            <w:r>
              <w:t>pytorch_fallback</w:t>
            </w:r>
          </w:p>
        </w:tc>
        <w:tc>
          <w:tcPr>
            <w:tcW w:type="dxa" w:w="1384"/>
          </w:tcPr>
          <w:p>
            <w:r>
              <w:t>90.500 us</w:t>
            </w:r>
          </w:p>
        </w:tc>
        <w:tc>
          <w:tcPr>
            <w:tcW w:type="dxa" w:w="1384"/>
          </w:tcPr>
          <w:p>
            <w:r>
              <w:t>985.000 us</w:t>
            </w:r>
          </w:p>
        </w:tc>
        <w:tc>
          <w:tcPr>
            <w:tcW w:type="dxa" w:w="1384"/>
          </w:tcPr>
          <w:p>
            <w:r>
              <w:t>10.883978x</w:t>
            </w:r>
          </w:p>
        </w:tc>
        <w:tc>
          <w:tcPr>
            <w:tcW w:type="dxa" w:w="1384"/>
          </w:tcPr>
          <w:p>
            <w:r>
              <w:t>0</w:t>
            </w:r>
          </w:p>
        </w:tc>
      </w:tr>
    </w:tbl>
    <w:sectPr w:rsidR="00CA181E" w:rsidRPr="003135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4367" w:rsidRDefault="00AD4367">
      <w:pPr>
        <w:spacing w:line="240" w:lineRule="auto"/>
      </w:pPr>
      <w:r>
        <w:separator/>
      </w:r>
    </w:p>
  </w:endnote>
  <w:endnote w:type="continuationSeparator" w:id="0">
    <w:p w:rsidR="00AD4367" w:rsidRDefault="00AD43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uawei Sans">
    <w:altName w:val="Cambria"/>
    <w:charset w:val="00"/>
    <w:family w:val="roman"/>
    <w:pitch w:val="default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DotumChe">
    <w:altName w:val="Malgun Gothic"/>
    <w:charset w:val="81"/>
    <w:family w:val="modern"/>
    <w:pitch w:val="default"/>
    <w:sig w:usb0="00000000" w:usb1="00000000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5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927"/>
      <w:gridCol w:w="2850"/>
      <w:gridCol w:w="2537"/>
    </w:tblGrid>
    <w:tr w:rsidR="00CA181E">
      <w:trPr>
        <w:trHeight w:val="257"/>
      </w:trPr>
      <w:tc>
        <w:tcPr>
          <w:tcW w:w="1760" w:type="pct"/>
        </w:tcPr>
        <w:p w:rsidR="00CA181E" w:rsidRDefault="00236089">
          <w:pPr>
            <w:pStyle w:val="a7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3D115E">
            <w:rPr>
              <w:noProof/>
            </w:rPr>
            <w:t>2026-3-30</w:t>
          </w:r>
          <w:r>
            <w:fldChar w:fldCharType="end"/>
          </w:r>
        </w:p>
      </w:tc>
      <w:tc>
        <w:tcPr>
          <w:tcW w:w="1714" w:type="pct"/>
        </w:tcPr>
        <w:p w:rsidR="00CA181E" w:rsidRDefault="00236089">
          <w:pPr>
            <w:pStyle w:val="a7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CA181E" w:rsidRDefault="00236089">
          <w:pPr>
            <w:pStyle w:val="a7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fldSimple w:instr=" NUMPAGES  \* Arabic  \* MERGEFORMAT ">
            <w:r>
              <w:t>1</w:t>
            </w:r>
          </w:fldSimple>
          <w:r>
            <w:rPr>
              <w:rFonts w:hint="eastAsia"/>
            </w:rPr>
            <w:t>页</w:t>
          </w:r>
        </w:p>
      </w:tc>
    </w:tr>
  </w:tbl>
  <w:p w:rsidR="00CA181E" w:rsidRDefault="00CA181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4367" w:rsidRDefault="00AD4367">
      <w:r>
        <w:separator/>
      </w:r>
    </w:p>
  </w:footnote>
  <w:footnote w:type="continuationSeparator" w:id="0">
    <w:p w:rsidR="00AD4367" w:rsidRDefault="00AD4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831"/>
      <w:gridCol w:w="5814"/>
      <w:gridCol w:w="1661"/>
    </w:tblGrid>
    <w:tr w:rsidR="00CA181E">
      <w:trPr>
        <w:cantSplit/>
        <w:trHeight w:hRule="exact" w:val="782"/>
      </w:trPr>
      <w:tc>
        <w:tcPr>
          <w:tcW w:w="500" w:type="pct"/>
        </w:tcPr>
        <w:p w:rsidR="00CA181E" w:rsidRDefault="00236089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00" w:type="pct"/>
          <w:vAlign w:val="bottom"/>
        </w:tcPr>
        <w:p w:rsidR="00CA181E" w:rsidRDefault="00236089">
          <w:pPr>
            <w:pStyle w:val="a8"/>
            <w:ind w:firstLineChars="300" w:firstLine="54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CA181E" w:rsidRDefault="00236089">
          <w:pPr>
            <w:pStyle w:val="a8"/>
            <w:ind w:firstLineChars="350" w:firstLine="63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文档密级</w:t>
          </w:r>
        </w:p>
      </w:tc>
    </w:tr>
  </w:tbl>
  <w:p w:rsidR="00CA181E" w:rsidRDefault="00CA181E">
    <w:pPr>
      <w:pStyle w:val="a8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D41A9"/>
    <w:multiLevelType w:val="multilevel"/>
    <w:tmpl w:val="0E0D41A9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41F34BCB"/>
    <w:multiLevelType w:val="multilevel"/>
    <w:tmpl w:val="41F34BCB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3" w15:restartNumberingAfterBreak="0">
    <w:nsid w:val="63546429"/>
    <w:multiLevelType w:val="multilevel"/>
    <w:tmpl w:val="6354642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674A4A00"/>
    <w:multiLevelType w:val="multilevel"/>
    <w:tmpl w:val="674A4A0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M3Yzk3Mjg2MjRjZTNlYTYwNzBjMGFjOWIyZjI1YWEifQ=="/>
  </w:docVars>
  <w:rsids>
    <w:rsidRoot w:val="007162BA"/>
    <w:rsid w:val="00035469"/>
    <w:rsid w:val="0012175A"/>
    <w:rsid w:val="00152B8F"/>
    <w:rsid w:val="00225378"/>
    <w:rsid w:val="00236089"/>
    <w:rsid w:val="00297C48"/>
    <w:rsid w:val="003055E4"/>
    <w:rsid w:val="003073D0"/>
    <w:rsid w:val="00307760"/>
    <w:rsid w:val="00311086"/>
    <w:rsid w:val="003135C0"/>
    <w:rsid w:val="00322719"/>
    <w:rsid w:val="003D115E"/>
    <w:rsid w:val="00425F62"/>
    <w:rsid w:val="00435097"/>
    <w:rsid w:val="0052233A"/>
    <w:rsid w:val="00634265"/>
    <w:rsid w:val="006D6C32"/>
    <w:rsid w:val="007162BA"/>
    <w:rsid w:val="00722577"/>
    <w:rsid w:val="0075012D"/>
    <w:rsid w:val="00775BB5"/>
    <w:rsid w:val="00780144"/>
    <w:rsid w:val="00783187"/>
    <w:rsid w:val="007A6F63"/>
    <w:rsid w:val="007F14E6"/>
    <w:rsid w:val="0080530B"/>
    <w:rsid w:val="0088128E"/>
    <w:rsid w:val="009006AA"/>
    <w:rsid w:val="00A5175E"/>
    <w:rsid w:val="00AD4367"/>
    <w:rsid w:val="00C53AFA"/>
    <w:rsid w:val="00C97D52"/>
    <w:rsid w:val="00CA181E"/>
    <w:rsid w:val="00D16C4C"/>
    <w:rsid w:val="00D356D8"/>
    <w:rsid w:val="00D87114"/>
    <w:rsid w:val="00EE2438"/>
    <w:rsid w:val="00EE58DB"/>
    <w:rsid w:val="00F758B6"/>
    <w:rsid w:val="00FD52B5"/>
    <w:rsid w:val="00FF77C6"/>
    <w:rsid w:val="01034EC1"/>
    <w:rsid w:val="02A77477"/>
    <w:rsid w:val="039A3A70"/>
    <w:rsid w:val="06C54CB0"/>
    <w:rsid w:val="06FF2732"/>
    <w:rsid w:val="0774295E"/>
    <w:rsid w:val="07795951"/>
    <w:rsid w:val="09D8354C"/>
    <w:rsid w:val="0A187F18"/>
    <w:rsid w:val="0A662D47"/>
    <w:rsid w:val="0A821835"/>
    <w:rsid w:val="0B7A69B0"/>
    <w:rsid w:val="0BF63052"/>
    <w:rsid w:val="0F607C6B"/>
    <w:rsid w:val="0F8266D9"/>
    <w:rsid w:val="107677D9"/>
    <w:rsid w:val="10E31443"/>
    <w:rsid w:val="137A2D83"/>
    <w:rsid w:val="138F28CD"/>
    <w:rsid w:val="15C35CF3"/>
    <w:rsid w:val="16787354"/>
    <w:rsid w:val="19807DC9"/>
    <w:rsid w:val="1A7867B1"/>
    <w:rsid w:val="1A9829AF"/>
    <w:rsid w:val="1B281F85"/>
    <w:rsid w:val="1D9E604A"/>
    <w:rsid w:val="1E866B15"/>
    <w:rsid w:val="1EFD1033"/>
    <w:rsid w:val="1FE612D2"/>
    <w:rsid w:val="21C505B5"/>
    <w:rsid w:val="228523E2"/>
    <w:rsid w:val="22D27DF3"/>
    <w:rsid w:val="28A65821"/>
    <w:rsid w:val="28D9041B"/>
    <w:rsid w:val="28DF17A9"/>
    <w:rsid w:val="29B36FC7"/>
    <w:rsid w:val="2BD960B0"/>
    <w:rsid w:val="2CB34E46"/>
    <w:rsid w:val="2CCB63FE"/>
    <w:rsid w:val="2D40250E"/>
    <w:rsid w:val="2E405D27"/>
    <w:rsid w:val="2EA9088F"/>
    <w:rsid w:val="2F032008"/>
    <w:rsid w:val="30E97ADA"/>
    <w:rsid w:val="3316226B"/>
    <w:rsid w:val="33A87724"/>
    <w:rsid w:val="35CC2DD5"/>
    <w:rsid w:val="36C3242E"/>
    <w:rsid w:val="36C626E3"/>
    <w:rsid w:val="37AD6536"/>
    <w:rsid w:val="38A821E7"/>
    <w:rsid w:val="396F2181"/>
    <w:rsid w:val="3B924658"/>
    <w:rsid w:val="3CE138EA"/>
    <w:rsid w:val="3D293205"/>
    <w:rsid w:val="3D2C2220"/>
    <w:rsid w:val="406F78BB"/>
    <w:rsid w:val="418E7D2E"/>
    <w:rsid w:val="41E77C8C"/>
    <w:rsid w:val="45112FEA"/>
    <w:rsid w:val="452F6FF9"/>
    <w:rsid w:val="462F55E2"/>
    <w:rsid w:val="48710EB8"/>
    <w:rsid w:val="49341D31"/>
    <w:rsid w:val="497A30FC"/>
    <w:rsid w:val="49BA72D1"/>
    <w:rsid w:val="4A7C7C0D"/>
    <w:rsid w:val="4D6251F8"/>
    <w:rsid w:val="4E0336C0"/>
    <w:rsid w:val="4EC63E32"/>
    <w:rsid w:val="4EFD5288"/>
    <w:rsid w:val="4FB010F7"/>
    <w:rsid w:val="501E6ED7"/>
    <w:rsid w:val="50681F66"/>
    <w:rsid w:val="55BA680E"/>
    <w:rsid w:val="57C63DAC"/>
    <w:rsid w:val="584E019A"/>
    <w:rsid w:val="5C735EB5"/>
    <w:rsid w:val="60C278DB"/>
    <w:rsid w:val="667E0F44"/>
    <w:rsid w:val="690C3A2E"/>
    <w:rsid w:val="6D286582"/>
    <w:rsid w:val="6E76496C"/>
    <w:rsid w:val="6EBA3E17"/>
    <w:rsid w:val="71B2486A"/>
    <w:rsid w:val="72E1326F"/>
    <w:rsid w:val="72EC0317"/>
    <w:rsid w:val="756B3942"/>
    <w:rsid w:val="766E7155"/>
    <w:rsid w:val="7753605F"/>
    <w:rsid w:val="77855149"/>
    <w:rsid w:val="7B0B1AFD"/>
    <w:rsid w:val="7D6C55CD"/>
    <w:rsid w:val="7DBA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3F9E6F"/>
  <w15:docId w15:val="{43AA70F7-41D9-4C01-988C-181A4A6F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1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paragraph" w:styleId="4">
    <w:name w:val="heading 4"/>
    <w:basedOn w:val="a1"/>
    <w:next w:val="a1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3">
    <w:name w:val="toc 3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  <w:ind w:left="440"/>
    </w:pPr>
    <w:rPr>
      <w:rFonts w:asciiTheme="minorHAnsi" w:eastAsiaTheme="minorEastAsia" w:hAnsiTheme="minorHAnsi"/>
      <w:snapToGrid/>
      <w:sz w:val="22"/>
      <w:szCs w:val="22"/>
    </w:rPr>
  </w:style>
  <w:style w:type="paragraph" w:styleId="a5">
    <w:name w:val="Balloon Text"/>
    <w:basedOn w:val="a1"/>
    <w:link w:val="a6"/>
    <w:qFormat/>
    <w:pPr>
      <w:spacing w:line="240" w:lineRule="auto"/>
    </w:pPr>
    <w:rPr>
      <w:sz w:val="18"/>
      <w:szCs w:val="18"/>
    </w:rPr>
  </w:style>
  <w:style w:type="paragraph" w:styleId="a7">
    <w:name w:val="footer"/>
    <w:qFormat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8">
    <w:name w:val="header"/>
    <w:qFormat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styleId="TOC1">
    <w:name w:val="toc 1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</w:pPr>
    <w:rPr>
      <w:rFonts w:asciiTheme="minorHAnsi" w:eastAsiaTheme="minorEastAsia" w:hAnsiTheme="minorHAnsi"/>
      <w:snapToGrid/>
      <w:sz w:val="22"/>
      <w:szCs w:val="22"/>
    </w:rPr>
  </w:style>
  <w:style w:type="paragraph" w:styleId="TOC2">
    <w:name w:val="toc 2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  <w:ind w:left="220"/>
    </w:pPr>
    <w:rPr>
      <w:rFonts w:asciiTheme="minorHAnsi" w:eastAsiaTheme="minorEastAsia" w:hAnsiTheme="minorHAnsi"/>
      <w:snapToGrid/>
      <w:sz w:val="22"/>
      <w:szCs w:val="22"/>
    </w:rPr>
  </w:style>
  <w:style w:type="paragraph" w:styleId="HTML">
    <w:name w:val="HTML Preformatted"/>
    <w:basedOn w:val="a1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</w:pPr>
    <w:rPr>
      <w:rFonts w:ascii="宋体" w:hAnsi="宋体" w:cs="宋体"/>
      <w:snapToGrid/>
      <w:sz w:val="24"/>
      <w:szCs w:val="24"/>
    </w:rPr>
  </w:style>
  <w:style w:type="paragraph" w:styleId="a9">
    <w:name w:val="Normal (Web)"/>
    <w:basedOn w:val="a1"/>
    <w:uiPriority w:val="99"/>
    <w:semiHidden/>
    <w:unhideWhenUsed/>
    <w:qFormat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table" w:styleId="aa">
    <w:name w:val="Table Grid"/>
    <w:basedOn w:val="a3"/>
    <w:qFormat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2"/>
    <w:uiPriority w:val="22"/>
    <w:qFormat/>
    <w:rPr>
      <w:b/>
      <w:bCs/>
    </w:rPr>
  </w:style>
  <w:style w:type="character" w:styleId="ac">
    <w:name w:val="FollowedHyperlink"/>
    <w:basedOn w:val="a2"/>
    <w:semiHidden/>
    <w:unhideWhenUsed/>
    <w:qFormat/>
    <w:rPr>
      <w:color w:val="800080" w:themeColor="followedHyperlink"/>
      <w:u w:val="single"/>
    </w:rPr>
  </w:style>
  <w:style w:type="character" w:styleId="ad">
    <w:name w:val="Hyperlink"/>
    <w:basedOn w:val="a2"/>
    <w:uiPriority w:val="99"/>
    <w:semiHidden/>
    <w:unhideWhenUsed/>
    <w:qFormat/>
    <w:rPr>
      <w:color w:val="0000FF"/>
      <w:u w:val="single"/>
    </w:rPr>
  </w:style>
  <w:style w:type="character" w:styleId="HTML1">
    <w:name w:val="HTML Code"/>
    <w:basedOn w:val="a2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customStyle="1" w:styleId="a0">
    <w:name w:val="表格题注"/>
    <w:next w:val="a1"/>
    <w:qFormat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e">
    <w:name w:val="表格文本"/>
    <w:qFormat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f">
    <w:name w:val="表头文本"/>
    <w:qFormat/>
    <w:pPr>
      <w:jc w:val="center"/>
    </w:pPr>
    <w:rPr>
      <w:rFonts w:ascii="Arial" w:hAnsi="Arial"/>
      <w:b/>
      <w:sz w:val="21"/>
      <w:szCs w:val="21"/>
    </w:rPr>
  </w:style>
  <w:style w:type="table" w:customStyle="1" w:styleId="af0">
    <w:name w:val="表样式"/>
    <w:basedOn w:val="a3"/>
    <w:qFormat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qFormat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1">
    <w:name w:val="图样式"/>
    <w:basedOn w:val="a1"/>
    <w:qFormat/>
    <w:pPr>
      <w:keepNext/>
      <w:widowControl/>
      <w:spacing w:before="80" w:after="80"/>
      <w:jc w:val="center"/>
    </w:pPr>
  </w:style>
  <w:style w:type="paragraph" w:customStyle="1" w:styleId="af2">
    <w:name w:val="文档标题"/>
    <w:basedOn w:val="a1"/>
    <w:qFormat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af3">
    <w:name w:val="正文（首行不缩进）"/>
    <w:basedOn w:val="a1"/>
    <w:qFormat/>
  </w:style>
  <w:style w:type="paragraph" w:customStyle="1" w:styleId="af4">
    <w:name w:val="注示头"/>
    <w:basedOn w:val="a1"/>
    <w:qFormat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f5">
    <w:name w:val="注示文本"/>
    <w:basedOn w:val="a1"/>
    <w:qFormat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6">
    <w:name w:val="编写建议"/>
    <w:basedOn w:val="a1"/>
    <w:qFormat/>
    <w:pPr>
      <w:ind w:firstLine="420"/>
    </w:pPr>
    <w:rPr>
      <w:rFonts w:ascii="Arial" w:hAnsi="Arial" w:cs="Arial"/>
      <w:i/>
      <w:color w:val="0000FF"/>
    </w:rPr>
  </w:style>
  <w:style w:type="character" w:customStyle="1" w:styleId="af7">
    <w:name w:val="样式一"/>
    <w:basedOn w:val="a2"/>
    <w:qFormat/>
    <w:rPr>
      <w:rFonts w:ascii="宋体" w:hAnsi="宋体"/>
      <w:b/>
      <w:bCs/>
      <w:color w:val="000000"/>
      <w:sz w:val="36"/>
    </w:rPr>
  </w:style>
  <w:style w:type="character" w:customStyle="1" w:styleId="af8">
    <w:name w:val="样式二"/>
    <w:basedOn w:val="af7"/>
    <w:qFormat/>
    <w:rPr>
      <w:rFonts w:ascii="宋体" w:hAnsi="宋体"/>
      <w:b/>
      <w:bCs/>
      <w:color w:val="000000"/>
      <w:sz w:val="36"/>
    </w:rPr>
  </w:style>
  <w:style w:type="character" w:customStyle="1" w:styleId="a6">
    <w:name w:val="批注框文本 字符"/>
    <w:basedOn w:val="a2"/>
    <w:link w:val="a5"/>
    <w:qFormat/>
    <w:rPr>
      <w:snapToGrid w:val="0"/>
      <w:sz w:val="18"/>
      <w:szCs w:val="18"/>
    </w:rPr>
  </w:style>
  <w:style w:type="paragraph" w:styleId="af9">
    <w:name w:val="List Paragraph"/>
    <w:basedOn w:val="a1"/>
    <w:uiPriority w:val="34"/>
    <w:qFormat/>
    <w:pPr>
      <w:ind w:firstLineChars="200" w:firstLine="420"/>
    </w:pPr>
  </w:style>
  <w:style w:type="character" w:customStyle="1" w:styleId="40">
    <w:name w:val="标题 4 字符"/>
    <w:basedOn w:val="a2"/>
    <w:link w:val="4"/>
    <w:semiHidden/>
    <w:qFormat/>
    <w:rPr>
      <w:rFonts w:asciiTheme="majorHAnsi" w:eastAsiaTheme="majorEastAsia" w:hAnsiTheme="majorHAnsi" w:cstheme="majorBidi"/>
      <w:b/>
      <w:bCs/>
      <w:snapToGrid w:val="0"/>
      <w:sz w:val="28"/>
      <w:szCs w:val="28"/>
    </w:rPr>
  </w:style>
  <w:style w:type="character" w:customStyle="1" w:styleId="HTML0">
    <w:name w:val="HTML 预设格式 字符"/>
    <w:basedOn w:val="a2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hljs-attr">
    <w:name w:val="hljs-attr"/>
    <w:basedOn w:val="a2"/>
    <w:qFormat/>
  </w:style>
  <w:style w:type="character" w:customStyle="1" w:styleId="hljs-string">
    <w:name w:val="hljs-string"/>
    <w:basedOn w:val="a2"/>
    <w:qFormat/>
  </w:style>
  <w:style w:type="character" w:customStyle="1" w:styleId="hljs-meta">
    <w:name w:val="hljs-meta"/>
    <w:basedOn w:val="a2"/>
    <w:qFormat/>
  </w:style>
  <w:style w:type="character" w:customStyle="1" w:styleId="hljs-comment">
    <w:name w:val="hljs-comment"/>
    <w:basedOn w:val="a2"/>
    <w:qFormat/>
  </w:style>
  <w:style w:type="paragraph" w:customStyle="1" w:styleId="TOC10">
    <w:name w:val="TOC 标题1"/>
    <w:basedOn w:val="1"/>
    <w:next w:val="a1"/>
    <w:uiPriority w:val="39"/>
    <w:unhideWhenUsed/>
    <w:qFormat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2</TotalTime>
  <Pages>2</Pages>
  <Words>48</Words>
  <Characters>279</Characters>
  <Application>Microsoft Office Word</Application>
  <DocSecurity>0</DocSecurity>
  <Lines>2</Lines>
  <Paragraphs>1</Paragraphs>
  <ScaleCrop>false</ScaleCrop>
  <Company>Huawei Technologies Co.,Ltd.</Company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Yanyawen</dc:creator>
  <cp:lastModifiedBy>guoyipeng (A)</cp:lastModifiedBy>
  <cp:revision>4</cp:revision>
  <dcterms:created xsi:type="dcterms:W3CDTF">2026-03-30T06:40:00Z</dcterms:created>
  <dcterms:modified xsi:type="dcterms:W3CDTF">2026-03-30T11:56:00Z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  <property fmtid="{D5CDD505-2E9C-101B-9397-08002B2CF9AE}" pid="13" name="KSOProductBuildVer">
    <vt:lpwstr>2052-12.1.0.23125</vt:lpwstr>
  </property>
  <property fmtid="{D5CDD505-2E9C-101B-9397-08002B2CF9AE}" pid="14" name="ICV">
    <vt:lpwstr>5F5172BAE1CE47EE984D0F00F96E0691_13</vt:lpwstr>
  </property>
  <property fmtid="{D5CDD505-2E9C-101B-9397-08002B2CF9AE}" pid="15" name="KSOTemplateDocerSaveRecord">
    <vt:lpwstr>eyJoZGlkIjoiOTRjZmY0MTgyNzE3ZDIyYzRjYjg3NWQ1NTE1OTIyNGQiLCJ1c2VySWQiOiIxMDIzNDQ5NDAzIn0=</vt:lpwstr>
  </property>
</Properties>
</file>