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/>
          <w:sz w:val="36"/>
        </w:rPr>
        <w:t>KvRmsNormRopeCache算子设计方案</w:t>
      </w:r>
    </w:p>
    <w:p>
      <w:r>
        <w:rPr>
          <w:b/>
          <w:sz w:val="30"/>
        </w:rPr>
        <w:t>1. 算子功能</w:t>
      </w:r>
    </w:p>
    <w:p>
      <w:r>
        <w:t>本算子在BF16 decode场景中完成KV拆分、RoPE、RMSNorm和cache update。输出为更新后的K cache和CKV cache。</w:t>
      </w:r>
    </w:p>
    <w:p>
      <w:r>
        <w:t>公开路径使用Dk=Dv=64；动态路径支持合法Dk+Dv=D，要求Dk为偶数。</w:t>
      </w:r>
    </w:p>
    <w:p>
      <w:r>
        <w:rPr>
          <w:b/>
          <w:sz w:val="30"/>
        </w:rPr>
        <w:t>2. 接口与约束</w:t>
      </w:r>
    </w:p>
    <w:p>
      <w:r>
        <w:t>输入包括kv、gamma、cos、sin、index、kCacheRef、ckvCacheRef，属性epsilon和cache_mode。kCacheRef最后一维为Dk，ckvCacheRef最后一维为Dv。</w:t>
      </w:r>
    </w:p>
    <w:p>
      <w:r>
        <w:t>实现要求输入连续，cache_mode=Norm，epsilon&gt;0。超出backend容量的split会fail loudly，不fallback。</w:t>
      </w:r>
    </w:p>
    <w:p>
      <w:r>
        <w:rPr>
          <w:b/>
          <w:sz w:val="30"/>
        </w:rPr>
        <w:t>3. 实现方案</w:t>
      </w:r>
    </w:p>
    <w:p>
      <w:r>
        <w:t>Triton grid为(heads, B)，每个program处理一个head/batch并按Skv顺序写入cache。64/64走专用fast path，其他split走generic dynamic path。</w:t>
      </w:r>
    </w:p>
    <w:p>
      <w:r>
        <w:t>RoPE使用low/high half连续load，动态路径使用BLOCK_KH=next_power_of_2(Dk/2)和BLOCK_V=next_power_of_2(Dv)。</w:t>
      </w:r>
    </w:p>
    <w:p>
      <w:r>
        <w:rPr>
          <w:b/>
          <w:sz w:val="30"/>
        </w:rPr>
        <w:t>4. 精度与验证</w:t>
      </w:r>
    </w:p>
    <w:p>
      <w:r>
        <w:t>delivery正确性验证60/60通过；其中public 20，random dynamic split 40。</w:t>
      </w:r>
    </w:p>
    <w:p>
      <w:r>
        <w:t>OpForge动态审计40/40通过，failed 0。</w:t>
      </w:r>
    </w:p>
    <w:p>
      <w:r>
        <w:rPr>
          <w:b/>
          <w:sz w:val="30"/>
        </w:rPr>
        <w:t>5. 性能证据</w:t>
      </w:r>
    </w:p>
    <w:p>
      <w:r>
        <w:t>OpForge latest run eval_20260617_162945：20/20通过，active/active geomean 77.170667x，mean latency 77.675 us。</w:t>
      </w:r>
    </w:p>
    <w:p>
      <w:r>
        <w:t>历史best run eval_20260616_211136 active geomean 84.559295x；本交付选择latest动态split版本。</w:t>
      </w:r>
    </w:p>
    <w:p>
      <w:r>
        <w:rPr>
          <w:b/>
          <w:sz w:val="30"/>
        </w:rPr>
        <w:t>6. 无fallback边界</w:t>
      </w:r>
    </w:p>
    <w:p>
      <w:r>
        <w:t>被测路径只调用本目录Triton-Ascend kernel，不调用任务golden、PyTorch等价实现、torch_npu whole op、CANN/vendor whole op、CPU fallback、peer或其他backend。</w:t>
      </w:r>
    </w:p>
    <w:p>
      <w:r>
        <w:rPr>
          <w:b/>
          <w:sz w:val="30"/>
        </w:rPr>
        <w:t>7. 风险说明</w:t>
      </w:r>
    </w:p>
    <w:p>
      <w:r>
        <w:t>当前OpForge public baseline为pytorch_fallback，不能从该证据扩写为对可用CANN whole-operator的直接1.2x结论。delivery benchmark为wall-sync sanity，正式性能引用OpForge active-window。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证据</w:t>
            </w:r>
          </w:p>
        </w:tc>
        <w:tc>
          <w:tcPr>
            <w:tcW w:type="dxa" w:w="2076"/>
          </w:tcPr>
          <w:p>
            <w:r>
              <w:t>路径/run_id</w:t>
            </w:r>
          </w:p>
        </w:tc>
        <w:tc>
          <w:tcPr>
            <w:tcW w:type="dxa" w:w="2076"/>
          </w:tcPr>
          <w:p>
            <w:r>
              <w:t>结果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</w:tr>
      <w:tr>
        <w:tc>
          <w:tcPr>
            <w:tcW w:type="dxa" w:w="2076"/>
          </w:tcPr>
          <w:p>
            <w:r>
              <w:t>latest public</w:t>
            </w:r>
          </w:p>
        </w:tc>
        <w:tc>
          <w:tcPr>
            <w:tcW w:type="dxa" w:w="2076"/>
          </w:tcPr>
          <w:p>
            <w:r>
              <w:t>eval_20260617_162945</w:t>
            </w:r>
          </w:p>
        </w:tc>
        <w:tc>
          <w:tcPr>
            <w:tcW w:type="dxa" w:w="2076"/>
          </w:tcPr>
          <w:p>
            <w:r>
              <w:t>20/20 PASS</w:t>
            </w:r>
          </w:p>
        </w:tc>
        <w:tc>
          <w:tcPr>
            <w:tcW w:type="dxa" w:w="2076"/>
          </w:tcPr>
          <w:p>
            <w:r>
              <w:t>OpForge active-window</w:t>
            </w:r>
          </w:p>
        </w:tc>
      </w:tr>
      <w:tr>
        <w:tc>
          <w:tcPr>
            <w:tcW w:type="dxa" w:w="2076"/>
          </w:tcPr>
          <w:p>
            <w:r>
              <w:t>dynamic audit</w:t>
            </w:r>
          </w:p>
        </w:tc>
        <w:tc>
          <w:tcPr>
            <w:tcW w:type="dxa" w:w="2076"/>
          </w:tcPr>
          <w:p>
            <w:r>
              <w:t>manual_generalization_audit_dkv_splitopt_20260617_1626</w:t>
            </w:r>
          </w:p>
        </w:tc>
        <w:tc>
          <w:tcPr>
            <w:tcW w:type="dxa" w:w="2076"/>
          </w:tcPr>
          <w:p>
            <w:r>
              <w:t>40/40 PASS</w:t>
            </w:r>
          </w:p>
        </w:tc>
        <w:tc>
          <w:tcPr>
            <w:tcW w:type="dxa" w:w="2076"/>
          </w:tcPr>
          <w:p>
            <w:r>
              <w:t>manual audit</w:t>
            </w:r>
          </w:p>
        </w:tc>
      </w:tr>
      <w:tr>
        <w:tc>
          <w:tcPr>
            <w:tcW w:type="dxa" w:w="2076"/>
          </w:tcPr>
          <w:p>
            <w:r>
              <w:t>delivery correctness</w:t>
            </w:r>
          </w:p>
        </w:tc>
        <w:tc>
          <w:tcPr>
            <w:tcW w:type="dxa" w:w="2076"/>
          </w:tcPr>
          <w:p>
            <w:r>
              <w:t>logs/kv_rms_norm_rope_cache_validation_20260617.log</w:t>
            </w:r>
          </w:p>
        </w:tc>
        <w:tc>
          <w:tcPr>
            <w:tcW w:type="dxa" w:w="2076"/>
          </w:tcPr>
          <w:p>
            <w:r>
              <w:t>60/60 PASS</w:t>
            </w:r>
          </w:p>
        </w:tc>
        <w:tc>
          <w:tcPr>
            <w:tcW w:type="dxa" w:w="2076"/>
          </w:tcPr>
          <w:p>
            <w:r>
              <w:t>NPU run</w:t>
            </w:r>
          </w:p>
        </w:tc>
      </w:tr>
      <w:tr>
        <w:tc>
          <w:tcPr>
            <w:tcW w:type="dxa" w:w="2076"/>
          </w:tcPr>
          <w:p>
            <w:r>
              <w:t>delivery benchmark</w:t>
            </w:r>
          </w:p>
        </w:tc>
        <w:tc>
          <w:tcPr>
            <w:tcW w:type="dxa" w:w="2076"/>
          </w:tcPr>
          <w:p>
            <w:r>
              <w:t>logs/kv_rms_norm_rope_cache_benchmark_20260617.log</w:t>
            </w:r>
          </w:p>
        </w:tc>
        <w:tc>
          <w:tcPr>
            <w:tcW w:type="dxa" w:w="2076"/>
          </w:tcPr>
          <w:p>
            <w:r>
              <w:t>20/20 PASS</w:t>
            </w:r>
          </w:p>
        </w:tc>
        <w:tc>
          <w:tcPr>
            <w:tcW w:type="dxa" w:w="2076"/>
          </w:tcPr>
          <w:p>
            <w:r>
              <w:t>wall-sync sanity</w:t>
            </w:r>
          </w:p>
        </w:tc>
      </w:tr>
    </w:tbl>
    <w:sectPr w:rsidR="00CA181E" w:rsidRPr="003135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4367" w:rsidRDefault="00AD4367">
      <w:pPr>
        <w:spacing w:line="240" w:lineRule="auto"/>
      </w:pPr>
      <w:r>
        <w:separator/>
      </w:r>
    </w:p>
  </w:endnote>
  <w:endnote w:type="continuationSeparator" w:id="0">
    <w:p w:rsidR="00AD4367" w:rsidRDefault="00AD43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ambria"/>
    <w:charset w:val="00"/>
    <w:family w:val="roman"/>
    <w:pitch w:val="default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DotumChe">
    <w:altName w:val="Malgun Gothic"/>
    <w:charset w:val="81"/>
    <w:family w:val="moder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27"/>
      <w:gridCol w:w="2850"/>
      <w:gridCol w:w="2537"/>
    </w:tblGrid>
    <w:tr w:rsidR="00CA181E">
      <w:trPr>
        <w:trHeight w:val="257"/>
      </w:trPr>
      <w:tc>
        <w:tcPr>
          <w:tcW w:w="1760" w:type="pct"/>
        </w:tcPr>
        <w:p w:rsidR="00CA181E" w:rsidRDefault="00236089">
          <w:pPr>
            <w:pStyle w:val="a7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D115E">
            <w:rPr>
              <w:noProof/>
            </w:rPr>
            <w:t>2026-3-30</w:t>
          </w:r>
          <w:r>
            <w:fldChar w:fldCharType="end"/>
          </w:r>
        </w:p>
      </w:tc>
      <w:tc>
        <w:tcPr>
          <w:tcW w:w="1714" w:type="pct"/>
        </w:tcPr>
        <w:p w:rsidR="00CA181E" w:rsidRDefault="00236089">
          <w:pPr>
            <w:pStyle w:val="a7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CA181E" w:rsidRDefault="00236089">
          <w:pPr>
            <w:pStyle w:val="a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>
              <w:t>1</w:t>
            </w:r>
          </w:fldSimple>
          <w:r>
            <w:rPr>
              <w:rFonts w:hint="eastAsia"/>
            </w:rPr>
            <w:t>页</w:t>
          </w:r>
        </w:p>
      </w:tc>
    </w:tr>
  </w:tbl>
  <w:p w:rsidR="00CA181E" w:rsidRDefault="00CA181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4367" w:rsidRDefault="00AD4367">
      <w:r>
        <w:separator/>
      </w:r>
    </w:p>
  </w:footnote>
  <w:footnote w:type="continuationSeparator" w:id="0">
    <w:p w:rsidR="00AD4367" w:rsidRDefault="00AD4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31"/>
      <w:gridCol w:w="5814"/>
      <w:gridCol w:w="1661"/>
    </w:tblGrid>
    <w:tr w:rsidR="00CA181E">
      <w:trPr>
        <w:cantSplit/>
        <w:trHeight w:hRule="exact" w:val="782"/>
      </w:trPr>
      <w:tc>
        <w:tcPr>
          <w:tcW w:w="500" w:type="pct"/>
        </w:tcPr>
        <w:p w:rsidR="00CA181E" w:rsidRDefault="00236089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:rsidR="00CA181E" w:rsidRDefault="00236089">
          <w:pPr>
            <w:pStyle w:val="a8"/>
            <w:ind w:firstLineChars="300" w:firstLine="54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CA181E" w:rsidRDefault="00236089">
          <w:pPr>
            <w:pStyle w:val="a8"/>
            <w:ind w:firstLineChars="350" w:firstLine="63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:rsidR="00CA181E" w:rsidRDefault="00CA181E">
    <w:pPr>
      <w:pStyle w:val="a8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D41A9"/>
    <w:multiLevelType w:val="multilevel"/>
    <w:tmpl w:val="0E0D41A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1F34BCB"/>
    <w:multiLevelType w:val="multilevel"/>
    <w:tmpl w:val="41F34BC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3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674A4A00"/>
    <w:multiLevelType w:val="multilevel"/>
    <w:tmpl w:val="674A4A0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M3Yzk3Mjg2MjRjZTNlYTYwNzBjMGFjOWIyZjI1YWEifQ=="/>
  </w:docVars>
  <w:rsids>
    <w:rsidRoot w:val="007162BA"/>
    <w:rsid w:val="00035469"/>
    <w:rsid w:val="0012175A"/>
    <w:rsid w:val="00152B8F"/>
    <w:rsid w:val="00225378"/>
    <w:rsid w:val="00236089"/>
    <w:rsid w:val="00297C48"/>
    <w:rsid w:val="003055E4"/>
    <w:rsid w:val="003073D0"/>
    <w:rsid w:val="00307760"/>
    <w:rsid w:val="00311086"/>
    <w:rsid w:val="003135C0"/>
    <w:rsid w:val="00322719"/>
    <w:rsid w:val="003D115E"/>
    <w:rsid w:val="00425F62"/>
    <w:rsid w:val="00435097"/>
    <w:rsid w:val="0052233A"/>
    <w:rsid w:val="00634265"/>
    <w:rsid w:val="006D6C32"/>
    <w:rsid w:val="007162BA"/>
    <w:rsid w:val="00722577"/>
    <w:rsid w:val="0075012D"/>
    <w:rsid w:val="00775BB5"/>
    <w:rsid w:val="00780144"/>
    <w:rsid w:val="00783187"/>
    <w:rsid w:val="007A6F63"/>
    <w:rsid w:val="007F14E6"/>
    <w:rsid w:val="0080530B"/>
    <w:rsid w:val="0088128E"/>
    <w:rsid w:val="009006AA"/>
    <w:rsid w:val="00A5175E"/>
    <w:rsid w:val="00AD4367"/>
    <w:rsid w:val="00C53AFA"/>
    <w:rsid w:val="00C97D52"/>
    <w:rsid w:val="00CA181E"/>
    <w:rsid w:val="00D16C4C"/>
    <w:rsid w:val="00D356D8"/>
    <w:rsid w:val="00D87114"/>
    <w:rsid w:val="00EE2438"/>
    <w:rsid w:val="00EE58DB"/>
    <w:rsid w:val="00F758B6"/>
    <w:rsid w:val="00FD52B5"/>
    <w:rsid w:val="00FF77C6"/>
    <w:rsid w:val="01034EC1"/>
    <w:rsid w:val="02A77477"/>
    <w:rsid w:val="039A3A70"/>
    <w:rsid w:val="06C54CB0"/>
    <w:rsid w:val="06FF2732"/>
    <w:rsid w:val="0774295E"/>
    <w:rsid w:val="07795951"/>
    <w:rsid w:val="09D8354C"/>
    <w:rsid w:val="0A187F18"/>
    <w:rsid w:val="0A662D47"/>
    <w:rsid w:val="0A821835"/>
    <w:rsid w:val="0B7A69B0"/>
    <w:rsid w:val="0BF63052"/>
    <w:rsid w:val="0F607C6B"/>
    <w:rsid w:val="0F8266D9"/>
    <w:rsid w:val="107677D9"/>
    <w:rsid w:val="10E31443"/>
    <w:rsid w:val="137A2D83"/>
    <w:rsid w:val="138F28CD"/>
    <w:rsid w:val="15C35CF3"/>
    <w:rsid w:val="16787354"/>
    <w:rsid w:val="19807DC9"/>
    <w:rsid w:val="1A7867B1"/>
    <w:rsid w:val="1A9829AF"/>
    <w:rsid w:val="1B281F85"/>
    <w:rsid w:val="1D9E604A"/>
    <w:rsid w:val="1E866B15"/>
    <w:rsid w:val="1EFD1033"/>
    <w:rsid w:val="1FE612D2"/>
    <w:rsid w:val="21C505B5"/>
    <w:rsid w:val="228523E2"/>
    <w:rsid w:val="22D27DF3"/>
    <w:rsid w:val="28A65821"/>
    <w:rsid w:val="28D9041B"/>
    <w:rsid w:val="28DF17A9"/>
    <w:rsid w:val="29B36FC7"/>
    <w:rsid w:val="2BD960B0"/>
    <w:rsid w:val="2CB34E46"/>
    <w:rsid w:val="2CCB63FE"/>
    <w:rsid w:val="2D40250E"/>
    <w:rsid w:val="2E405D27"/>
    <w:rsid w:val="2EA9088F"/>
    <w:rsid w:val="2F032008"/>
    <w:rsid w:val="30E97ADA"/>
    <w:rsid w:val="3316226B"/>
    <w:rsid w:val="33A87724"/>
    <w:rsid w:val="35CC2DD5"/>
    <w:rsid w:val="36C3242E"/>
    <w:rsid w:val="36C626E3"/>
    <w:rsid w:val="37AD6536"/>
    <w:rsid w:val="38A821E7"/>
    <w:rsid w:val="396F2181"/>
    <w:rsid w:val="3B924658"/>
    <w:rsid w:val="3CE138EA"/>
    <w:rsid w:val="3D293205"/>
    <w:rsid w:val="3D2C2220"/>
    <w:rsid w:val="406F78BB"/>
    <w:rsid w:val="418E7D2E"/>
    <w:rsid w:val="41E77C8C"/>
    <w:rsid w:val="45112FEA"/>
    <w:rsid w:val="452F6FF9"/>
    <w:rsid w:val="462F55E2"/>
    <w:rsid w:val="48710EB8"/>
    <w:rsid w:val="49341D31"/>
    <w:rsid w:val="497A30FC"/>
    <w:rsid w:val="49BA72D1"/>
    <w:rsid w:val="4A7C7C0D"/>
    <w:rsid w:val="4D6251F8"/>
    <w:rsid w:val="4E0336C0"/>
    <w:rsid w:val="4EC63E32"/>
    <w:rsid w:val="4EFD5288"/>
    <w:rsid w:val="4FB010F7"/>
    <w:rsid w:val="501E6ED7"/>
    <w:rsid w:val="50681F66"/>
    <w:rsid w:val="55BA680E"/>
    <w:rsid w:val="57C63DAC"/>
    <w:rsid w:val="584E019A"/>
    <w:rsid w:val="5C735EB5"/>
    <w:rsid w:val="60C278DB"/>
    <w:rsid w:val="667E0F44"/>
    <w:rsid w:val="690C3A2E"/>
    <w:rsid w:val="6D286582"/>
    <w:rsid w:val="6E76496C"/>
    <w:rsid w:val="6EBA3E17"/>
    <w:rsid w:val="71B2486A"/>
    <w:rsid w:val="72E1326F"/>
    <w:rsid w:val="72EC0317"/>
    <w:rsid w:val="756B3942"/>
    <w:rsid w:val="766E7155"/>
    <w:rsid w:val="7753605F"/>
    <w:rsid w:val="77855149"/>
    <w:rsid w:val="7B0B1AFD"/>
    <w:rsid w:val="7D6C55CD"/>
    <w:rsid w:val="7DB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3F9E6F"/>
  <w15:docId w15:val="{43AA70F7-41D9-4C01-988C-181A4A6F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basedOn w:val="a1"/>
    <w:next w:val="a1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3">
    <w:name w:val="toc 3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napToGrid/>
      <w:sz w:val="22"/>
      <w:szCs w:val="22"/>
    </w:rPr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TOC1">
    <w:name w:val="toc 1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</w:pPr>
    <w:rPr>
      <w:rFonts w:asciiTheme="minorHAnsi" w:eastAsiaTheme="minorEastAsia" w:hAnsiTheme="minorHAnsi"/>
      <w:snapToGrid/>
      <w:sz w:val="22"/>
      <w:szCs w:val="22"/>
    </w:rPr>
  </w:style>
  <w:style w:type="paragraph" w:styleId="TOC2">
    <w:name w:val="toc 2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220"/>
    </w:pPr>
    <w:rPr>
      <w:rFonts w:asciiTheme="minorHAnsi" w:eastAsiaTheme="minorEastAsia" w:hAnsiTheme="minorHAnsi"/>
      <w:snapToGrid/>
      <w:sz w:val="22"/>
      <w:szCs w:val="22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paragraph" w:styleId="a9">
    <w:name w:val="Normal (Web)"/>
    <w:basedOn w:val="a1"/>
    <w:uiPriority w:val="99"/>
    <w:semiHidden/>
    <w:unhideWhenUsed/>
    <w:qFormat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styleId="aa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2"/>
    <w:uiPriority w:val="22"/>
    <w:qFormat/>
    <w:rPr>
      <w:b/>
      <w:bCs/>
    </w:rPr>
  </w:style>
  <w:style w:type="character" w:styleId="ac">
    <w:name w:val="FollowedHyperlink"/>
    <w:basedOn w:val="a2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basedOn w:val="a2"/>
    <w:uiPriority w:val="99"/>
    <w:semiHidden/>
    <w:unhideWhenUsed/>
    <w:qFormat/>
    <w:rPr>
      <w:color w:val="0000FF"/>
      <w:u w:val="single"/>
    </w:rPr>
  </w:style>
  <w:style w:type="character" w:styleId="HTML1">
    <w:name w:val="HTML Code"/>
    <w:basedOn w:val="a2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">
    <w:name w:val="表头文本"/>
    <w:qFormat/>
    <w:pPr>
      <w:jc w:val="center"/>
    </w:pPr>
    <w:rPr>
      <w:rFonts w:ascii="Arial" w:hAnsi="Arial"/>
      <w:b/>
      <w:sz w:val="21"/>
      <w:szCs w:val="21"/>
    </w:rPr>
  </w:style>
  <w:style w:type="table" w:customStyle="1" w:styleId="af0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qFormat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1">
    <w:name w:val="图样式"/>
    <w:basedOn w:val="a1"/>
    <w:qFormat/>
    <w:pPr>
      <w:keepNext/>
      <w:widowControl/>
      <w:spacing w:before="80" w:after="80"/>
      <w:jc w:val="center"/>
    </w:pPr>
  </w:style>
  <w:style w:type="paragraph" w:customStyle="1" w:styleId="af2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3">
    <w:name w:val="正文（首行不缩进）"/>
    <w:basedOn w:val="a1"/>
    <w:qFormat/>
  </w:style>
  <w:style w:type="paragraph" w:customStyle="1" w:styleId="af4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5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6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7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8">
    <w:name w:val="样式二"/>
    <w:basedOn w:val="af7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9">
    <w:name w:val="List Paragraph"/>
    <w:basedOn w:val="a1"/>
    <w:uiPriority w:val="34"/>
    <w:qFormat/>
    <w:pPr>
      <w:ind w:firstLineChars="200" w:firstLine="420"/>
    </w:pPr>
  </w:style>
  <w:style w:type="character" w:customStyle="1" w:styleId="40">
    <w:name w:val="标题 4 字符"/>
    <w:basedOn w:val="a2"/>
    <w:link w:val="4"/>
    <w:semiHidden/>
    <w:qFormat/>
    <w:rPr>
      <w:rFonts w:asciiTheme="majorHAnsi" w:eastAsiaTheme="majorEastAsia" w:hAnsiTheme="majorHAnsi" w:cstheme="majorBidi"/>
      <w:b/>
      <w:bCs/>
      <w:snapToGrid w:val="0"/>
      <w:sz w:val="28"/>
      <w:szCs w:val="28"/>
    </w:rPr>
  </w:style>
  <w:style w:type="character" w:customStyle="1" w:styleId="HTML0">
    <w:name w:val="HTML 预设格式 字符"/>
    <w:basedOn w:val="a2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hljs-attr">
    <w:name w:val="hljs-attr"/>
    <w:basedOn w:val="a2"/>
    <w:qFormat/>
  </w:style>
  <w:style w:type="character" w:customStyle="1" w:styleId="hljs-string">
    <w:name w:val="hljs-string"/>
    <w:basedOn w:val="a2"/>
    <w:qFormat/>
  </w:style>
  <w:style w:type="character" w:customStyle="1" w:styleId="hljs-meta">
    <w:name w:val="hljs-meta"/>
    <w:basedOn w:val="a2"/>
    <w:qFormat/>
  </w:style>
  <w:style w:type="character" w:customStyle="1" w:styleId="hljs-comment">
    <w:name w:val="hljs-comment"/>
    <w:basedOn w:val="a2"/>
    <w:qFormat/>
  </w:style>
  <w:style w:type="paragraph" w:customStyle="1" w:styleId="TOC10">
    <w:name w:val="TOC 标题1"/>
    <w:basedOn w:val="1"/>
    <w:next w:val="a1"/>
    <w:uiPriority w:val="39"/>
    <w:unhideWhenUsed/>
    <w:qFormat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2</Pages>
  <Words>48</Words>
  <Characters>279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Yanyawen</dc:creator>
  <cp:lastModifiedBy>guoyipeng (A)</cp:lastModifiedBy>
  <cp:revision>4</cp:revision>
  <dcterms:created xsi:type="dcterms:W3CDTF">2026-03-30T06:40:00Z</dcterms:created>
  <dcterms:modified xsi:type="dcterms:W3CDTF">2026-03-30T11:56:00Z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2052-12.1.0.23125</vt:lpwstr>
  </property>
  <property fmtid="{D5CDD505-2E9C-101B-9397-08002B2CF9AE}" pid="14" name="ICV">
    <vt:lpwstr>5F5172BAE1CE47EE984D0F00F96E0691_13</vt:lpwstr>
  </property>
  <property fmtid="{D5CDD505-2E9C-101B-9397-08002B2CF9AE}" pid="15" name="KSOTemplateDocerSaveRecord">
    <vt:lpwstr>eyJoZGlkIjoiOTRjZmY0MTgyNzE3ZDIyYzRjYjg3NWQ1NTE1OTIyNGQiLCJ1c2VySWQiOiIxMDIzNDQ5NDAzIn0=</vt:lpwstr>
  </property>
</Properties>
</file>