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49C34" w14:textId="739BE8C4" w:rsidR="00EF5803" w:rsidRDefault="001A04AA">
      <w:r>
        <w:rPr>
          <w:rFonts w:hint="cs"/>
          <w:cs/>
        </w:rPr>
        <w:t>พรบ.</w:t>
      </w:r>
    </w:p>
    <w:p w14:paraId="3F3DAA7A" w14:textId="6A59106A" w:rsidR="001A04AA" w:rsidRDefault="001A04AA">
      <w:r w:rsidRPr="001A04AA">
        <w:rPr>
          <w:cs/>
        </w:rPr>
        <w:drawing>
          <wp:inline distT="0" distB="0" distL="0" distR="0" wp14:anchorId="55DE1437" wp14:editId="7EB46A25">
            <wp:extent cx="5943600" cy="2703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9FD3" w14:textId="0D79AF2C" w:rsidR="001A04AA" w:rsidRDefault="001A04AA">
      <w:r>
        <w:rPr>
          <w:rFonts w:hint="cs"/>
          <w:cs/>
        </w:rPr>
        <w:t>พรบ.การปฏิบัติราชการทางอิเล็กทรอนิกส์ มีมาตราสำคัญเกี่ยวกับการบูรณาการระบบดิจิทัล คือ มาตรา ๖</w:t>
      </w:r>
    </w:p>
    <w:p w14:paraId="1041F624" w14:textId="4289A6B3" w:rsidR="001A04AA" w:rsidRDefault="001A04AA">
      <w:r>
        <w:rPr>
          <w:rFonts w:hint="cs"/>
          <w:cs/>
        </w:rPr>
        <w:t xml:space="preserve">ครม.ต้องประกาศ วิธีการและมาตรฐาน การพัฒนาและการใช้ระบบดิจิทัล </w:t>
      </w:r>
    </w:p>
    <w:p w14:paraId="35CD0535" w14:textId="0DD3C119" w:rsidR="001A04AA" w:rsidRDefault="001A04AA">
      <w:r>
        <w:rPr>
          <w:rFonts w:hint="cs"/>
          <w:cs/>
        </w:rPr>
        <w:t xml:space="preserve">โดยมีมาตรา </w:t>
      </w:r>
      <w:r>
        <w:t xml:space="preserve">19 </w:t>
      </w:r>
      <w:r>
        <w:rPr>
          <w:rFonts w:hint="cs"/>
          <w:cs/>
        </w:rPr>
        <w:t>คือ สี่หน่วยงาน ร่วมกันเสนอ ร่างวิธีการและมาตรฐานนั้น ให้ครม.ประกาศใช้</w:t>
      </w:r>
    </w:p>
    <w:p w14:paraId="0FA3866B" w14:textId="1CA498AC" w:rsidR="001A04AA" w:rsidRDefault="001A04AA">
      <w:pPr>
        <w:rPr>
          <w:rFonts w:hint="cs"/>
        </w:rPr>
      </w:pPr>
      <w:r>
        <w:rPr>
          <w:rFonts w:hint="cs"/>
          <w:cs/>
        </w:rPr>
        <w:t>ประกาศที่เกี่ยวข้อง บางเรื่อง เสร็จแล้ว บางเรื่อง อยู่ระหว่าง เช่น ประกาศเกี่ยวกับ ไอดี ในภาพรวม</w:t>
      </w:r>
    </w:p>
    <w:p w14:paraId="71B4E1BB" w14:textId="6120E7F2" w:rsidR="001A04AA" w:rsidRDefault="001A04AA">
      <w:r>
        <w:rPr>
          <w:rFonts w:hint="cs"/>
          <w:cs/>
        </w:rPr>
        <w:t>ไอดีของประชาชน คนไทย ไอดีของนิติบุคคล และ</w:t>
      </w:r>
      <w:proofErr w:type="spellStart"/>
      <w:r>
        <w:rPr>
          <w:rFonts w:hint="cs"/>
          <w:cs/>
        </w:rPr>
        <w:t>อื่นๆ</w:t>
      </w:r>
      <w:proofErr w:type="spellEnd"/>
    </w:p>
    <w:p w14:paraId="466F0874" w14:textId="61F11184" w:rsidR="001A04AA" w:rsidRDefault="001A04AA">
      <w:r>
        <w:rPr>
          <w:rFonts w:hint="cs"/>
          <w:cs/>
        </w:rPr>
        <w:t xml:space="preserve">สำหรับดิจิทัลไอดี ภาพรวม ที่สำคัญ มีข้อ </w:t>
      </w:r>
      <w:r>
        <w:t>4.2 4.3</w:t>
      </w:r>
      <w:r>
        <w:rPr>
          <w:rFonts w:hint="cs"/>
          <w:cs/>
        </w:rPr>
        <w:t xml:space="preserve"> </w:t>
      </w:r>
      <w:r>
        <w:t xml:space="preserve">8 2 </w:t>
      </w:r>
      <w:r>
        <w:rPr>
          <w:rFonts w:hint="cs"/>
          <w:cs/>
        </w:rPr>
        <w:t>เป็นเร</w:t>
      </w:r>
      <w:r w:rsidR="00FE3070">
        <w:rPr>
          <w:rFonts w:hint="cs"/>
          <w:cs/>
        </w:rPr>
        <w:t>ื่องของการพิสูจน์ตัวตน</w:t>
      </w:r>
    </w:p>
    <w:p w14:paraId="7839EF15" w14:textId="708F5768" w:rsidR="00FE3070" w:rsidRDefault="00FE3070">
      <w:r>
        <w:rPr>
          <w:rFonts w:hint="cs"/>
          <w:cs/>
        </w:rPr>
        <w:t xml:space="preserve">คือประมาณว่า การให้ </w:t>
      </w:r>
      <w:r>
        <w:t xml:space="preserve">user/password </w:t>
      </w:r>
      <w:r>
        <w:rPr>
          <w:rFonts w:hint="cs"/>
          <w:cs/>
        </w:rPr>
        <w:t>ครั้งแรก</w:t>
      </w:r>
    </w:p>
    <w:p w14:paraId="700900ED" w14:textId="3B73E866" w:rsidR="00FE3070" w:rsidRDefault="00FE3070">
      <w:r>
        <w:rPr>
          <w:rFonts w:hint="cs"/>
          <w:cs/>
        </w:rPr>
        <w:t xml:space="preserve">ข้อ </w:t>
      </w:r>
      <w:r>
        <w:t xml:space="preserve">3, 5 </w:t>
      </w:r>
      <w:r>
        <w:rPr>
          <w:rFonts w:hint="cs"/>
          <w:cs/>
        </w:rPr>
        <w:t>เป็นเรื่องของการยืนยันตัวตน เมื่อล็อกอินเข้าใช้งาน</w:t>
      </w:r>
    </w:p>
    <w:p w14:paraId="68A7742F" w14:textId="1725497C" w:rsidR="00FE3070" w:rsidRDefault="00FE3070">
      <w:r w:rsidRPr="00FE3070">
        <w:rPr>
          <w:cs/>
        </w:rPr>
        <w:drawing>
          <wp:inline distT="0" distB="0" distL="0" distR="0" wp14:anchorId="3A1319AB" wp14:editId="78E0CAA9">
            <wp:extent cx="5943600" cy="2703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นอกจากนี้ยังมี มาตรฐานการเชื่อมโยงที่เรียกว่า </w:t>
      </w:r>
      <w:r>
        <w:t xml:space="preserve">TGIX </w:t>
      </w:r>
      <w:r>
        <w:rPr>
          <w:rFonts w:hint="cs"/>
          <w:cs/>
        </w:rPr>
        <w:t>ซึ่งประกอบด้วย การเชื่อมโยงด้านความหมาย</w:t>
      </w:r>
      <w:r>
        <w:t xml:space="preserve"> (Semantic)</w:t>
      </w:r>
    </w:p>
    <w:p w14:paraId="6A8F5E5D" w14:textId="3E9951FB" w:rsidR="00FE3070" w:rsidRDefault="00FE3070">
      <w:r>
        <w:rPr>
          <w:rFonts w:hint="cs"/>
          <w:cs/>
        </w:rPr>
        <w:t xml:space="preserve">การเชื่อมโยงด้านเทคนิค </w:t>
      </w:r>
      <w:r>
        <w:t xml:space="preserve">(Linkage) </w:t>
      </w:r>
      <w:r>
        <w:rPr>
          <w:rFonts w:hint="cs"/>
          <w:cs/>
        </w:rPr>
        <w:t>สำหรับการเชื่อมโยงด้านเทคนิคนี้ มีเรื่องราวรายละเอียด เช่น การยืนยันตัวตน</w:t>
      </w:r>
    </w:p>
    <w:p w14:paraId="1AEAD677" w14:textId="10A41246" w:rsidR="00FE3070" w:rsidRDefault="00FE3070">
      <w:r>
        <w:rPr>
          <w:rFonts w:hint="cs"/>
          <w:cs/>
        </w:rPr>
        <w:lastRenderedPageBreak/>
        <w:t>ด้านโปรโตคอล ด้านความปลอดภัย ด้าน</w:t>
      </w:r>
      <w:proofErr w:type="spellStart"/>
      <w:r>
        <w:rPr>
          <w:rFonts w:hint="cs"/>
          <w:cs/>
        </w:rPr>
        <w:t>ล๊</w:t>
      </w:r>
      <w:proofErr w:type="spellEnd"/>
      <w:r>
        <w:rPr>
          <w:rFonts w:hint="cs"/>
          <w:cs/>
        </w:rPr>
        <w:t xml:space="preserve">อกและการติดตาม ด้านชื่อ และ </w:t>
      </w:r>
      <w:r>
        <w:t xml:space="preserve">namespace </w:t>
      </w:r>
      <w:r>
        <w:rPr>
          <w:rFonts w:hint="cs"/>
          <w:cs/>
        </w:rPr>
        <w:t>เป็นต้น</w:t>
      </w:r>
    </w:p>
    <w:p w14:paraId="015DB06B" w14:textId="2DDA3082" w:rsidR="00FE3070" w:rsidRDefault="00FE3070">
      <w:r w:rsidRPr="00FE3070">
        <w:rPr>
          <w:cs/>
        </w:rPr>
        <w:drawing>
          <wp:inline distT="0" distB="0" distL="0" distR="0" wp14:anchorId="32513FE5" wp14:editId="5D01EC7C">
            <wp:extent cx="5943600" cy="2703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AE70" w14:textId="64E40BD9" w:rsidR="00FE3070" w:rsidRDefault="00FE3070">
      <w:r>
        <w:rPr>
          <w:rFonts w:hint="cs"/>
          <w:cs/>
        </w:rPr>
        <w:t>นอกจากนี้ ยังมี พรบ.ที่สำคัญ อีกอันหนึ่ง คือ พรบ.รัฐบาลดิจิทัล</w:t>
      </w:r>
    </w:p>
    <w:p w14:paraId="1BA77221" w14:textId="77777777" w:rsidR="001A0376" w:rsidRDefault="001A0376">
      <w:pPr>
        <w:rPr>
          <w:rFonts w:hint="cs"/>
        </w:rPr>
      </w:pPr>
    </w:p>
    <w:sectPr w:rsidR="001A0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87"/>
    <w:rsid w:val="001A0376"/>
    <w:rsid w:val="001A04AA"/>
    <w:rsid w:val="00415287"/>
    <w:rsid w:val="00C547AD"/>
    <w:rsid w:val="00D13B3E"/>
    <w:rsid w:val="00EF5803"/>
    <w:rsid w:val="00FE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2E9BA"/>
  <w15:chartTrackingRefBased/>
  <w15:docId w15:val="{059BD8C4-10D0-0A45-AAB4-A4572C39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CN" w:bidi="th-TH"/>
      </w:rPr>
    </w:rPrDefault>
    <w:pPrDefault>
      <w:pPr>
        <w:jc w:val="thaiDistribut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B3E"/>
    <w:rPr>
      <w:rFonts w:ascii="TH Sarabun New" w:hAnsi="TH Sarabun New" w:cs="TH Sarabun New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3B3E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3B3E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13B3E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3B3E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3B3E"/>
    <w:rPr>
      <w:rFonts w:ascii="TH Sarabun New" w:eastAsiaTheme="majorEastAsia" w:hAnsi="TH Sarabun New" w:cs="TH Sarabun New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13B3E"/>
    <w:rPr>
      <w:rFonts w:ascii="TH Sarabun New" w:eastAsiaTheme="majorEastAsia" w:hAnsi="TH Sarabun New" w:cs="TH Sarabun New"/>
      <w:color w:val="2F5496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B3E"/>
    <w:rPr>
      <w:rFonts w:ascii="TH Sarabun New" w:eastAsiaTheme="majorEastAsia" w:hAnsi="TH Sarabun New" w:cstheme="majorBidi"/>
      <w:b/>
      <w:color w:val="1F3763" w:themeColor="accent1" w:themeShade="7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B3E"/>
    <w:rPr>
      <w:rFonts w:ascii="TH Sarabun New" w:eastAsiaTheme="majorEastAsia" w:hAnsi="TH Sarabun New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2022-09-06T00:52:00Z</dcterms:created>
  <dcterms:modified xsi:type="dcterms:W3CDTF">2022-09-06T01:13:00Z</dcterms:modified>
</cp:coreProperties>
</file>