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7FF19" w14:textId="6BB03A4B" w:rsidR="00FC7704" w:rsidRPr="00611564" w:rsidRDefault="00FC7704" w:rsidP="00D15F16">
      <w:pPr>
        <w:jc w:val="center"/>
        <w:rPr>
          <w:rFonts w:ascii="TH SarabunPSK" w:hAnsi="TH SarabunPSK" w:cs="TH SarabunPSK"/>
          <w:b/>
          <w:bCs/>
          <w:sz w:val="32"/>
          <w:szCs w:val="32"/>
          <w:u w:val="single"/>
        </w:rPr>
      </w:pPr>
      <w:r w:rsidRPr="00611564">
        <w:rPr>
          <w:rFonts w:ascii="TH SarabunPSK" w:hAnsi="TH SarabunPSK" w:cs="TH SarabunPSK"/>
          <w:b/>
          <w:bCs/>
          <w:sz w:val="32"/>
          <w:szCs w:val="32"/>
          <w:u w:val="single"/>
          <w:cs/>
        </w:rPr>
        <w:t xml:space="preserve">ภาคผวก </w:t>
      </w:r>
      <w:r w:rsidRPr="00611564">
        <w:rPr>
          <w:rFonts w:ascii="TH SarabunPSK" w:hAnsi="TH SarabunPSK" w:cs="TH SarabunPSK"/>
          <w:b/>
          <w:bCs/>
          <w:sz w:val="32"/>
          <w:szCs w:val="32"/>
          <w:u w:val="single"/>
        </w:rPr>
        <w:t>A09</w:t>
      </w:r>
      <w:r w:rsidR="00D15F16" w:rsidRPr="00611564">
        <w:rPr>
          <w:rFonts w:ascii="TH SarabunPSK" w:hAnsi="TH SarabunPSK" w:cs="TH SarabunPSK"/>
          <w:b/>
          <w:bCs/>
          <w:sz w:val="32"/>
          <w:szCs w:val="32"/>
          <w:u w:val="single"/>
        </w:rPr>
        <w:br/>
      </w:r>
      <w:r w:rsidRPr="00611564">
        <w:rPr>
          <w:rFonts w:ascii="TH SarabunPSK" w:hAnsi="TH SarabunPSK" w:cs="TH SarabunPSK"/>
          <w:b/>
          <w:bCs/>
          <w:sz w:val="32"/>
          <w:szCs w:val="32"/>
          <w:u w:val="single"/>
          <w:cs/>
        </w:rPr>
        <w:t xml:space="preserve">โปรไฟล์เพื่อการเชื่อมโยงข้อมูล </w:t>
      </w:r>
      <w:r w:rsidRPr="00611564">
        <w:rPr>
          <w:rFonts w:ascii="TH SarabunPSK" w:hAnsi="TH SarabunPSK" w:cs="TH SarabunPSK"/>
          <w:b/>
          <w:bCs/>
          <w:sz w:val="32"/>
          <w:szCs w:val="32"/>
          <w:u w:val="single"/>
        </w:rPr>
        <w:t>DM_OMS</w:t>
      </w:r>
    </w:p>
    <w:p w14:paraId="39223674" w14:textId="77777777" w:rsidR="00FC7704" w:rsidRDefault="00FC7704" w:rsidP="00FC7704"/>
    <w:p w14:paraId="60DAE7EE" w14:textId="518546C2" w:rsidR="00D15F16" w:rsidRPr="00611564" w:rsidRDefault="00D15F16" w:rsidP="00611564">
      <w:pPr>
        <w:ind w:firstLine="720"/>
        <w:jc w:val="thaiDistribute"/>
        <w:rPr>
          <w:rFonts w:ascii="TH SarabunPSK" w:hAnsi="TH SarabunPSK" w:cs="TH SarabunPSK"/>
          <w:sz w:val="32"/>
          <w:szCs w:val="32"/>
        </w:rPr>
      </w:pPr>
      <w:bookmarkStart w:id="0" w:name="_Hlk136532199"/>
      <w:bookmarkStart w:id="1" w:name="_Hlk136533887"/>
      <w:r w:rsidRPr="00611564">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611564">
        <w:rPr>
          <w:rFonts w:ascii="TH SarabunPSK" w:hAnsi="TH SarabunPSK" w:cs="TH SarabunPSK"/>
          <w:sz w:val="32"/>
          <w:szCs w:val="32"/>
        </w:rPr>
        <w:t xml:space="preserve">IEC CIM (Common Information Model) </w:t>
      </w:r>
      <w:r w:rsidRPr="00611564">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611564">
        <w:rPr>
          <w:rFonts w:ascii="TH SarabunPSK" w:hAnsi="TH SarabunPSK" w:cs="TH SarabunPSK" w:hint="cs"/>
          <w:sz w:val="32"/>
          <w:szCs w:val="32"/>
          <w:cs/>
        </w:rPr>
        <w:t xml:space="preserve">    </w:t>
      </w:r>
      <w:r w:rsidRPr="00611564">
        <w:rPr>
          <w:rFonts w:ascii="TH SarabunPSK" w:hAnsi="TH SarabunPSK" w:cs="TH SarabunPSK"/>
          <w:sz w:val="32"/>
          <w:szCs w:val="32"/>
        </w:rPr>
        <w:t xml:space="preserve">IEC-61970 </w:t>
      </w:r>
      <w:r w:rsidRPr="00611564">
        <w:rPr>
          <w:rFonts w:ascii="TH SarabunPSK" w:hAnsi="TH SarabunPSK" w:cs="TH SarabunPSK"/>
          <w:sz w:val="32"/>
          <w:szCs w:val="32"/>
          <w:cs/>
        </w:rPr>
        <w:t xml:space="preserve">และ </w:t>
      </w:r>
      <w:r w:rsidRPr="00611564">
        <w:rPr>
          <w:rFonts w:ascii="TH SarabunPSK" w:hAnsi="TH SarabunPSK" w:cs="TH SarabunPSK"/>
          <w:sz w:val="32"/>
          <w:szCs w:val="32"/>
        </w:rPr>
        <w:t xml:space="preserve">IEC-61968 </w:t>
      </w:r>
      <w:r w:rsidRPr="00611564">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49008B53" w14:textId="5C9BD983" w:rsidR="00D15F16" w:rsidRPr="00611564" w:rsidRDefault="00D15F16" w:rsidP="00611564">
      <w:pPr>
        <w:ind w:firstLine="720"/>
        <w:jc w:val="thaiDistribute"/>
        <w:rPr>
          <w:rFonts w:ascii="TH SarabunPSK" w:hAnsi="TH SarabunPSK" w:cs="TH SarabunPSK"/>
          <w:sz w:val="32"/>
          <w:szCs w:val="32"/>
        </w:rPr>
      </w:pPr>
      <w:r w:rsidRPr="00611564">
        <w:rPr>
          <w:rFonts w:ascii="TH SarabunPSK" w:hAnsi="TH SarabunPSK" w:cs="TH SarabunPSK"/>
          <w:sz w:val="32"/>
          <w:szCs w:val="32"/>
          <w:cs/>
        </w:rPr>
        <w:t xml:space="preserve">โปรไฟล์เพื่อการเชื่อมโยงข้อมูล </w:t>
      </w:r>
      <w:r w:rsidRPr="00611564">
        <w:rPr>
          <w:rFonts w:ascii="TH SarabunPSK" w:hAnsi="TH SarabunPSK" w:cs="TH SarabunPSK"/>
          <w:sz w:val="32"/>
          <w:szCs w:val="32"/>
        </w:rPr>
        <w:t xml:space="preserve">(CIM Profile) </w:t>
      </w:r>
      <w:r w:rsidRPr="00611564">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611564">
        <w:rPr>
          <w:rFonts w:ascii="TH SarabunPSK" w:hAnsi="TH SarabunPSK" w:cs="TH SarabunPSK"/>
          <w:sz w:val="32"/>
          <w:szCs w:val="32"/>
        </w:rPr>
        <w:t xml:space="preserve"> </w:t>
      </w:r>
      <w:r w:rsidRPr="00611564">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611564">
        <w:rPr>
          <w:rFonts w:ascii="TH SarabunPSK" w:hAnsi="TH SarabunPSK" w:cs="TH SarabunPSK"/>
          <w:sz w:val="32"/>
          <w:szCs w:val="32"/>
        </w:rPr>
        <w:t xml:space="preserve">IEC-61970-452, </w:t>
      </w:r>
      <w:r w:rsidR="00611564">
        <w:rPr>
          <w:rFonts w:ascii="TH SarabunPSK" w:hAnsi="TH SarabunPSK" w:cs="TH SarabunPSK" w:hint="cs"/>
          <w:sz w:val="32"/>
          <w:szCs w:val="32"/>
          <w:cs/>
        </w:rPr>
        <w:t xml:space="preserve">    </w:t>
      </w:r>
      <w:r w:rsidRPr="00611564">
        <w:rPr>
          <w:rFonts w:ascii="TH SarabunPSK" w:hAnsi="TH SarabunPSK" w:cs="TH SarabunPSK"/>
          <w:sz w:val="32"/>
          <w:szCs w:val="32"/>
        </w:rPr>
        <w:t>IEC-61970-453, IEC-61970-456</w:t>
      </w:r>
      <w:r w:rsidRPr="00611564">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611564">
        <w:rPr>
          <w:rFonts w:ascii="TH SarabunPSK" w:hAnsi="TH SarabunPSK" w:cs="TH SarabunPSK"/>
          <w:sz w:val="32"/>
          <w:szCs w:val="32"/>
        </w:rPr>
        <w:t xml:space="preserve">IEC-61970-501 </w:t>
      </w:r>
      <w:r w:rsidRPr="00611564">
        <w:rPr>
          <w:rFonts w:ascii="TH SarabunPSK" w:hAnsi="TH SarabunPSK" w:cs="TH SarabunPSK"/>
          <w:sz w:val="32"/>
          <w:szCs w:val="32"/>
          <w:cs/>
        </w:rPr>
        <w:t>จัดทำขึ้นโดยใช้ซอฟต์แวร์เครื่องมือเพื่อใช้สร้างโปรไฟล์ อาทิ เช่น</w:t>
      </w:r>
      <w:r w:rsidRPr="00611564">
        <w:rPr>
          <w:rFonts w:ascii="TH SarabunPSK" w:hAnsi="TH SarabunPSK" w:cs="TH SarabunPSK"/>
          <w:sz w:val="32"/>
          <w:szCs w:val="32"/>
        </w:rPr>
        <w:t xml:space="preserve"> </w:t>
      </w:r>
      <w:proofErr w:type="spellStart"/>
      <w:r w:rsidRPr="00611564">
        <w:rPr>
          <w:rFonts w:ascii="TH SarabunPSK" w:hAnsi="TH SarabunPSK" w:cs="TH SarabunPSK"/>
          <w:sz w:val="32"/>
          <w:szCs w:val="32"/>
        </w:rPr>
        <w:t>CIMtool</w:t>
      </w:r>
      <w:proofErr w:type="spellEnd"/>
      <w:r w:rsidRPr="00611564">
        <w:rPr>
          <w:rFonts w:ascii="TH SarabunPSK" w:hAnsi="TH SarabunPSK" w:cs="TH SarabunPSK"/>
          <w:sz w:val="32"/>
          <w:szCs w:val="32"/>
          <w:cs/>
        </w:rPr>
        <w:t xml:space="preserve"> </w:t>
      </w:r>
      <w:r w:rsidR="00611564">
        <w:rPr>
          <w:rFonts w:ascii="TH SarabunPSK" w:hAnsi="TH SarabunPSK" w:cs="TH SarabunPSK" w:hint="cs"/>
          <w:sz w:val="32"/>
          <w:szCs w:val="32"/>
          <w:cs/>
        </w:rPr>
        <w:t>เป็นต้น</w:t>
      </w:r>
    </w:p>
    <w:p w14:paraId="34EDBE47" w14:textId="42F1FF36" w:rsidR="00D15F16" w:rsidRPr="00611564" w:rsidRDefault="00D15F16" w:rsidP="00611564">
      <w:pPr>
        <w:ind w:firstLine="720"/>
        <w:jc w:val="thaiDistribute"/>
        <w:rPr>
          <w:rFonts w:ascii="TH SarabunPSK" w:hAnsi="TH SarabunPSK" w:cs="TH SarabunPSK"/>
          <w:sz w:val="32"/>
          <w:szCs w:val="32"/>
          <w:cs/>
        </w:rPr>
      </w:pPr>
      <w:r w:rsidRPr="00611564">
        <w:rPr>
          <w:rFonts w:ascii="TH SarabunPSK" w:hAnsi="TH SarabunPSK" w:cs="TH SarabunPSK"/>
          <w:sz w:val="32"/>
          <w:szCs w:val="32"/>
          <w:cs/>
        </w:rPr>
        <w:t xml:space="preserve">เอกสารนี้อธิบายโปรไฟล์เพื่อการเชื่อมโยง ระบบ </w:t>
      </w:r>
      <w:r w:rsidRPr="00611564">
        <w:rPr>
          <w:rFonts w:ascii="TH SarabunPSK" w:hAnsi="TH SarabunPSK" w:cs="TH SarabunPSK"/>
          <w:sz w:val="32"/>
          <w:szCs w:val="32"/>
        </w:rPr>
        <w:t>DM</w:t>
      </w:r>
      <w:r w:rsidRPr="00611564">
        <w:rPr>
          <w:rFonts w:ascii="TH SarabunPSK" w:hAnsi="TH SarabunPSK" w:cs="TH SarabunPSK"/>
          <w:sz w:val="32"/>
          <w:szCs w:val="32"/>
          <w:cs/>
        </w:rPr>
        <w:t xml:space="preserve"> ชื่อว่า </w:t>
      </w:r>
      <w:r w:rsidRPr="00611564">
        <w:rPr>
          <w:rFonts w:ascii="TH SarabunPSK" w:hAnsi="TH SarabunPSK" w:cs="TH SarabunPSK"/>
          <w:sz w:val="32"/>
          <w:szCs w:val="32"/>
        </w:rPr>
        <w:t xml:space="preserve">DM_OMS </w:t>
      </w:r>
      <w:r w:rsidRPr="00611564">
        <w:rPr>
          <w:rFonts w:ascii="TH SarabunPSK" w:hAnsi="TH SarabunPSK" w:cs="TH SarabunPSK"/>
          <w:sz w:val="32"/>
          <w:szCs w:val="32"/>
          <w:cs/>
        </w:rPr>
        <w:t>หรือ</w:t>
      </w:r>
      <w:proofErr w:type="spellStart"/>
      <w:r w:rsidRPr="00611564">
        <w:rPr>
          <w:rFonts w:ascii="TH SarabunPSK" w:hAnsi="TH SarabunPSK" w:cs="TH SarabunPSK"/>
          <w:sz w:val="32"/>
          <w:szCs w:val="32"/>
          <w:cs/>
        </w:rPr>
        <w:t>เนมสเปส</w:t>
      </w:r>
      <w:proofErr w:type="spellEnd"/>
      <w:r w:rsidR="000F210A">
        <w:rPr>
          <w:rFonts w:ascii="TH SarabunPSK" w:hAnsi="TH SarabunPSK" w:cs="TH SarabunPSK" w:hint="cs"/>
          <w:sz w:val="32"/>
          <w:szCs w:val="32"/>
          <w:cs/>
        </w:rPr>
        <w:t xml:space="preserve"> </w:t>
      </w:r>
      <w:r w:rsidRPr="00611564">
        <w:rPr>
          <w:rFonts w:ascii="TH SarabunPSK" w:hAnsi="TH SarabunPSK" w:cs="TH SarabunPSK"/>
          <w:sz w:val="32"/>
          <w:szCs w:val="32"/>
          <w:cs/>
        </w:rPr>
        <w:t>ชื</w:t>
      </w:r>
      <w:r w:rsidR="000F210A">
        <w:rPr>
          <w:rFonts w:ascii="TH SarabunPSK" w:hAnsi="TH SarabunPSK" w:cs="TH SarabunPSK" w:hint="cs"/>
          <w:sz w:val="32"/>
          <w:szCs w:val="32"/>
          <w:cs/>
        </w:rPr>
        <w:t>่</w:t>
      </w:r>
      <w:r w:rsidRPr="00611564">
        <w:rPr>
          <w:rFonts w:ascii="TH SarabunPSK" w:hAnsi="TH SarabunPSK" w:cs="TH SarabunPSK"/>
          <w:sz w:val="32"/>
          <w:szCs w:val="32"/>
          <w:cs/>
        </w:rPr>
        <w:t>อเต็มว่า</w:t>
      </w:r>
    </w:p>
    <w:p w14:paraId="1FA97C71" w14:textId="3E6427BF" w:rsidR="00D15F16" w:rsidRPr="00611564" w:rsidRDefault="00D15F16" w:rsidP="00611564">
      <w:pPr>
        <w:ind w:firstLine="720"/>
        <w:jc w:val="thaiDistribute"/>
        <w:rPr>
          <w:rStyle w:val="Hyperlink"/>
          <w:rFonts w:ascii="TH SarabunPSK" w:hAnsi="TH SarabunPSK" w:cs="TH SarabunPSK"/>
          <w:color w:val="auto"/>
          <w:sz w:val="32"/>
          <w:szCs w:val="32"/>
          <w:u w:val="none"/>
        </w:rPr>
      </w:pPr>
      <w:r w:rsidRPr="00611564">
        <w:rPr>
          <w:rFonts w:ascii="TH SarabunPSK" w:hAnsi="TH SarabunPSK" w:cs="TH SarabunPSK"/>
          <w:sz w:val="32"/>
          <w:szCs w:val="32"/>
        </w:rPr>
        <w:t xml:space="preserve">CIM profile: </w:t>
      </w:r>
      <w:hyperlink r:id="rId7" w:history="1">
        <w:r w:rsidRPr="00611564">
          <w:rPr>
            <w:rStyle w:val="Hyperlink"/>
            <w:rFonts w:ascii="TH SarabunPSK" w:hAnsi="TH SarabunPSK" w:cs="TH SarabunPSK"/>
            <w:sz w:val="32"/>
            <w:szCs w:val="32"/>
          </w:rPr>
          <w:t>http://pea.co.th/cim/profile/DM_OMS#</w:t>
        </w:r>
      </w:hyperlink>
    </w:p>
    <w:p w14:paraId="4417BBF0" w14:textId="77777777" w:rsidR="00D15F16" w:rsidRPr="00611564" w:rsidRDefault="00D15F16" w:rsidP="00611564">
      <w:pPr>
        <w:pStyle w:val="ListParagraph"/>
        <w:ind w:left="792"/>
      </w:pPr>
      <w:r w:rsidRPr="00611564">
        <w:rPr>
          <w:cs/>
        </w:rPr>
        <w:t>ประกอบด้วย เอกสารดังนี้</w:t>
      </w:r>
    </w:p>
    <w:p w14:paraId="5D91CB90" w14:textId="559492AF" w:rsidR="00D15F16" w:rsidRPr="00611564" w:rsidRDefault="00D15F16" w:rsidP="00611564">
      <w:pPr>
        <w:pStyle w:val="ListParagraph"/>
        <w:numPr>
          <w:ilvl w:val="0"/>
          <w:numId w:val="2"/>
        </w:numPr>
      </w:pPr>
      <w:r w:rsidRPr="00611564">
        <w:rPr>
          <w:cs/>
        </w:rPr>
        <w:t xml:space="preserve">เอกสารอธิบายโปรไฟล์ </w:t>
      </w:r>
      <w:r w:rsidRPr="00611564">
        <w:t>: DM_OMS.rtf, DM_OMS.html</w:t>
      </w:r>
    </w:p>
    <w:p w14:paraId="3D3B4A4D" w14:textId="1776DBD1" w:rsidR="00D15F16" w:rsidRPr="00611564" w:rsidRDefault="00D15F16" w:rsidP="00611564">
      <w:pPr>
        <w:pStyle w:val="ListParagraph"/>
        <w:numPr>
          <w:ilvl w:val="0"/>
          <w:numId w:val="2"/>
        </w:numPr>
      </w:pPr>
      <w:r w:rsidRPr="00611564">
        <w:rPr>
          <w:cs/>
        </w:rPr>
        <w:t xml:space="preserve">แฟ้มเอกสารอิเล็กทรอนิกส์ ข้อกำหนดโปรไฟล์ </w:t>
      </w:r>
      <w:r w:rsidRPr="00611564">
        <w:t xml:space="preserve">: </w:t>
      </w:r>
      <w:proofErr w:type="spellStart"/>
      <w:r w:rsidRPr="00611564">
        <w:t>DM_OMS.owl</w:t>
      </w:r>
      <w:proofErr w:type="spellEnd"/>
    </w:p>
    <w:p w14:paraId="269E3089" w14:textId="156B72FD" w:rsidR="00D15F16" w:rsidRPr="00611564" w:rsidRDefault="00D15F16" w:rsidP="00611564">
      <w:pPr>
        <w:pStyle w:val="ListParagraph"/>
        <w:numPr>
          <w:ilvl w:val="0"/>
          <w:numId w:val="2"/>
        </w:numPr>
      </w:pPr>
      <w:r w:rsidRPr="00611564">
        <w:rPr>
          <w:cs/>
        </w:rPr>
        <w:t xml:space="preserve">แฟ้มเอกสารอิเล็กทรอนิกส์ </w:t>
      </w:r>
      <w:r w:rsidRPr="00611564">
        <w:t xml:space="preserve">IEC-61970-501 : </w:t>
      </w:r>
      <w:proofErr w:type="spellStart"/>
      <w:r w:rsidRPr="00611564">
        <w:t>DM_OMS.legacy-rdfs</w:t>
      </w:r>
      <w:proofErr w:type="spellEnd"/>
    </w:p>
    <w:p w14:paraId="1DB8B2F7" w14:textId="32087600" w:rsidR="00D15F16" w:rsidRPr="00611564" w:rsidRDefault="00D15F16" w:rsidP="00611564">
      <w:pPr>
        <w:pStyle w:val="ListParagraph"/>
        <w:numPr>
          <w:ilvl w:val="0"/>
          <w:numId w:val="2"/>
        </w:numPr>
      </w:pPr>
      <w:r w:rsidRPr="00611564">
        <w:rPr>
          <w:cs/>
        </w:rPr>
        <w:t xml:space="preserve">แฟ้มเอกสารอิเล็กทรอนิกส์ </w:t>
      </w:r>
      <w:r w:rsidRPr="00611564">
        <w:t>IEC-61968-100 : DM_OMS.part100-ed2.xsd</w:t>
      </w:r>
    </w:p>
    <w:p w14:paraId="51B6743D" w14:textId="77777777" w:rsidR="00D15F16" w:rsidRPr="00611564" w:rsidRDefault="00D15F16" w:rsidP="00611564">
      <w:pPr>
        <w:ind w:firstLine="720"/>
        <w:jc w:val="thaiDistribute"/>
        <w:rPr>
          <w:rFonts w:ascii="TH SarabunPSK" w:hAnsi="TH SarabunPSK" w:cs="TH SarabunPSK"/>
          <w:sz w:val="32"/>
          <w:szCs w:val="32"/>
        </w:rPr>
      </w:pPr>
    </w:p>
    <w:p w14:paraId="5F961F13" w14:textId="77777777" w:rsidR="00D15F16" w:rsidRPr="00611564" w:rsidRDefault="00D15F16" w:rsidP="00611564">
      <w:pPr>
        <w:ind w:firstLine="720"/>
        <w:jc w:val="thaiDistribute"/>
        <w:rPr>
          <w:rFonts w:ascii="TH SarabunPSK" w:hAnsi="TH SarabunPSK" w:cs="TH SarabunPSK"/>
          <w:sz w:val="32"/>
          <w:szCs w:val="32"/>
        </w:rPr>
      </w:pPr>
      <w:r w:rsidRPr="00611564">
        <w:rPr>
          <w:rFonts w:ascii="TH SarabunPSK" w:hAnsi="TH SarabunPSK" w:cs="TH SarabunPSK"/>
          <w:sz w:val="32"/>
          <w:szCs w:val="32"/>
          <w:cs/>
        </w:rPr>
        <w:lastRenderedPageBreak/>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2F1733D5" w14:textId="09A3AF73" w:rsidR="00D15F16" w:rsidRDefault="00D15F16">
      <w:r>
        <w:br w:type="page"/>
      </w:r>
    </w:p>
    <w:p w14:paraId="116287F3"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0C0642C2"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8"/>
        </w:rPr>
      </w:pPr>
      <w:proofErr w:type="spellStart"/>
      <w:r>
        <w:rPr>
          <w:rFonts w:ascii="Arial" w:hAnsi="Arial" w:cs="Angsana New"/>
          <w:b/>
          <w:bCs/>
          <w:kern w:val="0"/>
          <w:sz w:val="28"/>
        </w:rPr>
        <w:t>DM_OMS_Profile</w:t>
      </w:r>
      <w:proofErr w:type="spellEnd"/>
      <w:r>
        <w:rPr>
          <w:rFonts w:ascii="Arial" w:hAnsi="Arial" w:cs="Angsana New"/>
          <w:b/>
          <w:bCs/>
          <w:kern w:val="0"/>
          <w:sz w:val="28"/>
        </w:rPr>
        <w:t xml:space="preserve"> Profile</w:t>
      </w:r>
    </w:p>
    <w:p w14:paraId="673BB8E8"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http://pea.co.th/cim/profile/DM_OMS# </w:t>
      </w:r>
    </w:p>
    <w:p w14:paraId="79319177"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7DA685BA"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78652861"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5BCAFC29"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bookmarkStart w:id="2" w:name="Asset"/>
      <w:r>
        <w:rPr>
          <w:rFonts w:ascii="Arial" w:hAnsi="Arial" w:cs="Angsana New"/>
          <w:b/>
          <w:bCs/>
          <w:kern w:val="0"/>
          <w:sz w:val="24"/>
          <w:szCs w:val="24"/>
        </w:rPr>
        <w:t>Asset</w:t>
      </w:r>
      <w:bookmarkEnd w:id="2"/>
    </w:p>
    <w:p w14:paraId="15389287"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Tangible resource of the utility, including power system equipment, various end devices, cabinets, buildings, etc. For electrical network equipment, the role of the asset is defined through </w:t>
      </w:r>
      <w:proofErr w:type="spellStart"/>
      <w:r>
        <w:rPr>
          <w:rFonts w:ascii="Arial" w:hAnsi="Arial" w:cs="Angsana New"/>
          <w:kern w:val="0"/>
          <w:sz w:val="20"/>
          <w:szCs w:val="20"/>
        </w:rPr>
        <w:t>PowerSystemResource</w:t>
      </w:r>
      <w:proofErr w:type="spellEnd"/>
      <w:r>
        <w:rPr>
          <w:rFonts w:ascii="Arial" w:hAnsi="Arial" w:cs="Angsana New"/>
          <w:kern w:val="0"/>
          <w:sz w:val="20"/>
          <w:szCs w:val="20"/>
        </w:rPr>
        <w:t xml:space="preserve"> and its subclasses, defined mainly in the Wires model (refer to IEC61970-301 and model package IEC</w:t>
      </w:r>
      <w:proofErr w:type="gramStart"/>
      <w:r>
        <w:rPr>
          <w:rFonts w:ascii="Arial" w:hAnsi="Arial" w:cs="Angsana New"/>
          <w:kern w:val="0"/>
          <w:sz w:val="20"/>
          <w:szCs w:val="20"/>
        </w:rPr>
        <w:t>61970::</w:t>
      </w:r>
      <w:proofErr w:type="gramEnd"/>
      <w:r>
        <w:rPr>
          <w:rFonts w:ascii="Arial" w:hAnsi="Arial" w:cs="Angsana New"/>
          <w:kern w:val="0"/>
          <w:sz w:val="20"/>
          <w:szCs w:val="20"/>
        </w:rPr>
        <w:t>Wires). Asset description places emphasis on the physical characteristics of the equipment fulfilling that role.</w:t>
      </w:r>
    </w:p>
    <w:p w14:paraId="365A1285"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38854B1D"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C9F665B"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5F16" w14:paraId="64140F93" w14:textId="77777777" w:rsidTr="004A3745">
        <w:tc>
          <w:tcPr>
            <w:tcW w:w="2000" w:type="dxa"/>
            <w:tcBorders>
              <w:top w:val="single" w:sz="6" w:space="0" w:color="auto"/>
              <w:left w:val="single" w:sz="6" w:space="0" w:color="auto"/>
              <w:bottom w:val="single" w:sz="6" w:space="0" w:color="auto"/>
              <w:right w:val="single" w:sz="6" w:space="0" w:color="auto"/>
            </w:tcBorders>
          </w:tcPr>
          <w:p w14:paraId="3A26B48F"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9E9A365"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32E448B"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1083CDE"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297FB7F0" w14:textId="77777777" w:rsidTr="004A3745">
        <w:tc>
          <w:tcPr>
            <w:tcW w:w="2000" w:type="dxa"/>
            <w:tcBorders>
              <w:top w:val="single" w:sz="6" w:space="0" w:color="auto"/>
              <w:left w:val="single" w:sz="6" w:space="0" w:color="auto"/>
              <w:bottom w:val="single" w:sz="6" w:space="0" w:color="auto"/>
              <w:right w:val="single" w:sz="6" w:space="0" w:color="auto"/>
            </w:tcBorders>
          </w:tcPr>
          <w:p w14:paraId="70A66F3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C0571A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E5605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ADD98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Condition of asset at last baseline. Examples include new, rebuilt, overhaul required, other. Refer to inspection data for information on the most current condition of the asset. </w:t>
            </w:r>
          </w:p>
        </w:tc>
      </w:tr>
      <w:tr w:rsidR="00D15F16" w14:paraId="165C0351" w14:textId="77777777" w:rsidTr="004A3745">
        <w:tc>
          <w:tcPr>
            <w:tcW w:w="2000" w:type="dxa"/>
            <w:tcBorders>
              <w:top w:val="single" w:sz="6" w:space="0" w:color="auto"/>
              <w:left w:val="single" w:sz="6" w:space="0" w:color="auto"/>
              <w:bottom w:val="single" w:sz="6" w:space="0" w:color="auto"/>
              <w:right w:val="single" w:sz="6" w:space="0" w:color="auto"/>
            </w:tcBorders>
          </w:tcPr>
          <w:p w14:paraId="23C0313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initialLossOfLife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F2C688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B25484"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sidR="00D15F16">
                <w:rPr>
                  <w:rFonts w:ascii="Arial" w:hAnsi="Arial" w:cs="Angsana New"/>
                  <w:color w:val="0000EE"/>
                  <w:kern w:val="0"/>
                  <w:sz w:val="16"/>
                  <w:szCs w:val="16"/>
                  <w:u w:val="single"/>
                </w:rPr>
                <w:t>PerCent</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561072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Percentage of initial life expectancy that has been lost as of the last life expectancy baseline. </w:t>
            </w:r>
            <w:proofErr w:type="gramStart"/>
            <w:r>
              <w:rPr>
                <w:rFonts w:ascii="Arial" w:hAnsi="Arial" w:cs="Angsana New"/>
                <w:kern w:val="0"/>
                <w:sz w:val="16"/>
                <w:szCs w:val="16"/>
              </w:rPr>
              <w:t>Represents(</w:t>
            </w:r>
            <w:proofErr w:type="gramEnd"/>
            <w:r>
              <w:rPr>
                <w:rFonts w:ascii="Arial" w:hAnsi="Arial" w:cs="Angsana New"/>
                <w:kern w:val="0"/>
                <w:sz w:val="16"/>
                <w:szCs w:val="16"/>
              </w:rPr>
              <w:t xml:space="preserve">initial life expectancy - current life expectancy) / initial life expectancy. </w:t>
            </w:r>
          </w:p>
        </w:tc>
      </w:tr>
      <w:tr w:rsidR="00D15F16" w14:paraId="0354A9E7" w14:textId="77777777" w:rsidTr="004A3745">
        <w:tc>
          <w:tcPr>
            <w:tcW w:w="2000" w:type="dxa"/>
            <w:tcBorders>
              <w:top w:val="single" w:sz="6" w:space="0" w:color="auto"/>
              <w:left w:val="single" w:sz="6" w:space="0" w:color="auto"/>
              <w:bottom w:val="single" w:sz="6" w:space="0" w:color="auto"/>
              <w:right w:val="single" w:sz="6" w:space="0" w:color="auto"/>
            </w:tcBorders>
          </w:tcPr>
          <w:p w14:paraId="62F7EAF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BFE6DA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C0C082"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sidR="00D15F16">
                <w:rPr>
                  <w:rFonts w:ascii="Arial" w:hAnsi="Arial" w:cs="Angsana New"/>
                  <w:color w:val="0000EE"/>
                  <w:kern w:val="0"/>
                  <w:sz w:val="16"/>
                  <w:szCs w:val="16"/>
                  <w:u w:val="single"/>
                </w:rPr>
                <w:t>InUseStateKind</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FA6213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Indication of whether asset is currently deployed (in use), ready to be put into use or not available for use. </w:t>
            </w:r>
          </w:p>
        </w:tc>
      </w:tr>
      <w:tr w:rsidR="00D15F16" w14:paraId="13907C70" w14:textId="77777777" w:rsidTr="004A3745">
        <w:tc>
          <w:tcPr>
            <w:tcW w:w="2000" w:type="dxa"/>
            <w:tcBorders>
              <w:top w:val="single" w:sz="6" w:space="0" w:color="auto"/>
              <w:left w:val="single" w:sz="6" w:space="0" w:color="auto"/>
              <w:bottom w:val="single" w:sz="6" w:space="0" w:color="auto"/>
              <w:right w:val="single" w:sz="6" w:space="0" w:color="auto"/>
            </w:tcBorders>
          </w:tcPr>
          <w:p w14:paraId="6206A68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342EADC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CDB95B"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sidR="00D15F16">
                <w:rPr>
                  <w:rFonts w:ascii="Arial" w:hAnsi="Arial" w:cs="Angsana New"/>
                  <w:color w:val="0000EE"/>
                  <w:kern w:val="0"/>
                  <w:sz w:val="16"/>
                  <w:szCs w:val="16"/>
                  <w:u w:val="single"/>
                </w:rPr>
                <w:t>AssetKind</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4CC0E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asset. Used in description of asset components in asset instance templates. </w:t>
            </w:r>
          </w:p>
        </w:tc>
      </w:tr>
      <w:tr w:rsidR="00D15F16" w14:paraId="40F5A982" w14:textId="77777777" w:rsidTr="004A3745">
        <w:tc>
          <w:tcPr>
            <w:tcW w:w="2000" w:type="dxa"/>
            <w:tcBorders>
              <w:top w:val="single" w:sz="6" w:space="0" w:color="auto"/>
              <w:left w:val="single" w:sz="6" w:space="0" w:color="auto"/>
              <w:bottom w:val="single" w:sz="6" w:space="0" w:color="auto"/>
              <w:right w:val="single" w:sz="6" w:space="0" w:color="auto"/>
            </w:tcBorders>
          </w:tcPr>
          <w:p w14:paraId="2902A27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lifecycleState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51F778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39A77A"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LifecycleStateKind" w:history="1">
              <w:proofErr w:type="spellStart"/>
              <w:r w:rsidR="00D15F16">
                <w:rPr>
                  <w:rFonts w:ascii="Arial" w:hAnsi="Arial" w:cs="Angsana New"/>
                  <w:color w:val="0000EE"/>
                  <w:kern w:val="0"/>
                  <w:sz w:val="16"/>
                  <w:szCs w:val="16"/>
                  <w:u w:val="single"/>
                </w:rPr>
                <w:t>AssetLifecycleStateKind</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5DAAB9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lifecycle state of asset. </w:t>
            </w:r>
          </w:p>
        </w:tc>
      </w:tr>
      <w:tr w:rsidR="00D15F16" w14:paraId="25C16269" w14:textId="77777777" w:rsidTr="004A3745">
        <w:tc>
          <w:tcPr>
            <w:tcW w:w="2000" w:type="dxa"/>
            <w:tcBorders>
              <w:top w:val="single" w:sz="6" w:space="0" w:color="auto"/>
              <w:left w:val="single" w:sz="6" w:space="0" w:color="auto"/>
              <w:bottom w:val="single" w:sz="6" w:space="0" w:color="auto"/>
              <w:right w:val="single" w:sz="6" w:space="0" w:color="auto"/>
            </w:tcBorders>
          </w:tcPr>
          <w:p w14:paraId="2B74AF0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lotNumber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6C62D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19634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03182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Lot number for this asset. Even for the same model and version number, many assets are manufactured in lots. </w:t>
            </w:r>
          </w:p>
        </w:tc>
      </w:tr>
      <w:tr w:rsidR="00D15F16" w14:paraId="3A422000" w14:textId="77777777" w:rsidTr="004A3745">
        <w:tc>
          <w:tcPr>
            <w:tcW w:w="2000" w:type="dxa"/>
            <w:tcBorders>
              <w:top w:val="single" w:sz="6" w:space="0" w:color="auto"/>
              <w:left w:val="single" w:sz="6" w:space="0" w:color="auto"/>
              <w:bottom w:val="single" w:sz="6" w:space="0" w:color="auto"/>
              <w:right w:val="single" w:sz="6" w:space="0" w:color="auto"/>
            </w:tcBorders>
          </w:tcPr>
          <w:p w14:paraId="06E9275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purchasePrice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998171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BAB44F"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D15F16">
                <w:rPr>
                  <w:rFonts w:ascii="Arial" w:hAnsi="Arial" w:cs="Angsana New"/>
                  <w:color w:val="0000EE"/>
                  <w:kern w:val="0"/>
                  <w:sz w:val="16"/>
                  <w:szCs w:val="16"/>
                  <w:u w:val="single"/>
                </w:rPr>
                <w:t>Money</w:t>
              </w:r>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A4043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Purchase price of asset. </w:t>
            </w:r>
          </w:p>
        </w:tc>
      </w:tr>
      <w:tr w:rsidR="00D15F16" w14:paraId="0F8F880E" w14:textId="77777777" w:rsidTr="004A3745">
        <w:tc>
          <w:tcPr>
            <w:tcW w:w="2000" w:type="dxa"/>
            <w:tcBorders>
              <w:top w:val="single" w:sz="6" w:space="0" w:color="auto"/>
              <w:left w:val="single" w:sz="6" w:space="0" w:color="auto"/>
              <w:bottom w:val="single" w:sz="6" w:space="0" w:color="auto"/>
              <w:right w:val="single" w:sz="6" w:space="0" w:color="auto"/>
            </w:tcBorders>
          </w:tcPr>
          <w:p w14:paraId="15D2631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retiredReason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32F261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D532ED"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RetiredReasonKind" w:history="1">
              <w:proofErr w:type="spellStart"/>
              <w:r w:rsidR="00D15F16">
                <w:rPr>
                  <w:rFonts w:ascii="Arial" w:hAnsi="Arial" w:cs="Angsana New"/>
                  <w:color w:val="0000EE"/>
                  <w:kern w:val="0"/>
                  <w:sz w:val="16"/>
                  <w:szCs w:val="16"/>
                  <w:u w:val="single"/>
                </w:rPr>
                <w:t>RetiredReasonKind</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80F572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asset retired. </w:t>
            </w:r>
          </w:p>
        </w:tc>
      </w:tr>
      <w:tr w:rsidR="00D15F16" w14:paraId="2897F06A" w14:textId="77777777" w:rsidTr="004A3745">
        <w:tc>
          <w:tcPr>
            <w:tcW w:w="2000" w:type="dxa"/>
            <w:tcBorders>
              <w:top w:val="single" w:sz="6" w:space="0" w:color="auto"/>
              <w:left w:val="single" w:sz="6" w:space="0" w:color="auto"/>
              <w:bottom w:val="single" w:sz="6" w:space="0" w:color="auto"/>
              <w:right w:val="single" w:sz="6" w:space="0" w:color="auto"/>
            </w:tcBorders>
          </w:tcPr>
          <w:p w14:paraId="1063487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serialNumber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BE0E79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2128D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29185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Serial number of this asset. </w:t>
            </w:r>
          </w:p>
        </w:tc>
      </w:tr>
      <w:tr w:rsidR="00D15F16" w14:paraId="1656F573" w14:textId="77777777" w:rsidTr="004A3745">
        <w:tc>
          <w:tcPr>
            <w:tcW w:w="2000" w:type="dxa"/>
            <w:tcBorders>
              <w:top w:val="single" w:sz="6" w:space="0" w:color="auto"/>
              <w:left w:val="single" w:sz="6" w:space="0" w:color="auto"/>
              <w:bottom w:val="single" w:sz="6" w:space="0" w:color="auto"/>
              <w:right w:val="single" w:sz="6" w:space="0" w:color="auto"/>
            </w:tcBorders>
          </w:tcPr>
          <w:p w14:paraId="67EEE36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297D36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959AC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75F193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Asset and its subtypes, according to their corporate standards, practices, and existing IT systems (e.g., for management of assets, maintenance, work, outage, customers, etc.). </w:t>
            </w:r>
          </w:p>
        </w:tc>
      </w:tr>
    </w:tbl>
    <w:p w14:paraId="21130589"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04B6415B" w14:textId="77777777" w:rsidR="000F210A" w:rsidRDefault="000F210A">
      <w:pPr>
        <w:rPr>
          <w:rFonts w:ascii="Arial" w:hAnsi="Arial" w:cs="Angsana New"/>
          <w:b/>
          <w:bCs/>
          <w:kern w:val="0"/>
          <w:sz w:val="24"/>
          <w:szCs w:val="24"/>
        </w:rPr>
      </w:pPr>
      <w:bookmarkStart w:id="3" w:name="EndDevice"/>
      <w:r>
        <w:rPr>
          <w:rFonts w:ascii="Arial" w:hAnsi="Arial" w:cs="Angsana New"/>
          <w:b/>
          <w:bCs/>
          <w:kern w:val="0"/>
          <w:sz w:val="24"/>
          <w:szCs w:val="24"/>
        </w:rPr>
        <w:br w:type="page"/>
      </w:r>
    </w:p>
    <w:p w14:paraId="71C81A8E" w14:textId="58D88013"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EndDevice</w:t>
      </w:r>
      <w:bookmarkEnd w:id="3"/>
      <w:proofErr w:type="spellEnd"/>
    </w:p>
    <w:p w14:paraId="24AFA5DC"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container that performs one or more end device functions. One type of end device is a meter which can perform metering, load management, connect/disconnect, accounting functions, etc. Some end devices, such as ones monitoring and controlling air conditioners, refrigerators, pool pumps may be connected to a meter. All end devices may have communication capability defined by the associated communication function(s). An end device may be owned by a consumer, a service provider, utility or otherwise.</w:t>
      </w:r>
    </w:p>
    <w:p w14:paraId="017AAE89"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There may be a related end device function that identifies a sensor or control point within a metering application or communications systems (e.g., water, gas, electricity).</w:t>
      </w:r>
    </w:p>
    <w:p w14:paraId="5A86676E"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Some devices may use an optical port that conforms to the ANSI C12.18 standard for communications.</w:t>
      </w:r>
    </w:p>
    <w:p w14:paraId="713AC080"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75F7D61F"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FDE6B8E"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5F16" w14:paraId="32F07F70" w14:textId="77777777" w:rsidTr="000F210A">
        <w:trPr>
          <w:tblHeader/>
        </w:trPr>
        <w:tc>
          <w:tcPr>
            <w:tcW w:w="2000" w:type="dxa"/>
            <w:tcBorders>
              <w:top w:val="single" w:sz="6" w:space="0" w:color="auto"/>
              <w:left w:val="single" w:sz="6" w:space="0" w:color="auto"/>
              <w:bottom w:val="single" w:sz="6" w:space="0" w:color="auto"/>
              <w:right w:val="single" w:sz="6" w:space="0" w:color="auto"/>
            </w:tcBorders>
          </w:tcPr>
          <w:p w14:paraId="52D11002"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9600C5F"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4C764B7"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6F8FE7"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747164C8" w14:textId="77777777" w:rsidTr="004A3745">
        <w:tc>
          <w:tcPr>
            <w:tcW w:w="2000" w:type="dxa"/>
            <w:tcBorders>
              <w:top w:val="single" w:sz="6" w:space="0" w:color="auto"/>
              <w:left w:val="single" w:sz="6" w:space="0" w:color="auto"/>
              <w:bottom w:val="single" w:sz="6" w:space="0" w:color="auto"/>
              <w:right w:val="single" w:sz="6" w:space="0" w:color="auto"/>
            </w:tcBorders>
          </w:tcPr>
          <w:p w14:paraId="4F55C27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811C30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73595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037B6E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D15F16" w14:paraId="47A9A73C" w14:textId="77777777" w:rsidTr="004A3745">
        <w:tc>
          <w:tcPr>
            <w:tcW w:w="2000" w:type="dxa"/>
            <w:tcBorders>
              <w:top w:val="single" w:sz="6" w:space="0" w:color="auto"/>
              <w:left w:val="single" w:sz="6" w:space="0" w:color="auto"/>
              <w:bottom w:val="single" w:sz="6" w:space="0" w:color="auto"/>
              <w:right w:val="single" w:sz="6" w:space="0" w:color="auto"/>
            </w:tcBorders>
          </w:tcPr>
          <w:p w14:paraId="3D343FD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8814A8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161FA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C9ED8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D15F16" w14:paraId="18A46F19" w14:textId="77777777" w:rsidTr="004A3745">
        <w:tc>
          <w:tcPr>
            <w:tcW w:w="2000" w:type="dxa"/>
            <w:tcBorders>
              <w:top w:val="single" w:sz="6" w:space="0" w:color="auto"/>
              <w:left w:val="single" w:sz="6" w:space="0" w:color="auto"/>
              <w:bottom w:val="single" w:sz="6" w:space="0" w:color="auto"/>
              <w:right w:val="single" w:sz="6" w:space="0" w:color="auto"/>
            </w:tcBorders>
          </w:tcPr>
          <w:p w14:paraId="5281915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FB0DF8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7C886C"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sidR="00D15F16">
                <w:rPr>
                  <w:rFonts w:ascii="Arial" w:hAnsi="Arial" w:cs="Angsana New"/>
                  <w:color w:val="0000EE"/>
                  <w:kern w:val="0"/>
                  <w:sz w:val="16"/>
                  <w:szCs w:val="16"/>
                  <w:u w:val="single"/>
                </w:rPr>
                <w:t>InUseStateKind</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8A888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Indication of whether asset is currently deployed (in use), ready to be put into use or not available for use. </w:t>
            </w:r>
          </w:p>
        </w:tc>
      </w:tr>
      <w:tr w:rsidR="00D15F16" w14:paraId="16A5FE78" w14:textId="77777777" w:rsidTr="004A3745">
        <w:tc>
          <w:tcPr>
            <w:tcW w:w="2000" w:type="dxa"/>
            <w:tcBorders>
              <w:top w:val="single" w:sz="6" w:space="0" w:color="auto"/>
              <w:left w:val="single" w:sz="6" w:space="0" w:color="auto"/>
              <w:bottom w:val="single" w:sz="6" w:space="0" w:color="auto"/>
              <w:right w:val="single" w:sz="6" w:space="0" w:color="auto"/>
            </w:tcBorders>
          </w:tcPr>
          <w:p w14:paraId="7746D3A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7332384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8A700BE"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sidR="00D15F16">
                <w:rPr>
                  <w:rFonts w:ascii="Arial" w:hAnsi="Arial" w:cs="Angsana New"/>
                  <w:color w:val="0000EE"/>
                  <w:kern w:val="0"/>
                  <w:sz w:val="16"/>
                  <w:szCs w:val="16"/>
                  <w:u w:val="single"/>
                </w:rPr>
                <w:t>AssetKind</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D4755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asset. Used in description of asset components in asset instance templates. </w:t>
            </w:r>
          </w:p>
        </w:tc>
      </w:tr>
      <w:tr w:rsidR="00D15F16" w14:paraId="56FCF6E0" w14:textId="77777777" w:rsidTr="004A3745">
        <w:tc>
          <w:tcPr>
            <w:tcW w:w="2000" w:type="dxa"/>
            <w:tcBorders>
              <w:top w:val="single" w:sz="6" w:space="0" w:color="auto"/>
              <w:left w:val="single" w:sz="6" w:space="0" w:color="auto"/>
              <w:bottom w:val="single" w:sz="6" w:space="0" w:color="auto"/>
              <w:right w:val="single" w:sz="6" w:space="0" w:color="auto"/>
            </w:tcBorders>
          </w:tcPr>
          <w:p w14:paraId="79200B1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lifecycleState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569F3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25DDDC"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LifecycleStateKind" w:history="1">
              <w:proofErr w:type="spellStart"/>
              <w:r w:rsidR="00D15F16">
                <w:rPr>
                  <w:rFonts w:ascii="Arial" w:hAnsi="Arial" w:cs="Angsana New"/>
                  <w:color w:val="0000EE"/>
                  <w:kern w:val="0"/>
                  <w:sz w:val="16"/>
                  <w:szCs w:val="16"/>
                  <w:u w:val="single"/>
                </w:rPr>
                <w:t>AssetLifecycleStateKind</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BD309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lifecycle state of asset. </w:t>
            </w:r>
          </w:p>
        </w:tc>
      </w:tr>
      <w:tr w:rsidR="00D15F16" w14:paraId="51F441FA" w14:textId="77777777" w:rsidTr="004A3745">
        <w:tc>
          <w:tcPr>
            <w:tcW w:w="2000" w:type="dxa"/>
            <w:tcBorders>
              <w:top w:val="single" w:sz="6" w:space="0" w:color="auto"/>
              <w:left w:val="single" w:sz="6" w:space="0" w:color="auto"/>
              <w:bottom w:val="single" w:sz="6" w:space="0" w:color="auto"/>
              <w:right w:val="single" w:sz="6" w:space="0" w:color="auto"/>
            </w:tcBorders>
          </w:tcPr>
          <w:p w14:paraId="4197E52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lotNumber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B3F446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306D4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DDCFD7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Lot number for this asset. Even for the same model and version number, many assets are manufactured in lots. </w:t>
            </w:r>
          </w:p>
        </w:tc>
      </w:tr>
      <w:tr w:rsidR="00D15F16" w14:paraId="64FD58E8" w14:textId="77777777" w:rsidTr="004A3745">
        <w:tc>
          <w:tcPr>
            <w:tcW w:w="2000" w:type="dxa"/>
            <w:tcBorders>
              <w:top w:val="single" w:sz="6" w:space="0" w:color="auto"/>
              <w:left w:val="single" w:sz="6" w:space="0" w:color="auto"/>
              <w:bottom w:val="single" w:sz="6" w:space="0" w:color="auto"/>
              <w:right w:val="single" w:sz="6" w:space="0" w:color="auto"/>
            </w:tcBorders>
          </w:tcPr>
          <w:p w14:paraId="2293F0F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08FB86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A11EC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25B0D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D15F16" w14:paraId="2BE0B47C" w14:textId="77777777" w:rsidTr="004A3745">
        <w:tc>
          <w:tcPr>
            <w:tcW w:w="2000" w:type="dxa"/>
            <w:tcBorders>
              <w:top w:val="single" w:sz="6" w:space="0" w:color="auto"/>
              <w:left w:val="single" w:sz="6" w:space="0" w:color="auto"/>
              <w:bottom w:val="single" w:sz="6" w:space="0" w:color="auto"/>
              <w:right w:val="single" w:sz="6" w:space="0" w:color="auto"/>
            </w:tcBorders>
          </w:tcPr>
          <w:p w14:paraId="6648966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purchasePrice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9BF746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E1F5C8"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D15F16">
                <w:rPr>
                  <w:rFonts w:ascii="Arial" w:hAnsi="Arial" w:cs="Angsana New"/>
                  <w:color w:val="0000EE"/>
                  <w:kern w:val="0"/>
                  <w:sz w:val="16"/>
                  <w:szCs w:val="16"/>
                  <w:u w:val="single"/>
                </w:rPr>
                <w:t>Money</w:t>
              </w:r>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79EA30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Purchase price of asset. </w:t>
            </w:r>
          </w:p>
        </w:tc>
      </w:tr>
      <w:tr w:rsidR="00D15F16" w14:paraId="39B63BB7" w14:textId="77777777" w:rsidTr="004A3745">
        <w:tc>
          <w:tcPr>
            <w:tcW w:w="2000" w:type="dxa"/>
            <w:tcBorders>
              <w:top w:val="single" w:sz="6" w:space="0" w:color="auto"/>
              <w:left w:val="single" w:sz="6" w:space="0" w:color="auto"/>
              <w:bottom w:val="single" w:sz="6" w:space="0" w:color="auto"/>
              <w:right w:val="single" w:sz="6" w:space="0" w:color="auto"/>
            </w:tcBorders>
          </w:tcPr>
          <w:p w14:paraId="6678BF5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retiredReason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150E1E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F6C2A4"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RetiredReasonKind" w:history="1">
              <w:proofErr w:type="spellStart"/>
              <w:r w:rsidR="00D15F16">
                <w:rPr>
                  <w:rFonts w:ascii="Arial" w:hAnsi="Arial" w:cs="Angsana New"/>
                  <w:color w:val="0000EE"/>
                  <w:kern w:val="0"/>
                  <w:sz w:val="16"/>
                  <w:szCs w:val="16"/>
                  <w:u w:val="single"/>
                </w:rPr>
                <w:t>RetiredReasonKind</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395ED1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asset retired. </w:t>
            </w:r>
          </w:p>
        </w:tc>
      </w:tr>
      <w:tr w:rsidR="00D15F16" w14:paraId="2A3D9D6F" w14:textId="77777777" w:rsidTr="004A3745">
        <w:tc>
          <w:tcPr>
            <w:tcW w:w="2000" w:type="dxa"/>
            <w:tcBorders>
              <w:top w:val="single" w:sz="6" w:space="0" w:color="auto"/>
              <w:left w:val="single" w:sz="6" w:space="0" w:color="auto"/>
              <w:bottom w:val="single" w:sz="6" w:space="0" w:color="auto"/>
              <w:right w:val="single" w:sz="6" w:space="0" w:color="auto"/>
            </w:tcBorders>
          </w:tcPr>
          <w:p w14:paraId="1F1DAE9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serialNumber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0BF281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723A1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2BA3F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Serial number of this asset. </w:t>
            </w:r>
          </w:p>
        </w:tc>
      </w:tr>
      <w:tr w:rsidR="00D15F16" w14:paraId="7208AB00" w14:textId="77777777" w:rsidTr="004A3745">
        <w:tc>
          <w:tcPr>
            <w:tcW w:w="2000" w:type="dxa"/>
            <w:tcBorders>
              <w:top w:val="single" w:sz="6" w:space="0" w:color="auto"/>
              <w:left w:val="single" w:sz="6" w:space="0" w:color="auto"/>
              <w:bottom w:val="single" w:sz="6" w:space="0" w:color="auto"/>
              <w:right w:val="single" w:sz="6" w:space="0" w:color="auto"/>
            </w:tcBorders>
          </w:tcPr>
          <w:p w14:paraId="18CD845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ActivityRecords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F5ACF5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9D1900D"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sidR="00D15F16">
                <w:rPr>
                  <w:rFonts w:ascii="Arial" w:hAnsi="Arial" w:cs="Angsana New"/>
                  <w:color w:val="0000EE"/>
                  <w:kern w:val="0"/>
                  <w:sz w:val="16"/>
                  <w:szCs w:val="16"/>
                  <w:u w:val="single"/>
                </w:rPr>
                <w:t>ActivityRecord</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90333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activity records created for this asset. </w:t>
            </w:r>
          </w:p>
        </w:tc>
      </w:tr>
      <w:tr w:rsidR="00D15F16" w14:paraId="0BB8EB70" w14:textId="77777777" w:rsidTr="004A3745">
        <w:tc>
          <w:tcPr>
            <w:tcW w:w="2000" w:type="dxa"/>
            <w:tcBorders>
              <w:top w:val="single" w:sz="6" w:space="0" w:color="auto"/>
              <w:left w:val="single" w:sz="6" w:space="0" w:color="auto"/>
              <w:bottom w:val="single" w:sz="6" w:space="0" w:color="auto"/>
              <w:right w:val="single" w:sz="6" w:space="0" w:color="auto"/>
            </w:tcBorders>
          </w:tcPr>
          <w:p w14:paraId="519514D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AssetInfo</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F4E317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CD3BA9"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Info" w:history="1">
              <w:proofErr w:type="spellStart"/>
              <w:r w:rsidR="00D15F16">
                <w:rPr>
                  <w:rFonts w:ascii="Arial" w:hAnsi="Arial" w:cs="Angsana New"/>
                  <w:color w:val="0000EE"/>
                  <w:kern w:val="0"/>
                  <w:sz w:val="16"/>
                  <w:szCs w:val="16"/>
                  <w:u w:val="single"/>
                </w:rPr>
                <w:t>AssetInfo</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76A58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 applicable to this asset. </w:t>
            </w:r>
          </w:p>
        </w:tc>
      </w:tr>
      <w:tr w:rsidR="00D15F16" w14:paraId="24921D43" w14:textId="77777777" w:rsidTr="004A3745">
        <w:tc>
          <w:tcPr>
            <w:tcW w:w="2000" w:type="dxa"/>
            <w:tcBorders>
              <w:top w:val="single" w:sz="6" w:space="0" w:color="auto"/>
              <w:left w:val="single" w:sz="6" w:space="0" w:color="auto"/>
              <w:bottom w:val="single" w:sz="6" w:space="0" w:color="auto"/>
              <w:right w:val="single" w:sz="6" w:space="0" w:color="auto"/>
            </w:tcBorders>
          </w:tcPr>
          <w:p w14:paraId="502CCE6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ErpInventory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F801E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6E5171"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rpInventory" w:history="1">
              <w:proofErr w:type="spellStart"/>
              <w:r w:rsidR="00D15F16">
                <w:rPr>
                  <w:rFonts w:ascii="Arial" w:hAnsi="Arial" w:cs="Angsana New"/>
                  <w:color w:val="0000EE"/>
                  <w:kern w:val="0"/>
                  <w:sz w:val="16"/>
                  <w:szCs w:val="16"/>
                  <w:u w:val="single"/>
                </w:rPr>
                <w:t>ErpInventory</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D3710F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D15F16" w14:paraId="3D60C5A5" w14:textId="77777777" w:rsidTr="004A3745">
        <w:tc>
          <w:tcPr>
            <w:tcW w:w="2000" w:type="dxa"/>
            <w:tcBorders>
              <w:top w:val="single" w:sz="6" w:space="0" w:color="auto"/>
              <w:left w:val="single" w:sz="6" w:space="0" w:color="auto"/>
              <w:bottom w:val="single" w:sz="6" w:space="0" w:color="auto"/>
              <w:right w:val="single" w:sz="6" w:space="0" w:color="auto"/>
            </w:tcBorders>
          </w:tcPr>
          <w:p w14:paraId="14795BC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Names </w:t>
            </w:r>
          </w:p>
        </w:tc>
        <w:tc>
          <w:tcPr>
            <w:tcW w:w="720" w:type="dxa"/>
            <w:tcBorders>
              <w:top w:val="single" w:sz="6" w:space="0" w:color="auto"/>
              <w:left w:val="single" w:sz="6" w:space="0" w:color="auto"/>
              <w:bottom w:val="single" w:sz="6" w:space="0" w:color="auto"/>
              <w:right w:val="single" w:sz="6" w:space="0" w:color="auto"/>
            </w:tcBorders>
          </w:tcPr>
          <w:p w14:paraId="0EC36D6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A48455B"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D15F16">
                <w:rPr>
                  <w:rFonts w:ascii="Arial" w:hAnsi="Arial" w:cs="Angsana New"/>
                  <w:color w:val="0000EE"/>
                  <w:kern w:val="0"/>
                  <w:sz w:val="16"/>
                  <w:szCs w:val="16"/>
                  <w:u w:val="single"/>
                </w:rPr>
                <w:t>Name</w:t>
              </w:r>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999E7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D15F16" w14:paraId="1884A5EB" w14:textId="77777777" w:rsidTr="004A3745">
        <w:tc>
          <w:tcPr>
            <w:tcW w:w="2000" w:type="dxa"/>
            <w:tcBorders>
              <w:top w:val="single" w:sz="6" w:space="0" w:color="auto"/>
              <w:left w:val="single" w:sz="6" w:space="0" w:color="auto"/>
              <w:bottom w:val="single" w:sz="6" w:space="0" w:color="auto"/>
              <w:right w:val="single" w:sz="6" w:space="0" w:color="auto"/>
            </w:tcBorders>
          </w:tcPr>
          <w:p w14:paraId="448B2E4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ServiceLocation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A7BEDE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629E04"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Location" w:history="1">
              <w:proofErr w:type="spellStart"/>
              <w:r w:rsidR="00D15F16">
                <w:rPr>
                  <w:rFonts w:ascii="Arial" w:hAnsi="Arial" w:cs="Angsana New"/>
                  <w:color w:val="0000EE"/>
                  <w:kern w:val="0"/>
                  <w:sz w:val="16"/>
                  <w:szCs w:val="16"/>
                  <w:u w:val="single"/>
                </w:rPr>
                <w:t>ServiceLocation</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54FD4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sevice</w:t>
            </w:r>
            <w:proofErr w:type="spellEnd"/>
            <w:r>
              <w:rPr>
                <w:rFonts w:ascii="Arial" w:hAnsi="Arial" w:cs="Angsana New"/>
                <w:kern w:val="0"/>
                <w:sz w:val="16"/>
                <w:szCs w:val="16"/>
              </w:rPr>
              <w:t xml:space="preserve"> location at which the assets exist </w:t>
            </w:r>
          </w:p>
        </w:tc>
      </w:tr>
    </w:tbl>
    <w:p w14:paraId="33DDF327"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1DBD52BC" w14:textId="77777777" w:rsidR="000F210A" w:rsidRDefault="000F210A">
      <w:pPr>
        <w:rPr>
          <w:rFonts w:ascii="Arial" w:hAnsi="Arial" w:cs="Angsana New"/>
          <w:b/>
          <w:bCs/>
          <w:kern w:val="0"/>
          <w:sz w:val="24"/>
          <w:szCs w:val="24"/>
        </w:rPr>
      </w:pPr>
      <w:bookmarkStart w:id="4" w:name="Meter"/>
      <w:r>
        <w:rPr>
          <w:rFonts w:ascii="Arial" w:hAnsi="Arial" w:cs="Angsana New"/>
          <w:b/>
          <w:bCs/>
          <w:kern w:val="0"/>
          <w:sz w:val="24"/>
          <w:szCs w:val="24"/>
        </w:rPr>
        <w:br w:type="page"/>
      </w:r>
    </w:p>
    <w:p w14:paraId="64C5DD48" w14:textId="5EF5FB7A"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Meter</w:t>
      </w:r>
      <w:bookmarkEnd w:id="4"/>
    </w:p>
    <w:p w14:paraId="15C70340"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Physical asset that performs the metering role of the usage point. Used for measuring consumption and detection of events.</w:t>
      </w:r>
    </w:p>
    <w:p w14:paraId="0ED47DE7"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08EEBD9F"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9ED20CD"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5F16" w14:paraId="0190527F" w14:textId="77777777" w:rsidTr="004A3745">
        <w:tc>
          <w:tcPr>
            <w:tcW w:w="2000" w:type="dxa"/>
            <w:tcBorders>
              <w:top w:val="single" w:sz="6" w:space="0" w:color="auto"/>
              <w:left w:val="single" w:sz="6" w:space="0" w:color="auto"/>
              <w:bottom w:val="single" w:sz="6" w:space="0" w:color="auto"/>
              <w:right w:val="single" w:sz="6" w:space="0" w:color="auto"/>
            </w:tcBorders>
          </w:tcPr>
          <w:p w14:paraId="2910407A"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F86404A"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C5D4B06"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213EDA2"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2A4008DB" w14:textId="77777777" w:rsidTr="004A3745">
        <w:tc>
          <w:tcPr>
            <w:tcW w:w="2000" w:type="dxa"/>
            <w:tcBorders>
              <w:top w:val="single" w:sz="6" w:space="0" w:color="auto"/>
              <w:left w:val="single" w:sz="6" w:space="0" w:color="auto"/>
              <w:bottom w:val="single" w:sz="6" w:space="0" w:color="auto"/>
              <w:right w:val="single" w:sz="6" w:space="0" w:color="auto"/>
            </w:tcBorders>
          </w:tcPr>
          <w:p w14:paraId="18B9825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FC92F6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2C367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31F2E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D15F16" w14:paraId="0E1173F4" w14:textId="77777777" w:rsidTr="004A3745">
        <w:tc>
          <w:tcPr>
            <w:tcW w:w="2000" w:type="dxa"/>
            <w:tcBorders>
              <w:top w:val="single" w:sz="6" w:space="0" w:color="auto"/>
              <w:left w:val="single" w:sz="6" w:space="0" w:color="auto"/>
              <w:bottom w:val="single" w:sz="6" w:space="0" w:color="auto"/>
              <w:right w:val="single" w:sz="6" w:space="0" w:color="auto"/>
            </w:tcBorders>
          </w:tcPr>
          <w:p w14:paraId="75A08A9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amrSystem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AF1C0E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82FBE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7074C9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Automated meter reading (AMR) or other communication system responsible for communications to this end device. </w:t>
            </w:r>
          </w:p>
        </w:tc>
      </w:tr>
      <w:tr w:rsidR="00D15F16" w14:paraId="08220702" w14:textId="77777777" w:rsidTr="004A3745">
        <w:tc>
          <w:tcPr>
            <w:tcW w:w="2000" w:type="dxa"/>
            <w:tcBorders>
              <w:top w:val="single" w:sz="6" w:space="0" w:color="auto"/>
              <w:left w:val="single" w:sz="6" w:space="0" w:color="auto"/>
              <w:bottom w:val="single" w:sz="6" w:space="0" w:color="auto"/>
              <w:right w:val="single" w:sz="6" w:space="0" w:color="auto"/>
            </w:tcBorders>
          </w:tcPr>
          <w:p w14:paraId="4E9A153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connectionCategory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2D5E1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8044A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6D72E9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code used to specify the connection category, </w:t>
            </w:r>
            <w:proofErr w:type="gramStart"/>
            <w:r>
              <w:rPr>
                <w:rFonts w:ascii="Arial" w:hAnsi="Arial" w:cs="Angsana New"/>
                <w:kern w:val="0"/>
                <w:sz w:val="16"/>
                <w:szCs w:val="16"/>
              </w:rPr>
              <w:t>e.g.</w:t>
            </w:r>
            <w:proofErr w:type="gramEnd"/>
            <w:r>
              <w:rPr>
                <w:rFonts w:ascii="Arial" w:hAnsi="Arial" w:cs="Angsana New"/>
                <w:kern w:val="0"/>
                <w:sz w:val="16"/>
                <w:szCs w:val="16"/>
              </w:rPr>
              <w:t xml:space="preserve"> low voltage, where the meter operates. </w:t>
            </w:r>
          </w:p>
        </w:tc>
      </w:tr>
      <w:tr w:rsidR="00D15F16" w14:paraId="6DA26681" w14:textId="77777777" w:rsidTr="004A3745">
        <w:tc>
          <w:tcPr>
            <w:tcW w:w="2000" w:type="dxa"/>
            <w:tcBorders>
              <w:top w:val="single" w:sz="6" w:space="0" w:color="auto"/>
              <w:left w:val="single" w:sz="6" w:space="0" w:color="auto"/>
              <w:bottom w:val="single" w:sz="6" w:space="0" w:color="auto"/>
              <w:right w:val="single" w:sz="6" w:space="0" w:color="auto"/>
            </w:tcBorders>
          </w:tcPr>
          <w:p w14:paraId="1C73902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86DD30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45897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EB8410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Condition of asset at last baseline. Examples include new, rebuilt, overhaul required, other. Refer to inspection data for information on the most current condition of the asset. </w:t>
            </w:r>
          </w:p>
        </w:tc>
      </w:tr>
      <w:tr w:rsidR="00D15F16" w14:paraId="6216E471" w14:textId="77777777" w:rsidTr="004A3745">
        <w:tc>
          <w:tcPr>
            <w:tcW w:w="2000" w:type="dxa"/>
            <w:tcBorders>
              <w:top w:val="single" w:sz="6" w:space="0" w:color="auto"/>
              <w:left w:val="single" w:sz="6" w:space="0" w:color="auto"/>
              <w:bottom w:val="single" w:sz="6" w:space="0" w:color="auto"/>
              <w:right w:val="single" w:sz="6" w:space="0" w:color="auto"/>
            </w:tcBorders>
          </w:tcPr>
          <w:p w14:paraId="0A4343F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initialLossOfLife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1936A8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6A3999"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sidR="00D15F16">
                <w:rPr>
                  <w:rFonts w:ascii="Arial" w:hAnsi="Arial" w:cs="Angsana New"/>
                  <w:color w:val="0000EE"/>
                  <w:kern w:val="0"/>
                  <w:sz w:val="16"/>
                  <w:szCs w:val="16"/>
                  <w:u w:val="single"/>
                </w:rPr>
                <w:t>PerCent</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9306EC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Percentage of initial life expectancy that has been lost as of the last life expectancy baseline. </w:t>
            </w:r>
            <w:proofErr w:type="gramStart"/>
            <w:r>
              <w:rPr>
                <w:rFonts w:ascii="Arial" w:hAnsi="Arial" w:cs="Angsana New"/>
                <w:kern w:val="0"/>
                <w:sz w:val="16"/>
                <w:szCs w:val="16"/>
              </w:rPr>
              <w:t>Represents(</w:t>
            </w:r>
            <w:proofErr w:type="gramEnd"/>
            <w:r>
              <w:rPr>
                <w:rFonts w:ascii="Arial" w:hAnsi="Arial" w:cs="Angsana New"/>
                <w:kern w:val="0"/>
                <w:sz w:val="16"/>
                <w:szCs w:val="16"/>
              </w:rPr>
              <w:t xml:space="preserve">initial life expectancy - current life expectancy) / initial life expectancy. </w:t>
            </w:r>
          </w:p>
        </w:tc>
      </w:tr>
      <w:tr w:rsidR="00D15F16" w14:paraId="6A0252AE" w14:textId="77777777" w:rsidTr="004A3745">
        <w:tc>
          <w:tcPr>
            <w:tcW w:w="2000" w:type="dxa"/>
            <w:tcBorders>
              <w:top w:val="single" w:sz="6" w:space="0" w:color="auto"/>
              <w:left w:val="single" w:sz="6" w:space="0" w:color="auto"/>
              <w:bottom w:val="single" w:sz="6" w:space="0" w:color="auto"/>
              <w:right w:val="single" w:sz="6" w:space="0" w:color="auto"/>
            </w:tcBorders>
          </w:tcPr>
          <w:p w14:paraId="2346B19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installCode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A1704C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2039B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F52E40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Installation code. </w:t>
            </w:r>
          </w:p>
        </w:tc>
      </w:tr>
      <w:tr w:rsidR="00D15F16" w14:paraId="18CB2D1C" w14:textId="77777777" w:rsidTr="004A3745">
        <w:tc>
          <w:tcPr>
            <w:tcW w:w="2000" w:type="dxa"/>
            <w:tcBorders>
              <w:top w:val="single" w:sz="6" w:space="0" w:color="auto"/>
              <w:left w:val="single" w:sz="6" w:space="0" w:color="auto"/>
              <w:bottom w:val="single" w:sz="6" w:space="0" w:color="auto"/>
              <w:right w:val="single" w:sz="6" w:space="0" w:color="auto"/>
            </w:tcBorders>
          </w:tcPr>
          <w:p w14:paraId="762AC64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204C52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0BD6F5"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sidR="00D15F16">
                <w:rPr>
                  <w:rFonts w:ascii="Arial" w:hAnsi="Arial" w:cs="Angsana New"/>
                  <w:color w:val="0000EE"/>
                  <w:kern w:val="0"/>
                  <w:sz w:val="16"/>
                  <w:szCs w:val="16"/>
                  <w:u w:val="single"/>
                </w:rPr>
                <w:t>InUseStateKind</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426FE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Indication of whether asset is currently deployed (in use), ready to be put into use or not available for use. </w:t>
            </w:r>
          </w:p>
        </w:tc>
      </w:tr>
      <w:tr w:rsidR="00D15F16" w14:paraId="04534AF6" w14:textId="77777777" w:rsidTr="004A3745">
        <w:tc>
          <w:tcPr>
            <w:tcW w:w="2000" w:type="dxa"/>
            <w:tcBorders>
              <w:top w:val="single" w:sz="6" w:space="0" w:color="auto"/>
              <w:left w:val="single" w:sz="6" w:space="0" w:color="auto"/>
              <w:bottom w:val="single" w:sz="6" w:space="0" w:color="auto"/>
              <w:right w:val="single" w:sz="6" w:space="0" w:color="auto"/>
            </w:tcBorders>
          </w:tcPr>
          <w:p w14:paraId="458E564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008FAF3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4296C5"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sidR="00D15F16">
                <w:rPr>
                  <w:rFonts w:ascii="Arial" w:hAnsi="Arial" w:cs="Angsana New"/>
                  <w:color w:val="0000EE"/>
                  <w:kern w:val="0"/>
                  <w:sz w:val="16"/>
                  <w:szCs w:val="16"/>
                  <w:u w:val="single"/>
                </w:rPr>
                <w:t>AssetKind</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9ED4B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asset. Used in description of asset components in asset instance templates. </w:t>
            </w:r>
          </w:p>
        </w:tc>
      </w:tr>
      <w:tr w:rsidR="00D15F16" w14:paraId="42E287AE" w14:textId="77777777" w:rsidTr="004A3745">
        <w:tc>
          <w:tcPr>
            <w:tcW w:w="2000" w:type="dxa"/>
            <w:tcBorders>
              <w:top w:val="single" w:sz="6" w:space="0" w:color="auto"/>
              <w:left w:val="single" w:sz="6" w:space="0" w:color="auto"/>
              <w:bottom w:val="single" w:sz="6" w:space="0" w:color="auto"/>
              <w:right w:val="single" w:sz="6" w:space="0" w:color="auto"/>
            </w:tcBorders>
          </w:tcPr>
          <w:p w14:paraId="0A6F6C5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F9B856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5933F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52BF85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D15F16" w14:paraId="6278AB17" w14:textId="77777777" w:rsidTr="004A3745">
        <w:tc>
          <w:tcPr>
            <w:tcW w:w="2000" w:type="dxa"/>
            <w:tcBorders>
              <w:top w:val="single" w:sz="6" w:space="0" w:color="auto"/>
              <w:left w:val="single" w:sz="6" w:space="0" w:color="auto"/>
              <w:bottom w:val="single" w:sz="6" w:space="0" w:color="auto"/>
              <w:right w:val="single" w:sz="6" w:space="0" w:color="auto"/>
            </w:tcBorders>
          </w:tcPr>
          <w:p w14:paraId="077BFDE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MeterReadings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AC8124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8732B8E"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terReading" w:history="1">
              <w:proofErr w:type="spellStart"/>
              <w:r w:rsidR="00D15F16">
                <w:rPr>
                  <w:rFonts w:ascii="Arial" w:hAnsi="Arial" w:cs="Angsana New"/>
                  <w:color w:val="0000EE"/>
                  <w:kern w:val="0"/>
                  <w:sz w:val="16"/>
                  <w:szCs w:val="16"/>
                  <w:u w:val="single"/>
                </w:rPr>
                <w:t>MeterReading</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55AABA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meter readings provided by this meter. </w:t>
            </w:r>
          </w:p>
        </w:tc>
      </w:tr>
      <w:tr w:rsidR="00D15F16" w14:paraId="7535781A" w14:textId="77777777" w:rsidTr="004A3745">
        <w:tc>
          <w:tcPr>
            <w:tcW w:w="2000" w:type="dxa"/>
            <w:tcBorders>
              <w:top w:val="single" w:sz="6" w:space="0" w:color="auto"/>
              <w:left w:val="single" w:sz="6" w:space="0" w:color="auto"/>
              <w:bottom w:val="single" w:sz="6" w:space="0" w:color="auto"/>
              <w:right w:val="single" w:sz="6" w:space="0" w:color="auto"/>
            </w:tcBorders>
          </w:tcPr>
          <w:p w14:paraId="4A4887B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5B8C5D9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2EE397A"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D15F16">
                <w:rPr>
                  <w:rFonts w:ascii="Arial" w:hAnsi="Arial" w:cs="Angsana New"/>
                  <w:color w:val="0000EE"/>
                  <w:kern w:val="0"/>
                  <w:sz w:val="16"/>
                  <w:szCs w:val="16"/>
                  <w:u w:val="single"/>
                </w:rPr>
                <w:t>Name</w:t>
              </w:r>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1FC0D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1F4D7DA6"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7ADA1B0C"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1C4CA215"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5F16" w14:paraId="466B04C9" w14:textId="77777777" w:rsidTr="000F210A">
        <w:trPr>
          <w:tblHeader/>
        </w:trPr>
        <w:tc>
          <w:tcPr>
            <w:tcW w:w="2000" w:type="dxa"/>
            <w:tcBorders>
              <w:top w:val="single" w:sz="6" w:space="0" w:color="auto"/>
              <w:left w:val="single" w:sz="6" w:space="0" w:color="auto"/>
              <w:bottom w:val="single" w:sz="6" w:space="0" w:color="auto"/>
              <w:right w:val="single" w:sz="6" w:space="0" w:color="auto"/>
            </w:tcBorders>
          </w:tcPr>
          <w:p w14:paraId="42F2C9E2"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737BD2A"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060DAD6"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EB810D9"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1278618B" w14:textId="77777777" w:rsidTr="004A3745">
        <w:tc>
          <w:tcPr>
            <w:tcW w:w="2000" w:type="dxa"/>
            <w:tcBorders>
              <w:top w:val="single" w:sz="6" w:space="0" w:color="auto"/>
              <w:left w:val="single" w:sz="6" w:space="0" w:color="auto"/>
              <w:bottom w:val="single" w:sz="6" w:space="0" w:color="auto"/>
              <w:right w:val="single" w:sz="6" w:space="0" w:color="auto"/>
            </w:tcBorders>
          </w:tcPr>
          <w:p w14:paraId="12A3767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403F50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DC639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FE655D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0CE758F5" w14:textId="77777777" w:rsidTr="004A3745">
        <w:tc>
          <w:tcPr>
            <w:tcW w:w="2000" w:type="dxa"/>
            <w:tcBorders>
              <w:top w:val="single" w:sz="6" w:space="0" w:color="auto"/>
              <w:left w:val="single" w:sz="6" w:space="0" w:color="auto"/>
              <w:bottom w:val="single" w:sz="6" w:space="0" w:color="auto"/>
              <w:right w:val="single" w:sz="6" w:space="0" w:color="auto"/>
            </w:tcBorders>
          </w:tcPr>
          <w:p w14:paraId="2F42C0B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EE77D8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C6759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59AC0E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00111972" w14:textId="77777777" w:rsidTr="004A3745">
        <w:tc>
          <w:tcPr>
            <w:tcW w:w="2000" w:type="dxa"/>
            <w:tcBorders>
              <w:top w:val="single" w:sz="6" w:space="0" w:color="auto"/>
              <w:left w:val="single" w:sz="6" w:space="0" w:color="auto"/>
              <w:bottom w:val="single" w:sz="6" w:space="0" w:color="auto"/>
              <w:right w:val="single" w:sz="6" w:space="0" w:color="auto"/>
            </w:tcBorders>
          </w:tcPr>
          <w:p w14:paraId="224C5CD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693440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AA6A8A6"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sidR="00D15F16">
                <w:rPr>
                  <w:rFonts w:ascii="Arial" w:hAnsi="Arial" w:cs="Angsana New"/>
                  <w:color w:val="0000EE"/>
                  <w:kern w:val="0"/>
                  <w:sz w:val="16"/>
                  <w:szCs w:val="16"/>
                  <w:u w:val="single"/>
                </w:rPr>
                <w:t>InUseStateKind</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A0C0C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2716D32E" w14:textId="77777777" w:rsidTr="004A3745">
        <w:tc>
          <w:tcPr>
            <w:tcW w:w="2000" w:type="dxa"/>
            <w:tcBorders>
              <w:top w:val="single" w:sz="6" w:space="0" w:color="auto"/>
              <w:left w:val="single" w:sz="6" w:space="0" w:color="auto"/>
              <w:bottom w:val="single" w:sz="6" w:space="0" w:color="auto"/>
              <w:right w:val="single" w:sz="6" w:space="0" w:color="auto"/>
            </w:tcBorders>
          </w:tcPr>
          <w:p w14:paraId="2B09DAE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341F4AA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809AE7"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sidR="00D15F16">
                <w:rPr>
                  <w:rFonts w:ascii="Arial" w:hAnsi="Arial" w:cs="Angsana New"/>
                  <w:color w:val="0000EE"/>
                  <w:kern w:val="0"/>
                  <w:sz w:val="16"/>
                  <w:szCs w:val="16"/>
                  <w:u w:val="single"/>
                </w:rPr>
                <w:t>AssetKind</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C3516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0EE8E15D" w14:textId="77777777" w:rsidTr="004A3745">
        <w:tc>
          <w:tcPr>
            <w:tcW w:w="2000" w:type="dxa"/>
            <w:tcBorders>
              <w:top w:val="single" w:sz="6" w:space="0" w:color="auto"/>
              <w:left w:val="single" w:sz="6" w:space="0" w:color="auto"/>
              <w:bottom w:val="single" w:sz="6" w:space="0" w:color="auto"/>
              <w:right w:val="single" w:sz="6" w:space="0" w:color="auto"/>
            </w:tcBorders>
          </w:tcPr>
          <w:p w14:paraId="31B061C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lifecycleState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6A4EA5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BFB30D"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LifecycleStateKind" w:history="1">
              <w:proofErr w:type="spellStart"/>
              <w:r w:rsidR="00D15F16">
                <w:rPr>
                  <w:rFonts w:ascii="Arial" w:hAnsi="Arial" w:cs="Angsana New"/>
                  <w:color w:val="0000EE"/>
                  <w:kern w:val="0"/>
                  <w:sz w:val="16"/>
                  <w:szCs w:val="16"/>
                  <w:u w:val="single"/>
                </w:rPr>
                <w:t>AssetLifecycleStateKind</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844B53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1872727F" w14:textId="77777777" w:rsidTr="004A3745">
        <w:tc>
          <w:tcPr>
            <w:tcW w:w="2000" w:type="dxa"/>
            <w:tcBorders>
              <w:top w:val="single" w:sz="6" w:space="0" w:color="auto"/>
              <w:left w:val="single" w:sz="6" w:space="0" w:color="auto"/>
              <w:bottom w:val="single" w:sz="6" w:space="0" w:color="auto"/>
              <w:right w:val="single" w:sz="6" w:space="0" w:color="auto"/>
            </w:tcBorders>
          </w:tcPr>
          <w:p w14:paraId="171A733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lotNumber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C2FB4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2F3ED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289B85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45AD91ED" w14:textId="77777777" w:rsidTr="004A3745">
        <w:tc>
          <w:tcPr>
            <w:tcW w:w="2000" w:type="dxa"/>
            <w:tcBorders>
              <w:top w:val="single" w:sz="6" w:space="0" w:color="auto"/>
              <w:left w:val="single" w:sz="6" w:space="0" w:color="auto"/>
              <w:bottom w:val="single" w:sz="6" w:space="0" w:color="auto"/>
              <w:right w:val="single" w:sz="6" w:space="0" w:color="auto"/>
            </w:tcBorders>
          </w:tcPr>
          <w:p w14:paraId="799F3A2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C86664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0E542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FC0774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03049F08" w14:textId="77777777" w:rsidTr="004A3745">
        <w:tc>
          <w:tcPr>
            <w:tcW w:w="2000" w:type="dxa"/>
            <w:tcBorders>
              <w:top w:val="single" w:sz="6" w:space="0" w:color="auto"/>
              <w:left w:val="single" w:sz="6" w:space="0" w:color="auto"/>
              <w:bottom w:val="single" w:sz="6" w:space="0" w:color="auto"/>
              <w:right w:val="single" w:sz="6" w:space="0" w:color="auto"/>
            </w:tcBorders>
          </w:tcPr>
          <w:p w14:paraId="2EC3F98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purchasePrice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F4988D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145CAE"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D15F16">
                <w:rPr>
                  <w:rFonts w:ascii="Arial" w:hAnsi="Arial" w:cs="Angsana New"/>
                  <w:color w:val="0000EE"/>
                  <w:kern w:val="0"/>
                  <w:sz w:val="16"/>
                  <w:szCs w:val="16"/>
                  <w:u w:val="single"/>
                </w:rPr>
                <w:t>Money</w:t>
              </w:r>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34433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45E5DA00" w14:textId="77777777" w:rsidTr="004A3745">
        <w:tc>
          <w:tcPr>
            <w:tcW w:w="2000" w:type="dxa"/>
            <w:tcBorders>
              <w:top w:val="single" w:sz="6" w:space="0" w:color="auto"/>
              <w:left w:val="single" w:sz="6" w:space="0" w:color="auto"/>
              <w:bottom w:val="single" w:sz="6" w:space="0" w:color="auto"/>
              <w:right w:val="single" w:sz="6" w:space="0" w:color="auto"/>
            </w:tcBorders>
          </w:tcPr>
          <w:p w14:paraId="6355B2E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retiredReason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9BCF5D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3083F1"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RetiredReasonKind" w:history="1">
              <w:proofErr w:type="spellStart"/>
              <w:r w:rsidR="00D15F16">
                <w:rPr>
                  <w:rFonts w:ascii="Arial" w:hAnsi="Arial" w:cs="Angsana New"/>
                  <w:color w:val="0000EE"/>
                  <w:kern w:val="0"/>
                  <w:sz w:val="16"/>
                  <w:szCs w:val="16"/>
                  <w:u w:val="single"/>
                </w:rPr>
                <w:t>RetiredReasonKind</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D425C9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7C11094B" w14:textId="77777777" w:rsidTr="004A3745">
        <w:tc>
          <w:tcPr>
            <w:tcW w:w="2000" w:type="dxa"/>
            <w:tcBorders>
              <w:top w:val="single" w:sz="6" w:space="0" w:color="auto"/>
              <w:left w:val="single" w:sz="6" w:space="0" w:color="auto"/>
              <w:bottom w:val="single" w:sz="6" w:space="0" w:color="auto"/>
              <w:right w:val="single" w:sz="6" w:space="0" w:color="auto"/>
            </w:tcBorders>
          </w:tcPr>
          <w:p w14:paraId="1DE91C1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serialNumber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2E7CCB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A555F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EDF6AC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530A6806" w14:textId="77777777" w:rsidTr="004A3745">
        <w:tc>
          <w:tcPr>
            <w:tcW w:w="2000" w:type="dxa"/>
            <w:tcBorders>
              <w:top w:val="single" w:sz="6" w:space="0" w:color="auto"/>
              <w:left w:val="single" w:sz="6" w:space="0" w:color="auto"/>
              <w:bottom w:val="single" w:sz="6" w:space="0" w:color="auto"/>
              <w:right w:val="single" w:sz="6" w:space="0" w:color="auto"/>
            </w:tcBorders>
          </w:tcPr>
          <w:p w14:paraId="349E85B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ActivityRecords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7DC1D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381F33A"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sidR="00D15F16">
                <w:rPr>
                  <w:rFonts w:ascii="Arial" w:hAnsi="Arial" w:cs="Angsana New"/>
                  <w:color w:val="0000EE"/>
                  <w:kern w:val="0"/>
                  <w:sz w:val="16"/>
                  <w:szCs w:val="16"/>
                  <w:u w:val="single"/>
                </w:rPr>
                <w:t>ActivityRecord</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B5CD2A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4B50396A" w14:textId="77777777" w:rsidTr="004A3745">
        <w:tc>
          <w:tcPr>
            <w:tcW w:w="2000" w:type="dxa"/>
            <w:tcBorders>
              <w:top w:val="single" w:sz="6" w:space="0" w:color="auto"/>
              <w:left w:val="single" w:sz="6" w:space="0" w:color="auto"/>
              <w:bottom w:val="single" w:sz="6" w:space="0" w:color="auto"/>
              <w:right w:val="single" w:sz="6" w:space="0" w:color="auto"/>
            </w:tcBorders>
          </w:tcPr>
          <w:p w14:paraId="514584B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AssetInfo</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3017F2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78D69D"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Info" w:history="1">
              <w:proofErr w:type="spellStart"/>
              <w:r w:rsidR="00D15F16">
                <w:rPr>
                  <w:rFonts w:ascii="Arial" w:hAnsi="Arial" w:cs="Angsana New"/>
                  <w:color w:val="0000EE"/>
                  <w:kern w:val="0"/>
                  <w:sz w:val="16"/>
                  <w:szCs w:val="16"/>
                  <w:u w:val="single"/>
                </w:rPr>
                <w:t>AssetInfo</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CE02D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7019525A" w14:textId="77777777" w:rsidTr="004A3745">
        <w:tc>
          <w:tcPr>
            <w:tcW w:w="2000" w:type="dxa"/>
            <w:tcBorders>
              <w:top w:val="single" w:sz="6" w:space="0" w:color="auto"/>
              <w:left w:val="single" w:sz="6" w:space="0" w:color="auto"/>
              <w:bottom w:val="single" w:sz="6" w:space="0" w:color="auto"/>
              <w:right w:val="single" w:sz="6" w:space="0" w:color="auto"/>
            </w:tcBorders>
          </w:tcPr>
          <w:p w14:paraId="5FB777A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ErpInventory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C75AA2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0CFF91"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rpInventory" w:history="1">
              <w:proofErr w:type="spellStart"/>
              <w:r w:rsidR="00D15F16">
                <w:rPr>
                  <w:rFonts w:ascii="Arial" w:hAnsi="Arial" w:cs="Angsana New"/>
                  <w:color w:val="0000EE"/>
                  <w:kern w:val="0"/>
                  <w:sz w:val="16"/>
                  <w:szCs w:val="16"/>
                  <w:u w:val="single"/>
                </w:rPr>
                <w:t>ErpInventory</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2B54B5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53483D79" w14:textId="77777777" w:rsidTr="004A3745">
        <w:tc>
          <w:tcPr>
            <w:tcW w:w="2000" w:type="dxa"/>
            <w:tcBorders>
              <w:top w:val="single" w:sz="6" w:space="0" w:color="auto"/>
              <w:left w:val="single" w:sz="6" w:space="0" w:color="auto"/>
              <w:bottom w:val="single" w:sz="6" w:space="0" w:color="auto"/>
              <w:right w:val="single" w:sz="6" w:space="0" w:color="auto"/>
            </w:tcBorders>
          </w:tcPr>
          <w:p w14:paraId="1679348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42E1771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EA16DFD"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D15F16">
                <w:rPr>
                  <w:rFonts w:ascii="Arial" w:hAnsi="Arial" w:cs="Angsana New"/>
                  <w:color w:val="0000EE"/>
                  <w:kern w:val="0"/>
                  <w:sz w:val="16"/>
                  <w:szCs w:val="16"/>
                  <w:u w:val="single"/>
                </w:rPr>
                <w:t>Name</w:t>
              </w:r>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05603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772F9E19" w14:textId="77777777" w:rsidTr="004A3745">
        <w:tc>
          <w:tcPr>
            <w:tcW w:w="2000" w:type="dxa"/>
            <w:tcBorders>
              <w:top w:val="single" w:sz="6" w:space="0" w:color="auto"/>
              <w:left w:val="single" w:sz="6" w:space="0" w:color="auto"/>
              <w:bottom w:val="single" w:sz="6" w:space="0" w:color="auto"/>
              <w:right w:val="single" w:sz="6" w:space="0" w:color="auto"/>
            </w:tcBorders>
          </w:tcPr>
          <w:p w14:paraId="156B269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ServiceLocation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AB474A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ECFA6D"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Location" w:history="1">
              <w:proofErr w:type="spellStart"/>
              <w:r w:rsidR="00D15F16">
                <w:rPr>
                  <w:rFonts w:ascii="Arial" w:hAnsi="Arial" w:cs="Angsana New"/>
                  <w:color w:val="0000EE"/>
                  <w:kern w:val="0"/>
                  <w:sz w:val="16"/>
                  <w:szCs w:val="16"/>
                  <w:u w:val="single"/>
                </w:rPr>
                <w:t>ServiceLocation</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94FD87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bl>
    <w:p w14:paraId="78D11B9E"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5AC23AC5" w14:textId="77777777" w:rsidR="000F210A" w:rsidRDefault="000F210A">
      <w:pPr>
        <w:rPr>
          <w:rFonts w:ascii="Arial" w:hAnsi="Arial" w:cs="Angsana New"/>
          <w:b/>
          <w:bCs/>
          <w:kern w:val="0"/>
          <w:sz w:val="28"/>
        </w:rPr>
      </w:pPr>
      <w:r>
        <w:rPr>
          <w:rFonts w:ascii="Arial" w:hAnsi="Arial" w:cs="Angsana New"/>
          <w:b/>
          <w:bCs/>
          <w:kern w:val="0"/>
          <w:sz w:val="28"/>
        </w:rPr>
        <w:br w:type="page"/>
      </w:r>
    </w:p>
    <w:p w14:paraId="091D6407" w14:textId="031BC0DB"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47931C1C"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71AA4785"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bookmarkStart w:id="5" w:name="AssetInfo"/>
      <w:proofErr w:type="spellStart"/>
      <w:r>
        <w:rPr>
          <w:rFonts w:ascii="Arial" w:hAnsi="Arial" w:cs="Angsana New"/>
          <w:b/>
          <w:bCs/>
          <w:kern w:val="0"/>
          <w:sz w:val="24"/>
          <w:szCs w:val="24"/>
        </w:rPr>
        <w:t>AssetInfo</w:t>
      </w:r>
      <w:bookmarkEnd w:id="5"/>
      <w:proofErr w:type="spellEnd"/>
    </w:p>
    <w:p w14:paraId="2C86A1FE"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Set of attributes of an asset, representing typical datasheet information of a physical device that can be instantiated and shared in different data exchange contexts:</w:t>
      </w:r>
    </w:p>
    <w:p w14:paraId="44015DAC"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as attributes of an asset instance (installed or in stock)</w:t>
      </w:r>
    </w:p>
    <w:p w14:paraId="03736582"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as attributes of an asset model (product by a manufacturer)</w:t>
      </w:r>
    </w:p>
    <w:p w14:paraId="7D09CD6B"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as attributes of a type asset (generic type of an asset as used in designs/extension planning).</w:t>
      </w:r>
    </w:p>
    <w:p w14:paraId="7C1A6D9D"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1CEC2808"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AC88875"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5F16" w14:paraId="7D99112B" w14:textId="77777777" w:rsidTr="004A3745">
        <w:tc>
          <w:tcPr>
            <w:tcW w:w="2000" w:type="dxa"/>
            <w:tcBorders>
              <w:top w:val="single" w:sz="6" w:space="0" w:color="auto"/>
              <w:left w:val="single" w:sz="6" w:space="0" w:color="auto"/>
              <w:bottom w:val="single" w:sz="6" w:space="0" w:color="auto"/>
              <w:right w:val="single" w:sz="6" w:space="0" w:color="auto"/>
            </w:tcBorders>
          </w:tcPr>
          <w:p w14:paraId="6A27CA44"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38783C6"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0D6FA14"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2449F1D"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7D2F4F42" w14:textId="77777777" w:rsidTr="004A3745">
        <w:tc>
          <w:tcPr>
            <w:tcW w:w="2000" w:type="dxa"/>
            <w:tcBorders>
              <w:top w:val="single" w:sz="6" w:space="0" w:color="auto"/>
              <w:left w:val="single" w:sz="6" w:space="0" w:color="auto"/>
              <w:bottom w:val="single" w:sz="6" w:space="0" w:color="auto"/>
              <w:right w:val="single" w:sz="6" w:space="0" w:color="auto"/>
            </w:tcBorders>
          </w:tcPr>
          <w:p w14:paraId="7434A59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CatalogAssetType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C08AC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9821A5"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atalogAssetType" w:history="1">
              <w:proofErr w:type="spellStart"/>
              <w:r w:rsidR="00D15F16">
                <w:rPr>
                  <w:rFonts w:ascii="Arial" w:hAnsi="Arial" w:cs="Angsana New"/>
                  <w:color w:val="0000EE"/>
                  <w:kern w:val="0"/>
                  <w:sz w:val="16"/>
                  <w:szCs w:val="16"/>
                  <w:u w:val="single"/>
                </w:rPr>
                <w:t>CatalogAssetType</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A4FA9B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information (nameplate) for this catalog asset type. </w:t>
            </w:r>
          </w:p>
        </w:tc>
      </w:tr>
    </w:tbl>
    <w:p w14:paraId="1B009F80"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01F3A32E"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bookmarkStart w:id="6" w:name="CatalogAssetType"/>
      <w:proofErr w:type="spellStart"/>
      <w:r>
        <w:rPr>
          <w:rFonts w:ascii="Arial" w:hAnsi="Arial" w:cs="Angsana New"/>
          <w:b/>
          <w:bCs/>
          <w:kern w:val="0"/>
          <w:sz w:val="24"/>
          <w:szCs w:val="24"/>
        </w:rPr>
        <w:t>CatalogAssetType</w:t>
      </w:r>
      <w:bookmarkEnd w:id="6"/>
      <w:proofErr w:type="spellEnd"/>
    </w:p>
    <w:p w14:paraId="7AC7DF98"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roofErr w:type="gramStart"/>
      <w:r>
        <w:rPr>
          <w:rFonts w:ascii="Arial" w:hAnsi="Arial" w:cs="Angsana New"/>
          <w:kern w:val="0"/>
          <w:sz w:val="20"/>
          <w:szCs w:val="20"/>
        </w:rPr>
        <w:t>a</w:t>
      </w:r>
      <w:proofErr w:type="gramEnd"/>
      <w:r>
        <w:rPr>
          <w:rFonts w:ascii="Arial" w:hAnsi="Arial" w:cs="Angsana New"/>
          <w:kern w:val="0"/>
          <w:sz w:val="20"/>
          <w:szCs w:val="20"/>
        </w:rPr>
        <w:t xml:space="preserve"> Assets that may be used for planning, work or design purposes.</w:t>
      </w:r>
    </w:p>
    <w:p w14:paraId="60D9B9CA"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1BB9569F"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03CDC3E"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5F16" w14:paraId="058F96C2" w14:textId="77777777" w:rsidTr="004A3745">
        <w:tc>
          <w:tcPr>
            <w:tcW w:w="2000" w:type="dxa"/>
            <w:tcBorders>
              <w:top w:val="single" w:sz="6" w:space="0" w:color="auto"/>
              <w:left w:val="single" w:sz="6" w:space="0" w:color="auto"/>
              <w:bottom w:val="single" w:sz="6" w:space="0" w:color="auto"/>
              <w:right w:val="single" w:sz="6" w:space="0" w:color="auto"/>
            </w:tcBorders>
          </w:tcPr>
          <w:p w14:paraId="29D9FF21"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B1D6F34"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33FEC0B"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64F26C7"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7CDE1E80" w14:textId="77777777" w:rsidTr="004A3745">
        <w:tc>
          <w:tcPr>
            <w:tcW w:w="2000" w:type="dxa"/>
            <w:tcBorders>
              <w:top w:val="single" w:sz="6" w:space="0" w:color="auto"/>
              <w:left w:val="single" w:sz="6" w:space="0" w:color="auto"/>
              <w:bottom w:val="single" w:sz="6" w:space="0" w:color="auto"/>
              <w:right w:val="single" w:sz="6" w:space="0" w:color="auto"/>
            </w:tcBorders>
          </w:tcPr>
          <w:p w14:paraId="70974A9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estimatedUnitCost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7168DC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4ADBCC"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D15F16">
                <w:rPr>
                  <w:rFonts w:ascii="Arial" w:hAnsi="Arial" w:cs="Angsana New"/>
                  <w:color w:val="0000EE"/>
                  <w:kern w:val="0"/>
                  <w:sz w:val="16"/>
                  <w:szCs w:val="16"/>
                  <w:u w:val="single"/>
                </w:rPr>
                <w:t>Money</w:t>
              </w:r>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DDEF15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unit cost (or cost per unit length) of this type of asset. It does not include labor to install, construct or configure it. </w:t>
            </w:r>
          </w:p>
        </w:tc>
      </w:tr>
      <w:tr w:rsidR="00D15F16" w14:paraId="5DF0A04C" w14:textId="77777777" w:rsidTr="004A3745">
        <w:tc>
          <w:tcPr>
            <w:tcW w:w="2000" w:type="dxa"/>
            <w:tcBorders>
              <w:top w:val="single" w:sz="6" w:space="0" w:color="auto"/>
              <w:left w:val="single" w:sz="6" w:space="0" w:color="auto"/>
              <w:bottom w:val="single" w:sz="6" w:space="0" w:color="auto"/>
              <w:right w:val="single" w:sz="6" w:space="0" w:color="auto"/>
            </w:tcBorders>
          </w:tcPr>
          <w:p w14:paraId="70450AA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23B6E07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9CE24CD"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sidR="00D15F16">
                <w:rPr>
                  <w:rFonts w:ascii="Arial" w:hAnsi="Arial" w:cs="Angsana New"/>
                  <w:color w:val="0000EE"/>
                  <w:kern w:val="0"/>
                  <w:sz w:val="16"/>
                  <w:szCs w:val="16"/>
                  <w:u w:val="single"/>
                </w:rPr>
                <w:t>AssetKind</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6691B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asset (from enumerated list). </w:t>
            </w:r>
          </w:p>
        </w:tc>
      </w:tr>
      <w:tr w:rsidR="00D15F16" w14:paraId="0F86457A" w14:textId="77777777" w:rsidTr="004A3745">
        <w:tc>
          <w:tcPr>
            <w:tcW w:w="2000" w:type="dxa"/>
            <w:tcBorders>
              <w:top w:val="single" w:sz="6" w:space="0" w:color="auto"/>
              <w:left w:val="single" w:sz="6" w:space="0" w:color="auto"/>
              <w:bottom w:val="single" w:sz="6" w:space="0" w:color="auto"/>
              <w:right w:val="single" w:sz="6" w:space="0" w:color="auto"/>
            </w:tcBorders>
          </w:tcPr>
          <w:p w14:paraId="734271C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stockItem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712D36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44EB9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0FADA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item is a stock item (default). </w:t>
            </w:r>
          </w:p>
        </w:tc>
      </w:tr>
      <w:tr w:rsidR="00D15F16" w14:paraId="52F05F96" w14:textId="77777777" w:rsidTr="004A3745">
        <w:tc>
          <w:tcPr>
            <w:tcW w:w="2000" w:type="dxa"/>
            <w:tcBorders>
              <w:top w:val="single" w:sz="6" w:space="0" w:color="auto"/>
              <w:left w:val="single" w:sz="6" w:space="0" w:color="auto"/>
              <w:bottom w:val="single" w:sz="6" w:space="0" w:color="auto"/>
              <w:right w:val="single" w:sz="6" w:space="0" w:color="auto"/>
            </w:tcBorders>
          </w:tcPr>
          <w:p w14:paraId="2D24105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B92D9B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B6A5E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07951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of type of asset. </w:t>
            </w:r>
          </w:p>
        </w:tc>
      </w:tr>
    </w:tbl>
    <w:p w14:paraId="6A8FE677"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17108C7B" w14:textId="77777777" w:rsidR="000F210A" w:rsidRDefault="000F210A">
      <w:pPr>
        <w:rPr>
          <w:rFonts w:ascii="Arial" w:hAnsi="Arial" w:cs="Angsana New"/>
          <w:b/>
          <w:bCs/>
          <w:kern w:val="0"/>
          <w:sz w:val="24"/>
          <w:szCs w:val="24"/>
        </w:rPr>
      </w:pPr>
      <w:bookmarkStart w:id="7" w:name="ErpInventory"/>
      <w:r>
        <w:rPr>
          <w:rFonts w:ascii="Arial" w:hAnsi="Arial" w:cs="Angsana New"/>
          <w:b/>
          <w:bCs/>
          <w:kern w:val="0"/>
          <w:sz w:val="24"/>
          <w:szCs w:val="24"/>
        </w:rPr>
        <w:br w:type="page"/>
      </w:r>
    </w:p>
    <w:p w14:paraId="2D894F6E" w14:textId="4A32B9D9"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ErpInventory</w:t>
      </w:r>
      <w:bookmarkEnd w:id="7"/>
      <w:proofErr w:type="spellEnd"/>
    </w:p>
    <w:p w14:paraId="07B8ED88"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Utility inventory-related information about an item or part (and not for description of the item and its attributes). It is used by ERP applications to enable the synchronization of Inventory data that exists on separate Item Master databases. This data is not the master data that describes the attributes of the item such as dimensions, weight, or unit of measure - it describes the item as it exists at a specific location.</w:t>
      </w:r>
    </w:p>
    <w:p w14:paraId="5C7D2138"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47703EA1"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81F85CC"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5F16" w14:paraId="270766D0" w14:textId="77777777" w:rsidTr="004A3745">
        <w:tc>
          <w:tcPr>
            <w:tcW w:w="2000" w:type="dxa"/>
            <w:tcBorders>
              <w:top w:val="single" w:sz="6" w:space="0" w:color="auto"/>
              <w:left w:val="single" w:sz="6" w:space="0" w:color="auto"/>
              <w:bottom w:val="single" w:sz="6" w:space="0" w:color="auto"/>
              <w:right w:val="single" w:sz="6" w:space="0" w:color="auto"/>
            </w:tcBorders>
          </w:tcPr>
          <w:p w14:paraId="2C5CBEC0"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D0E84D8"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0B3C0B"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70B494A"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2EF7CAE5" w14:textId="77777777" w:rsidTr="004A3745">
        <w:tc>
          <w:tcPr>
            <w:tcW w:w="2000" w:type="dxa"/>
            <w:tcBorders>
              <w:top w:val="single" w:sz="6" w:space="0" w:color="auto"/>
              <w:left w:val="single" w:sz="6" w:space="0" w:color="auto"/>
              <w:bottom w:val="single" w:sz="6" w:space="0" w:color="auto"/>
              <w:right w:val="single" w:sz="6" w:space="0" w:color="auto"/>
            </w:tcBorders>
          </w:tcPr>
          <w:p w14:paraId="6200059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5E43FE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73B7D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2616F4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D15F16" w14:paraId="0DA84842" w14:textId="77777777" w:rsidTr="004A3745">
        <w:tc>
          <w:tcPr>
            <w:tcW w:w="2000" w:type="dxa"/>
            <w:tcBorders>
              <w:top w:val="single" w:sz="6" w:space="0" w:color="auto"/>
              <w:left w:val="single" w:sz="6" w:space="0" w:color="auto"/>
              <w:bottom w:val="single" w:sz="6" w:space="0" w:color="auto"/>
              <w:right w:val="single" w:sz="6" w:space="0" w:color="auto"/>
            </w:tcBorders>
          </w:tcPr>
          <w:p w14:paraId="732F789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F3180E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92A441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582955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D15F16" w14:paraId="4E2D30BE" w14:textId="77777777" w:rsidTr="004A3745">
        <w:tc>
          <w:tcPr>
            <w:tcW w:w="2000" w:type="dxa"/>
            <w:tcBorders>
              <w:top w:val="single" w:sz="6" w:space="0" w:color="auto"/>
              <w:left w:val="single" w:sz="6" w:space="0" w:color="auto"/>
              <w:bottom w:val="single" w:sz="6" w:space="0" w:color="auto"/>
              <w:right w:val="single" w:sz="6" w:space="0" w:color="auto"/>
            </w:tcBorders>
          </w:tcPr>
          <w:p w14:paraId="0BE8C60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C028B6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ABE95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6232AC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D15F16" w14:paraId="240FBA4F" w14:textId="77777777" w:rsidTr="004A3745">
        <w:tc>
          <w:tcPr>
            <w:tcW w:w="2000" w:type="dxa"/>
            <w:tcBorders>
              <w:top w:val="single" w:sz="6" w:space="0" w:color="auto"/>
              <w:left w:val="single" w:sz="6" w:space="0" w:color="auto"/>
              <w:bottom w:val="single" w:sz="6" w:space="0" w:color="auto"/>
              <w:right w:val="single" w:sz="6" w:space="0" w:color="auto"/>
            </w:tcBorders>
          </w:tcPr>
          <w:p w14:paraId="36B3CD0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2ACE585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20F686"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D15F16">
                <w:rPr>
                  <w:rFonts w:ascii="Arial" w:hAnsi="Arial" w:cs="Angsana New"/>
                  <w:color w:val="0000EE"/>
                  <w:kern w:val="0"/>
                  <w:sz w:val="16"/>
                  <w:szCs w:val="16"/>
                  <w:u w:val="single"/>
                </w:rPr>
                <w:t>Status</w:t>
              </w:r>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9E4D7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0A6B32E2"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4D8BB4D5"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bookmarkStart w:id="8" w:name="MeterReading"/>
      <w:proofErr w:type="spellStart"/>
      <w:r>
        <w:rPr>
          <w:rFonts w:ascii="Arial" w:hAnsi="Arial" w:cs="Angsana New"/>
          <w:b/>
          <w:bCs/>
          <w:kern w:val="0"/>
          <w:sz w:val="24"/>
          <w:szCs w:val="24"/>
        </w:rPr>
        <w:t>MeterReading</w:t>
      </w:r>
      <w:bookmarkEnd w:id="8"/>
      <w:proofErr w:type="spellEnd"/>
    </w:p>
    <w:p w14:paraId="03A53A15"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Set of values obtained from the meter.</w:t>
      </w:r>
    </w:p>
    <w:p w14:paraId="74B1DDEA"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669B533D"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FD54777"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5F16" w14:paraId="31340F73" w14:textId="77777777" w:rsidTr="004A3745">
        <w:tc>
          <w:tcPr>
            <w:tcW w:w="2000" w:type="dxa"/>
            <w:tcBorders>
              <w:top w:val="single" w:sz="6" w:space="0" w:color="auto"/>
              <w:left w:val="single" w:sz="6" w:space="0" w:color="auto"/>
              <w:bottom w:val="single" w:sz="6" w:space="0" w:color="auto"/>
              <w:right w:val="single" w:sz="6" w:space="0" w:color="auto"/>
            </w:tcBorders>
          </w:tcPr>
          <w:p w14:paraId="6423872E"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205DFBB"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664D19C"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4CA5538"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6E927529" w14:textId="77777777" w:rsidTr="004A3745">
        <w:tc>
          <w:tcPr>
            <w:tcW w:w="2000" w:type="dxa"/>
            <w:tcBorders>
              <w:top w:val="single" w:sz="6" w:space="0" w:color="auto"/>
              <w:left w:val="single" w:sz="6" w:space="0" w:color="auto"/>
              <w:bottom w:val="single" w:sz="6" w:space="0" w:color="auto"/>
              <w:right w:val="single" w:sz="6" w:space="0" w:color="auto"/>
            </w:tcBorders>
          </w:tcPr>
          <w:p w14:paraId="35417AE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C14DEB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B1C4F0"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D15F16">
                <w:rPr>
                  <w:rFonts w:ascii="Arial" w:hAnsi="Arial" w:cs="Angsana New"/>
                  <w:color w:val="0000EE"/>
                  <w:kern w:val="0"/>
                  <w:sz w:val="16"/>
                  <w:szCs w:val="16"/>
                  <w:u w:val="single"/>
                </w:rPr>
                <w:t>UsagePoint</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9DD019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Usage point from which this meter reading (set of values) has been obtained. </w:t>
            </w:r>
          </w:p>
        </w:tc>
      </w:tr>
    </w:tbl>
    <w:p w14:paraId="03A5A367"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5DCAC56A" w14:textId="77777777" w:rsidR="000F210A" w:rsidRDefault="000F210A">
      <w:pPr>
        <w:rPr>
          <w:rFonts w:ascii="Arial" w:hAnsi="Arial" w:cs="Angsana New"/>
          <w:b/>
          <w:bCs/>
          <w:kern w:val="0"/>
          <w:sz w:val="24"/>
          <w:szCs w:val="24"/>
        </w:rPr>
      </w:pPr>
      <w:bookmarkStart w:id="9" w:name="Name"/>
      <w:r>
        <w:rPr>
          <w:rFonts w:ascii="Arial" w:hAnsi="Arial" w:cs="Angsana New"/>
          <w:b/>
          <w:bCs/>
          <w:kern w:val="0"/>
          <w:sz w:val="24"/>
          <w:szCs w:val="24"/>
        </w:rPr>
        <w:br w:type="page"/>
      </w:r>
    </w:p>
    <w:p w14:paraId="047A637D" w14:textId="70EA0B92"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Name</w:t>
      </w:r>
      <w:bookmarkEnd w:id="9"/>
    </w:p>
    <w:p w14:paraId="6647674F"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Name class provides the means to define any number of human </w:t>
      </w:r>
      <w:proofErr w:type="gramStart"/>
      <w:r>
        <w:rPr>
          <w:rFonts w:ascii="Arial" w:hAnsi="Arial" w:cs="Angsana New"/>
          <w:kern w:val="0"/>
          <w:sz w:val="20"/>
          <w:szCs w:val="20"/>
        </w:rPr>
        <w:t>readable  names</w:t>
      </w:r>
      <w:proofErr w:type="gramEnd"/>
      <w:r>
        <w:rPr>
          <w:rFonts w:ascii="Arial" w:hAnsi="Arial" w:cs="Angsana New"/>
          <w:kern w:val="0"/>
          <w:sz w:val="20"/>
          <w:szCs w:val="20"/>
        </w:rPr>
        <w:t xml:space="preserve"> for an object. A name is b&gt;not/b&gt; to be used for defining inter-object relationships. For inter-object relationships instead use the object identification '</w:t>
      </w:r>
      <w:proofErr w:type="spellStart"/>
      <w:r>
        <w:rPr>
          <w:rFonts w:ascii="Arial" w:hAnsi="Arial" w:cs="Angsana New"/>
          <w:kern w:val="0"/>
          <w:sz w:val="20"/>
          <w:szCs w:val="20"/>
        </w:rPr>
        <w:t>mRID</w:t>
      </w:r>
      <w:proofErr w:type="spellEnd"/>
      <w:r>
        <w:rPr>
          <w:rFonts w:ascii="Arial" w:hAnsi="Arial" w:cs="Angsana New"/>
          <w:kern w:val="0"/>
          <w:sz w:val="20"/>
          <w:szCs w:val="20"/>
        </w:rPr>
        <w:t>'.</w:t>
      </w:r>
    </w:p>
    <w:p w14:paraId="5C5324AE"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7CB2FF06"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9EE84E2"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5F16" w14:paraId="40A695EB" w14:textId="77777777" w:rsidTr="004A3745">
        <w:tc>
          <w:tcPr>
            <w:tcW w:w="2000" w:type="dxa"/>
            <w:tcBorders>
              <w:top w:val="single" w:sz="6" w:space="0" w:color="auto"/>
              <w:left w:val="single" w:sz="6" w:space="0" w:color="auto"/>
              <w:bottom w:val="single" w:sz="6" w:space="0" w:color="auto"/>
              <w:right w:val="single" w:sz="6" w:space="0" w:color="auto"/>
            </w:tcBorders>
          </w:tcPr>
          <w:p w14:paraId="4E6CCE1B"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F2BD353"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F56F81D"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67925AA"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78417FEF" w14:textId="77777777" w:rsidTr="004A3745">
        <w:tc>
          <w:tcPr>
            <w:tcW w:w="2000" w:type="dxa"/>
            <w:tcBorders>
              <w:top w:val="single" w:sz="6" w:space="0" w:color="auto"/>
              <w:left w:val="single" w:sz="6" w:space="0" w:color="auto"/>
              <w:bottom w:val="single" w:sz="6" w:space="0" w:color="auto"/>
              <w:right w:val="single" w:sz="6" w:space="0" w:color="auto"/>
            </w:tcBorders>
          </w:tcPr>
          <w:p w14:paraId="51D223D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5B52C2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6A6C4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7C83FB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Any free text that </w:t>
            </w:r>
            <w:proofErr w:type="gramStart"/>
            <w:r>
              <w:rPr>
                <w:rFonts w:ascii="Arial" w:hAnsi="Arial" w:cs="Angsana New"/>
                <w:kern w:val="0"/>
                <w:sz w:val="16"/>
                <w:szCs w:val="16"/>
              </w:rPr>
              <w:t>name</w:t>
            </w:r>
            <w:proofErr w:type="gramEnd"/>
            <w:r>
              <w:rPr>
                <w:rFonts w:ascii="Arial" w:hAnsi="Arial" w:cs="Angsana New"/>
                <w:kern w:val="0"/>
                <w:sz w:val="16"/>
                <w:szCs w:val="16"/>
              </w:rPr>
              <w:t xml:space="preserve"> the object. </w:t>
            </w:r>
          </w:p>
        </w:tc>
      </w:tr>
      <w:tr w:rsidR="00D15F16" w14:paraId="68222E2B" w14:textId="77777777" w:rsidTr="004A3745">
        <w:tc>
          <w:tcPr>
            <w:tcW w:w="2000" w:type="dxa"/>
            <w:tcBorders>
              <w:top w:val="single" w:sz="6" w:space="0" w:color="auto"/>
              <w:left w:val="single" w:sz="6" w:space="0" w:color="auto"/>
              <w:bottom w:val="single" w:sz="6" w:space="0" w:color="auto"/>
              <w:right w:val="single" w:sz="6" w:space="0" w:color="auto"/>
            </w:tcBorders>
          </w:tcPr>
          <w:p w14:paraId="03D5EAF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IdentifiedObject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A3B20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F10457"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dentifiedObject" w:history="1">
              <w:proofErr w:type="spellStart"/>
              <w:r w:rsidR="00D15F16">
                <w:rPr>
                  <w:rFonts w:ascii="Arial" w:hAnsi="Arial" w:cs="Angsana New"/>
                  <w:color w:val="0000EE"/>
                  <w:kern w:val="0"/>
                  <w:sz w:val="16"/>
                  <w:szCs w:val="16"/>
                  <w:u w:val="single"/>
                </w:rPr>
                <w:t>IdentifiedObject</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34062F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Identified object that this name designates. </w:t>
            </w:r>
          </w:p>
        </w:tc>
      </w:tr>
      <w:tr w:rsidR="00D15F16" w14:paraId="68504276" w14:textId="77777777" w:rsidTr="004A3745">
        <w:tc>
          <w:tcPr>
            <w:tcW w:w="2000" w:type="dxa"/>
            <w:tcBorders>
              <w:top w:val="single" w:sz="6" w:space="0" w:color="auto"/>
              <w:left w:val="single" w:sz="6" w:space="0" w:color="auto"/>
              <w:bottom w:val="single" w:sz="6" w:space="0" w:color="auto"/>
              <w:right w:val="single" w:sz="6" w:space="0" w:color="auto"/>
            </w:tcBorders>
          </w:tcPr>
          <w:p w14:paraId="0252128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NameType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9E400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0C1F98" w14:textId="77777777" w:rsidR="00D15F1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Type" w:history="1">
              <w:proofErr w:type="spellStart"/>
              <w:r w:rsidR="00D15F16">
                <w:rPr>
                  <w:rFonts w:ascii="Arial" w:hAnsi="Arial" w:cs="Angsana New"/>
                  <w:color w:val="0000EE"/>
                  <w:kern w:val="0"/>
                  <w:sz w:val="16"/>
                  <w:szCs w:val="16"/>
                  <w:u w:val="single"/>
                </w:rPr>
                <w:t>NameType</w:t>
              </w:r>
              <w:proofErr w:type="spellEnd"/>
            </w:hyperlink>
            <w:r w:rsidR="00D15F1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24F82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name. </w:t>
            </w:r>
          </w:p>
        </w:tc>
      </w:tr>
    </w:tbl>
    <w:p w14:paraId="6A128A59"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64525E3C"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bookmarkStart w:id="10" w:name="UsagePoint"/>
      <w:proofErr w:type="spellStart"/>
      <w:r>
        <w:rPr>
          <w:rFonts w:ascii="Arial" w:hAnsi="Arial" w:cs="Angsana New"/>
          <w:b/>
          <w:bCs/>
          <w:kern w:val="0"/>
          <w:sz w:val="24"/>
          <w:szCs w:val="24"/>
        </w:rPr>
        <w:t>UsagePoint</w:t>
      </w:r>
      <w:bookmarkEnd w:id="10"/>
      <w:proofErr w:type="spellEnd"/>
    </w:p>
    <w:p w14:paraId="46F5FED6"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Logical or physical point in the network to which readings or events may be attributed. Used at the place where a physical or virtual meter may be located; however, it is not required that a meter be present.</w:t>
      </w:r>
    </w:p>
    <w:p w14:paraId="663E25D1"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793DA71A"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D408B07"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5F16" w14:paraId="0D3A2CB4" w14:textId="77777777" w:rsidTr="004A3745">
        <w:tc>
          <w:tcPr>
            <w:tcW w:w="2000" w:type="dxa"/>
            <w:tcBorders>
              <w:top w:val="single" w:sz="6" w:space="0" w:color="auto"/>
              <w:left w:val="single" w:sz="6" w:space="0" w:color="auto"/>
              <w:bottom w:val="single" w:sz="6" w:space="0" w:color="auto"/>
              <w:right w:val="single" w:sz="6" w:space="0" w:color="auto"/>
            </w:tcBorders>
          </w:tcPr>
          <w:p w14:paraId="40226BAD"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389A76A"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2E83FA2"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2DE178C"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65F11D76" w14:textId="77777777" w:rsidTr="004A3745">
        <w:tc>
          <w:tcPr>
            <w:tcW w:w="2000" w:type="dxa"/>
            <w:tcBorders>
              <w:top w:val="single" w:sz="6" w:space="0" w:color="auto"/>
              <w:left w:val="single" w:sz="6" w:space="0" w:color="auto"/>
              <w:bottom w:val="single" w:sz="6" w:space="0" w:color="auto"/>
              <w:right w:val="single" w:sz="6" w:space="0" w:color="auto"/>
            </w:tcBorders>
          </w:tcPr>
          <w:p w14:paraId="0BD1BCE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479BC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E3079F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C49E1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D15F16" w14:paraId="2C09DC03" w14:textId="77777777" w:rsidTr="004A3745">
        <w:tc>
          <w:tcPr>
            <w:tcW w:w="2000" w:type="dxa"/>
            <w:tcBorders>
              <w:top w:val="single" w:sz="6" w:space="0" w:color="auto"/>
              <w:left w:val="single" w:sz="6" w:space="0" w:color="auto"/>
              <w:bottom w:val="single" w:sz="6" w:space="0" w:color="auto"/>
              <w:right w:val="single" w:sz="6" w:space="0" w:color="auto"/>
            </w:tcBorders>
          </w:tcPr>
          <w:p w14:paraId="6E041A8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E7B4F2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B98E41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72F41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114A1C89"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0F792E92" w14:textId="77777777" w:rsidR="000F210A" w:rsidRDefault="000F210A">
      <w:pPr>
        <w:rPr>
          <w:rFonts w:ascii="Arial" w:hAnsi="Arial" w:cs="Angsana New"/>
          <w:b/>
          <w:bCs/>
          <w:kern w:val="0"/>
          <w:sz w:val="28"/>
        </w:rPr>
      </w:pPr>
      <w:r>
        <w:rPr>
          <w:rFonts w:ascii="Arial" w:hAnsi="Arial" w:cs="Angsana New"/>
          <w:b/>
          <w:bCs/>
          <w:kern w:val="0"/>
          <w:sz w:val="28"/>
        </w:rPr>
        <w:br w:type="page"/>
      </w:r>
    </w:p>
    <w:p w14:paraId="63356525" w14:textId="47046A92"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1276312F"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5B498B66"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32"/>
          <w:szCs w:val="32"/>
        </w:rPr>
      </w:pPr>
      <w:bookmarkStart w:id="11" w:name="AssetKind"/>
      <w:proofErr w:type="spellStart"/>
      <w:r>
        <w:rPr>
          <w:rFonts w:ascii="Arial" w:hAnsi="Arial" w:cs="Angsana New"/>
          <w:b/>
          <w:bCs/>
          <w:kern w:val="0"/>
          <w:sz w:val="24"/>
          <w:szCs w:val="24"/>
        </w:rPr>
        <w:t>AssetKind</w:t>
      </w:r>
      <w:bookmarkEnd w:id="11"/>
      <w:proofErr w:type="spellEnd"/>
      <w:r>
        <w:rPr>
          <w:rFonts w:ascii="Arial" w:hAnsi="Arial" w:cs="Angsana New"/>
          <w:kern w:val="0"/>
          <w:sz w:val="32"/>
          <w:szCs w:val="32"/>
        </w:rPr>
        <w:t xml:space="preserve"> </w:t>
      </w:r>
    </w:p>
    <w:p w14:paraId="2F75B228"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assets or asset components.</w:t>
      </w:r>
    </w:p>
    <w:p w14:paraId="514063CC"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D15F16" w14:paraId="78F72CB9" w14:textId="77777777" w:rsidTr="004A3745">
        <w:tc>
          <w:tcPr>
            <w:tcW w:w="3750" w:type="dxa"/>
            <w:tcBorders>
              <w:top w:val="single" w:sz="6" w:space="0" w:color="auto"/>
              <w:left w:val="single" w:sz="6" w:space="0" w:color="auto"/>
              <w:bottom w:val="single" w:sz="6" w:space="0" w:color="auto"/>
              <w:right w:val="single" w:sz="6" w:space="0" w:color="auto"/>
            </w:tcBorders>
          </w:tcPr>
          <w:p w14:paraId="2E417CF3"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21634913"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4B589460" w14:textId="77777777" w:rsidTr="004A3745">
        <w:tc>
          <w:tcPr>
            <w:tcW w:w="3750" w:type="dxa"/>
            <w:tcBorders>
              <w:top w:val="single" w:sz="6" w:space="0" w:color="auto"/>
              <w:left w:val="single" w:sz="6" w:space="0" w:color="auto"/>
              <w:bottom w:val="single" w:sz="6" w:space="0" w:color="auto"/>
              <w:right w:val="single" w:sz="6" w:space="0" w:color="auto"/>
            </w:tcBorders>
          </w:tcPr>
          <w:p w14:paraId="3D7BB8B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breakerAirBlastBreaker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E69C93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Air blast circuit breaker. </w:t>
            </w:r>
          </w:p>
        </w:tc>
      </w:tr>
      <w:tr w:rsidR="00D15F16" w14:paraId="10AE5A78" w14:textId="77777777" w:rsidTr="004A3745">
        <w:tc>
          <w:tcPr>
            <w:tcW w:w="3750" w:type="dxa"/>
            <w:tcBorders>
              <w:top w:val="single" w:sz="6" w:space="0" w:color="auto"/>
              <w:left w:val="single" w:sz="6" w:space="0" w:color="auto"/>
              <w:bottom w:val="single" w:sz="6" w:space="0" w:color="auto"/>
              <w:right w:val="single" w:sz="6" w:space="0" w:color="auto"/>
            </w:tcBorders>
          </w:tcPr>
          <w:p w14:paraId="2041017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breakerBulkOilBreaker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8E1FCD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Bulk oil circuit breaker. </w:t>
            </w:r>
          </w:p>
        </w:tc>
      </w:tr>
      <w:tr w:rsidR="00D15F16" w14:paraId="2BB70961" w14:textId="77777777" w:rsidTr="004A3745">
        <w:tc>
          <w:tcPr>
            <w:tcW w:w="3750" w:type="dxa"/>
            <w:tcBorders>
              <w:top w:val="single" w:sz="6" w:space="0" w:color="auto"/>
              <w:left w:val="single" w:sz="6" w:space="0" w:color="auto"/>
              <w:bottom w:val="single" w:sz="6" w:space="0" w:color="auto"/>
              <w:right w:val="single" w:sz="6" w:space="0" w:color="auto"/>
            </w:tcBorders>
          </w:tcPr>
          <w:p w14:paraId="0BD1594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breakerInsulatingStackAssembly</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95ACEA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insulating stack assembly (for live tank breaker). </w:t>
            </w:r>
          </w:p>
        </w:tc>
      </w:tr>
      <w:tr w:rsidR="00D15F16" w14:paraId="2273464B" w14:textId="77777777" w:rsidTr="004A3745">
        <w:tc>
          <w:tcPr>
            <w:tcW w:w="3750" w:type="dxa"/>
            <w:tcBorders>
              <w:top w:val="single" w:sz="6" w:space="0" w:color="auto"/>
              <w:left w:val="single" w:sz="6" w:space="0" w:color="auto"/>
              <w:bottom w:val="single" w:sz="6" w:space="0" w:color="auto"/>
              <w:right w:val="single" w:sz="6" w:space="0" w:color="auto"/>
            </w:tcBorders>
          </w:tcPr>
          <w:p w14:paraId="27EF9BF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breakerMinimumOilBreaker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E3E2DE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Minimum oil circuit breaker. </w:t>
            </w:r>
          </w:p>
        </w:tc>
      </w:tr>
      <w:tr w:rsidR="00D15F16" w14:paraId="568AE8AD" w14:textId="77777777" w:rsidTr="004A3745">
        <w:tc>
          <w:tcPr>
            <w:tcW w:w="3750" w:type="dxa"/>
            <w:tcBorders>
              <w:top w:val="single" w:sz="6" w:space="0" w:color="auto"/>
              <w:left w:val="single" w:sz="6" w:space="0" w:color="auto"/>
              <w:bottom w:val="single" w:sz="6" w:space="0" w:color="auto"/>
              <w:right w:val="single" w:sz="6" w:space="0" w:color="auto"/>
            </w:tcBorders>
          </w:tcPr>
          <w:p w14:paraId="3B5C632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breakerSF6DeadTankBreaker </w:t>
            </w:r>
          </w:p>
        </w:tc>
        <w:tc>
          <w:tcPr>
            <w:tcW w:w="5750" w:type="dxa"/>
            <w:tcBorders>
              <w:top w:val="single" w:sz="6" w:space="0" w:color="auto"/>
              <w:left w:val="single" w:sz="6" w:space="0" w:color="auto"/>
              <w:bottom w:val="single" w:sz="6" w:space="0" w:color="auto"/>
              <w:right w:val="single" w:sz="6" w:space="0" w:color="auto"/>
            </w:tcBorders>
          </w:tcPr>
          <w:p w14:paraId="6254493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dead tank breaker. </w:t>
            </w:r>
          </w:p>
        </w:tc>
      </w:tr>
      <w:tr w:rsidR="00D15F16" w14:paraId="31BEEDC1" w14:textId="77777777" w:rsidTr="004A3745">
        <w:tc>
          <w:tcPr>
            <w:tcW w:w="3750" w:type="dxa"/>
            <w:tcBorders>
              <w:top w:val="single" w:sz="6" w:space="0" w:color="auto"/>
              <w:left w:val="single" w:sz="6" w:space="0" w:color="auto"/>
              <w:bottom w:val="single" w:sz="6" w:space="0" w:color="auto"/>
              <w:right w:val="single" w:sz="6" w:space="0" w:color="auto"/>
            </w:tcBorders>
          </w:tcPr>
          <w:p w14:paraId="2A0D192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breakerSF6LiveTankBreaker </w:t>
            </w:r>
          </w:p>
        </w:tc>
        <w:tc>
          <w:tcPr>
            <w:tcW w:w="5750" w:type="dxa"/>
            <w:tcBorders>
              <w:top w:val="single" w:sz="6" w:space="0" w:color="auto"/>
              <w:left w:val="single" w:sz="6" w:space="0" w:color="auto"/>
              <w:bottom w:val="single" w:sz="6" w:space="0" w:color="auto"/>
              <w:right w:val="single" w:sz="6" w:space="0" w:color="auto"/>
            </w:tcBorders>
          </w:tcPr>
          <w:p w14:paraId="538BB58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live tank breaker. </w:t>
            </w:r>
          </w:p>
        </w:tc>
      </w:tr>
      <w:tr w:rsidR="00D15F16" w14:paraId="25C864D9" w14:textId="77777777" w:rsidTr="004A3745">
        <w:tc>
          <w:tcPr>
            <w:tcW w:w="3750" w:type="dxa"/>
            <w:tcBorders>
              <w:top w:val="single" w:sz="6" w:space="0" w:color="auto"/>
              <w:left w:val="single" w:sz="6" w:space="0" w:color="auto"/>
              <w:bottom w:val="single" w:sz="6" w:space="0" w:color="auto"/>
              <w:right w:val="single" w:sz="6" w:space="0" w:color="auto"/>
            </w:tcBorders>
          </w:tcPr>
          <w:p w14:paraId="04B3E16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breakerTankAssembly</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3DBE40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tank assembly. </w:t>
            </w:r>
          </w:p>
        </w:tc>
      </w:tr>
      <w:tr w:rsidR="00D15F16" w14:paraId="22A32CCF" w14:textId="77777777" w:rsidTr="004A3745">
        <w:tc>
          <w:tcPr>
            <w:tcW w:w="3750" w:type="dxa"/>
            <w:tcBorders>
              <w:top w:val="single" w:sz="6" w:space="0" w:color="auto"/>
              <w:left w:val="single" w:sz="6" w:space="0" w:color="auto"/>
              <w:bottom w:val="single" w:sz="6" w:space="0" w:color="auto"/>
              <w:right w:val="single" w:sz="6" w:space="0" w:color="auto"/>
            </w:tcBorders>
          </w:tcPr>
          <w:p w14:paraId="13D18D0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691D431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type of Asset. The type attribute may provide more details in this case. </w:t>
            </w:r>
          </w:p>
        </w:tc>
      </w:tr>
      <w:tr w:rsidR="00D15F16" w14:paraId="5A157B34" w14:textId="77777777" w:rsidTr="004A3745">
        <w:tc>
          <w:tcPr>
            <w:tcW w:w="3750" w:type="dxa"/>
            <w:tcBorders>
              <w:top w:val="single" w:sz="6" w:space="0" w:color="auto"/>
              <w:left w:val="single" w:sz="6" w:space="0" w:color="auto"/>
              <w:bottom w:val="single" w:sz="6" w:space="0" w:color="auto"/>
              <w:right w:val="single" w:sz="6" w:space="0" w:color="auto"/>
            </w:tcBorders>
          </w:tcPr>
          <w:p w14:paraId="68FAD32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c>
          <w:tcPr>
            <w:tcW w:w="5750" w:type="dxa"/>
            <w:tcBorders>
              <w:top w:val="single" w:sz="6" w:space="0" w:color="auto"/>
              <w:left w:val="single" w:sz="6" w:space="0" w:color="auto"/>
              <w:bottom w:val="single" w:sz="6" w:space="0" w:color="auto"/>
              <w:right w:val="single" w:sz="6" w:space="0" w:color="auto"/>
            </w:tcBorders>
          </w:tcPr>
          <w:p w14:paraId="79840DE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r>
      <w:tr w:rsidR="00D15F16" w14:paraId="7F4EA415" w14:textId="77777777" w:rsidTr="004A3745">
        <w:tc>
          <w:tcPr>
            <w:tcW w:w="3750" w:type="dxa"/>
            <w:tcBorders>
              <w:top w:val="single" w:sz="6" w:space="0" w:color="auto"/>
              <w:left w:val="single" w:sz="6" w:space="0" w:color="auto"/>
              <w:bottom w:val="single" w:sz="6" w:space="0" w:color="auto"/>
              <w:right w:val="single" w:sz="6" w:space="0" w:color="auto"/>
            </w:tcBorders>
          </w:tcPr>
          <w:p w14:paraId="05246D8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transformerTank</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189D21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tank. </w:t>
            </w:r>
          </w:p>
        </w:tc>
      </w:tr>
    </w:tbl>
    <w:p w14:paraId="06F9BC02"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35AE4E4D"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32"/>
          <w:szCs w:val="32"/>
        </w:rPr>
      </w:pPr>
      <w:bookmarkStart w:id="12" w:name="AssetLifecycleStateKind"/>
      <w:proofErr w:type="spellStart"/>
      <w:r>
        <w:rPr>
          <w:rFonts w:ascii="Arial" w:hAnsi="Arial" w:cs="Angsana New"/>
          <w:b/>
          <w:bCs/>
          <w:kern w:val="0"/>
          <w:sz w:val="24"/>
          <w:szCs w:val="24"/>
        </w:rPr>
        <w:t>AssetLifecycleStateKind</w:t>
      </w:r>
      <w:bookmarkEnd w:id="12"/>
      <w:proofErr w:type="spellEnd"/>
      <w:r>
        <w:rPr>
          <w:rFonts w:ascii="Arial" w:hAnsi="Arial" w:cs="Angsana New"/>
          <w:kern w:val="0"/>
          <w:sz w:val="32"/>
          <w:szCs w:val="32"/>
        </w:rPr>
        <w:t xml:space="preserve"> </w:t>
      </w:r>
    </w:p>
    <w:p w14:paraId="7AFEB4F0"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Lifecycle states an asset can be </w:t>
      </w:r>
      <w:proofErr w:type="spellStart"/>
      <w:proofErr w:type="gramStart"/>
      <w:r>
        <w:rPr>
          <w:rFonts w:ascii="Arial" w:hAnsi="Arial" w:cs="Angsana New"/>
          <w:kern w:val="0"/>
          <w:sz w:val="20"/>
          <w:szCs w:val="20"/>
        </w:rPr>
        <w:t>in.While</w:t>
      </w:r>
      <w:proofErr w:type="spellEnd"/>
      <w:proofErr w:type="gramEnd"/>
      <w:r>
        <w:rPr>
          <w:rFonts w:ascii="Arial" w:hAnsi="Arial" w:cs="Angsana New"/>
          <w:kern w:val="0"/>
          <w:sz w:val="20"/>
          <w:szCs w:val="20"/>
        </w:rPr>
        <w:t xml:space="preserve"> the possible lifecycle states are standardized, the allowed transitions are not - they are intended to be defined by the business process requirements of local implementations.</w:t>
      </w:r>
    </w:p>
    <w:p w14:paraId="18705AA5"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D15F16" w14:paraId="687C6C6A" w14:textId="77777777" w:rsidTr="004A3745">
        <w:tc>
          <w:tcPr>
            <w:tcW w:w="3750" w:type="dxa"/>
            <w:tcBorders>
              <w:top w:val="single" w:sz="6" w:space="0" w:color="auto"/>
              <w:left w:val="single" w:sz="6" w:space="0" w:color="auto"/>
              <w:bottom w:val="single" w:sz="6" w:space="0" w:color="auto"/>
              <w:right w:val="single" w:sz="6" w:space="0" w:color="auto"/>
            </w:tcBorders>
          </w:tcPr>
          <w:p w14:paraId="29521E5F"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4E63DF5A"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7D97F65F" w14:textId="77777777" w:rsidTr="004A3745">
        <w:tc>
          <w:tcPr>
            <w:tcW w:w="3750" w:type="dxa"/>
            <w:tcBorders>
              <w:top w:val="single" w:sz="6" w:space="0" w:color="auto"/>
              <w:left w:val="single" w:sz="6" w:space="0" w:color="auto"/>
              <w:bottom w:val="single" w:sz="6" w:space="0" w:color="auto"/>
              <w:right w:val="single" w:sz="6" w:space="0" w:color="auto"/>
            </w:tcBorders>
          </w:tcPr>
          <w:p w14:paraId="08580DD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disposedOf</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5183AE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disposed of. </w:t>
            </w:r>
          </w:p>
        </w:tc>
      </w:tr>
      <w:tr w:rsidR="00D15F16" w14:paraId="41541D6B" w14:textId="77777777" w:rsidTr="004A3745">
        <w:tc>
          <w:tcPr>
            <w:tcW w:w="3750" w:type="dxa"/>
            <w:tcBorders>
              <w:top w:val="single" w:sz="6" w:space="0" w:color="auto"/>
              <w:left w:val="single" w:sz="6" w:space="0" w:color="auto"/>
              <w:bottom w:val="single" w:sz="6" w:space="0" w:color="auto"/>
              <w:right w:val="single" w:sz="6" w:space="0" w:color="auto"/>
            </w:tcBorders>
          </w:tcPr>
          <w:p w14:paraId="49D3878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manufactured </w:t>
            </w:r>
          </w:p>
        </w:tc>
        <w:tc>
          <w:tcPr>
            <w:tcW w:w="5750" w:type="dxa"/>
            <w:tcBorders>
              <w:top w:val="single" w:sz="6" w:space="0" w:color="auto"/>
              <w:left w:val="single" w:sz="6" w:space="0" w:color="auto"/>
              <w:bottom w:val="single" w:sz="6" w:space="0" w:color="auto"/>
              <w:right w:val="single" w:sz="6" w:space="0" w:color="auto"/>
            </w:tcBorders>
          </w:tcPr>
          <w:p w14:paraId="5303515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manufactured. </w:t>
            </w:r>
          </w:p>
        </w:tc>
      </w:tr>
      <w:tr w:rsidR="00D15F16" w14:paraId="5BA083BE" w14:textId="77777777" w:rsidTr="004A3745">
        <w:tc>
          <w:tcPr>
            <w:tcW w:w="3750" w:type="dxa"/>
            <w:tcBorders>
              <w:top w:val="single" w:sz="6" w:space="0" w:color="auto"/>
              <w:left w:val="single" w:sz="6" w:space="0" w:color="auto"/>
              <w:bottom w:val="single" w:sz="6" w:space="0" w:color="auto"/>
              <w:right w:val="single" w:sz="6" w:space="0" w:color="auto"/>
            </w:tcBorders>
          </w:tcPr>
          <w:p w14:paraId="52F96F2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purchased </w:t>
            </w:r>
          </w:p>
        </w:tc>
        <w:tc>
          <w:tcPr>
            <w:tcW w:w="5750" w:type="dxa"/>
            <w:tcBorders>
              <w:top w:val="single" w:sz="6" w:space="0" w:color="auto"/>
              <w:left w:val="single" w:sz="6" w:space="0" w:color="auto"/>
              <w:bottom w:val="single" w:sz="6" w:space="0" w:color="auto"/>
              <w:right w:val="single" w:sz="6" w:space="0" w:color="auto"/>
            </w:tcBorders>
          </w:tcPr>
          <w:p w14:paraId="462A30D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purchased. </w:t>
            </w:r>
          </w:p>
        </w:tc>
      </w:tr>
      <w:tr w:rsidR="00D15F16" w14:paraId="47725A31" w14:textId="77777777" w:rsidTr="004A3745">
        <w:tc>
          <w:tcPr>
            <w:tcW w:w="3750" w:type="dxa"/>
            <w:tcBorders>
              <w:top w:val="single" w:sz="6" w:space="0" w:color="auto"/>
              <w:left w:val="single" w:sz="6" w:space="0" w:color="auto"/>
              <w:bottom w:val="single" w:sz="6" w:space="0" w:color="auto"/>
              <w:right w:val="single" w:sz="6" w:space="0" w:color="auto"/>
            </w:tcBorders>
          </w:tcPr>
          <w:p w14:paraId="37EAEF7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received </w:t>
            </w:r>
          </w:p>
        </w:tc>
        <w:tc>
          <w:tcPr>
            <w:tcW w:w="5750" w:type="dxa"/>
            <w:tcBorders>
              <w:top w:val="single" w:sz="6" w:space="0" w:color="auto"/>
              <w:left w:val="single" w:sz="6" w:space="0" w:color="auto"/>
              <w:bottom w:val="single" w:sz="6" w:space="0" w:color="auto"/>
              <w:right w:val="single" w:sz="6" w:space="0" w:color="auto"/>
            </w:tcBorders>
          </w:tcPr>
          <w:p w14:paraId="4AF22B4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received. </w:t>
            </w:r>
          </w:p>
        </w:tc>
      </w:tr>
      <w:tr w:rsidR="00D15F16" w14:paraId="6CC05C95" w14:textId="77777777" w:rsidTr="004A3745">
        <w:tc>
          <w:tcPr>
            <w:tcW w:w="3750" w:type="dxa"/>
            <w:tcBorders>
              <w:top w:val="single" w:sz="6" w:space="0" w:color="auto"/>
              <w:left w:val="single" w:sz="6" w:space="0" w:color="auto"/>
              <w:bottom w:val="single" w:sz="6" w:space="0" w:color="auto"/>
              <w:right w:val="single" w:sz="6" w:space="0" w:color="auto"/>
            </w:tcBorders>
          </w:tcPr>
          <w:p w14:paraId="08FAF42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w:t>
            </w:r>
          </w:p>
        </w:tc>
        <w:tc>
          <w:tcPr>
            <w:tcW w:w="5750" w:type="dxa"/>
            <w:tcBorders>
              <w:top w:val="single" w:sz="6" w:space="0" w:color="auto"/>
              <w:left w:val="single" w:sz="6" w:space="0" w:color="auto"/>
              <w:bottom w:val="single" w:sz="6" w:space="0" w:color="auto"/>
              <w:right w:val="single" w:sz="6" w:space="0" w:color="auto"/>
            </w:tcBorders>
          </w:tcPr>
          <w:p w14:paraId="1E743FC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retired. </w:t>
            </w:r>
          </w:p>
        </w:tc>
      </w:tr>
    </w:tbl>
    <w:p w14:paraId="2AACBA6A"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084D756C" w14:textId="77777777" w:rsidR="000F210A" w:rsidRDefault="000F210A">
      <w:pPr>
        <w:rPr>
          <w:rFonts w:ascii="Arial" w:hAnsi="Arial" w:cs="Angsana New"/>
          <w:b/>
          <w:bCs/>
          <w:kern w:val="0"/>
          <w:sz w:val="24"/>
          <w:szCs w:val="24"/>
        </w:rPr>
      </w:pPr>
      <w:bookmarkStart w:id="13" w:name="RetiredReasonKind"/>
      <w:r>
        <w:rPr>
          <w:rFonts w:ascii="Arial" w:hAnsi="Arial" w:cs="Angsana New"/>
          <w:b/>
          <w:bCs/>
          <w:kern w:val="0"/>
          <w:sz w:val="24"/>
          <w:szCs w:val="24"/>
        </w:rPr>
        <w:br w:type="page"/>
      </w:r>
    </w:p>
    <w:p w14:paraId="3F7838C5" w14:textId="36FC4E1D" w:rsidR="00D15F16" w:rsidRDefault="00D15F16" w:rsidP="00D15F16">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RetiredReasonKind</w:t>
      </w:r>
      <w:bookmarkEnd w:id="13"/>
      <w:proofErr w:type="spellEnd"/>
      <w:r>
        <w:rPr>
          <w:rFonts w:ascii="Arial" w:hAnsi="Arial" w:cs="Angsana New"/>
          <w:kern w:val="0"/>
          <w:sz w:val="32"/>
          <w:szCs w:val="32"/>
        </w:rPr>
        <w:t xml:space="preserve"> </w:t>
      </w:r>
    </w:p>
    <w:p w14:paraId="0226A341"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Reason asset retired.</w:t>
      </w:r>
    </w:p>
    <w:p w14:paraId="1F51A53E"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D15F16" w14:paraId="632B0CA4" w14:textId="77777777" w:rsidTr="004A3745">
        <w:tc>
          <w:tcPr>
            <w:tcW w:w="3750" w:type="dxa"/>
            <w:tcBorders>
              <w:top w:val="single" w:sz="6" w:space="0" w:color="auto"/>
              <w:left w:val="single" w:sz="6" w:space="0" w:color="auto"/>
              <w:bottom w:val="single" w:sz="6" w:space="0" w:color="auto"/>
              <w:right w:val="single" w:sz="6" w:space="0" w:color="auto"/>
            </w:tcBorders>
          </w:tcPr>
          <w:p w14:paraId="1A3D10F2"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33BFE117"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691FE2E7" w14:textId="77777777" w:rsidTr="004A3745">
        <w:tc>
          <w:tcPr>
            <w:tcW w:w="3750" w:type="dxa"/>
            <w:tcBorders>
              <w:top w:val="single" w:sz="6" w:space="0" w:color="auto"/>
              <w:left w:val="single" w:sz="6" w:space="0" w:color="auto"/>
              <w:bottom w:val="single" w:sz="6" w:space="0" w:color="auto"/>
              <w:right w:val="single" w:sz="6" w:space="0" w:color="auto"/>
            </w:tcBorders>
          </w:tcPr>
          <w:p w14:paraId="0590CEE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environmental </w:t>
            </w:r>
          </w:p>
        </w:tc>
        <w:tc>
          <w:tcPr>
            <w:tcW w:w="5750" w:type="dxa"/>
            <w:tcBorders>
              <w:top w:val="single" w:sz="6" w:space="0" w:color="auto"/>
              <w:left w:val="single" w:sz="6" w:space="0" w:color="auto"/>
              <w:bottom w:val="single" w:sz="6" w:space="0" w:color="auto"/>
              <w:right w:val="single" w:sz="6" w:space="0" w:color="auto"/>
            </w:tcBorders>
          </w:tcPr>
          <w:p w14:paraId="1F5DB61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environmental reasons. </w:t>
            </w:r>
          </w:p>
        </w:tc>
      </w:tr>
      <w:tr w:rsidR="00D15F16" w14:paraId="0F34153D" w14:textId="77777777" w:rsidTr="004A3745">
        <w:tc>
          <w:tcPr>
            <w:tcW w:w="3750" w:type="dxa"/>
            <w:tcBorders>
              <w:top w:val="single" w:sz="6" w:space="0" w:color="auto"/>
              <w:left w:val="single" w:sz="6" w:space="0" w:color="auto"/>
              <w:bottom w:val="single" w:sz="6" w:space="0" w:color="auto"/>
              <w:right w:val="single" w:sz="6" w:space="0" w:color="auto"/>
            </w:tcBorders>
          </w:tcPr>
          <w:p w14:paraId="0750A17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excessiveMaintenance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B5035F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excessive </w:t>
            </w:r>
            <w:proofErr w:type="spellStart"/>
            <w:r>
              <w:rPr>
                <w:rFonts w:ascii="Arial" w:hAnsi="Arial" w:cs="Angsana New"/>
                <w:kern w:val="0"/>
                <w:sz w:val="16"/>
                <w:szCs w:val="16"/>
              </w:rPr>
              <w:t>maintainance</w:t>
            </w:r>
            <w:proofErr w:type="spellEnd"/>
            <w:r>
              <w:rPr>
                <w:rFonts w:ascii="Arial" w:hAnsi="Arial" w:cs="Angsana New"/>
                <w:kern w:val="0"/>
                <w:sz w:val="16"/>
                <w:szCs w:val="16"/>
              </w:rPr>
              <w:t xml:space="preserve"> issues. </w:t>
            </w:r>
          </w:p>
        </w:tc>
      </w:tr>
      <w:tr w:rsidR="00D15F16" w14:paraId="05BC3FF6" w14:textId="77777777" w:rsidTr="004A3745">
        <w:tc>
          <w:tcPr>
            <w:tcW w:w="3750" w:type="dxa"/>
            <w:tcBorders>
              <w:top w:val="single" w:sz="6" w:space="0" w:color="auto"/>
              <w:left w:val="single" w:sz="6" w:space="0" w:color="auto"/>
              <w:bottom w:val="single" w:sz="6" w:space="0" w:color="auto"/>
              <w:right w:val="single" w:sz="6" w:space="0" w:color="auto"/>
            </w:tcBorders>
          </w:tcPr>
          <w:p w14:paraId="5C1F6EF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facilitiesUpgrade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CF1079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facility upgrade. </w:t>
            </w:r>
          </w:p>
        </w:tc>
      </w:tr>
      <w:tr w:rsidR="00D15F16" w14:paraId="2958A0FA" w14:textId="77777777" w:rsidTr="004A3745">
        <w:tc>
          <w:tcPr>
            <w:tcW w:w="3750" w:type="dxa"/>
            <w:tcBorders>
              <w:top w:val="single" w:sz="6" w:space="0" w:color="auto"/>
              <w:left w:val="single" w:sz="6" w:space="0" w:color="auto"/>
              <w:bottom w:val="single" w:sz="6" w:space="0" w:color="auto"/>
              <w:right w:val="single" w:sz="6" w:space="0" w:color="auto"/>
            </w:tcBorders>
          </w:tcPr>
          <w:p w14:paraId="21EE84A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failed </w:t>
            </w:r>
          </w:p>
        </w:tc>
        <w:tc>
          <w:tcPr>
            <w:tcW w:w="5750" w:type="dxa"/>
            <w:tcBorders>
              <w:top w:val="single" w:sz="6" w:space="0" w:color="auto"/>
              <w:left w:val="single" w:sz="6" w:space="0" w:color="auto"/>
              <w:bottom w:val="single" w:sz="6" w:space="0" w:color="auto"/>
              <w:right w:val="single" w:sz="6" w:space="0" w:color="auto"/>
            </w:tcBorders>
          </w:tcPr>
          <w:p w14:paraId="5662DA2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because of failure. </w:t>
            </w:r>
          </w:p>
        </w:tc>
      </w:tr>
      <w:tr w:rsidR="00D15F16" w14:paraId="527A5F04" w14:textId="77777777" w:rsidTr="004A3745">
        <w:tc>
          <w:tcPr>
            <w:tcW w:w="3750" w:type="dxa"/>
            <w:tcBorders>
              <w:top w:val="single" w:sz="6" w:space="0" w:color="auto"/>
              <w:left w:val="single" w:sz="6" w:space="0" w:color="auto"/>
              <w:bottom w:val="single" w:sz="6" w:space="0" w:color="auto"/>
              <w:right w:val="single" w:sz="6" w:space="0" w:color="auto"/>
            </w:tcBorders>
          </w:tcPr>
          <w:p w14:paraId="48246C3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obsolescence </w:t>
            </w:r>
          </w:p>
        </w:tc>
        <w:tc>
          <w:tcPr>
            <w:tcW w:w="5750" w:type="dxa"/>
            <w:tcBorders>
              <w:top w:val="single" w:sz="6" w:space="0" w:color="auto"/>
              <w:left w:val="single" w:sz="6" w:space="0" w:color="auto"/>
              <w:bottom w:val="single" w:sz="6" w:space="0" w:color="auto"/>
              <w:right w:val="single" w:sz="6" w:space="0" w:color="auto"/>
            </w:tcBorders>
          </w:tcPr>
          <w:p w14:paraId="38593CB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obsolescence. </w:t>
            </w:r>
          </w:p>
        </w:tc>
      </w:tr>
      <w:tr w:rsidR="00D15F16" w14:paraId="3620F1FC" w14:textId="77777777" w:rsidTr="004A3745">
        <w:tc>
          <w:tcPr>
            <w:tcW w:w="3750" w:type="dxa"/>
            <w:tcBorders>
              <w:top w:val="single" w:sz="6" w:space="0" w:color="auto"/>
              <w:left w:val="single" w:sz="6" w:space="0" w:color="auto"/>
              <w:bottom w:val="single" w:sz="6" w:space="0" w:color="auto"/>
              <w:right w:val="single" w:sz="6" w:space="0" w:color="auto"/>
            </w:tcBorders>
          </w:tcPr>
          <w:p w14:paraId="3B9BFAF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69F6A4E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other reasons. </w:t>
            </w:r>
          </w:p>
        </w:tc>
      </w:tr>
      <w:tr w:rsidR="00D15F16" w14:paraId="105C40A4" w14:textId="77777777" w:rsidTr="004A3745">
        <w:tc>
          <w:tcPr>
            <w:tcW w:w="3750" w:type="dxa"/>
            <w:tcBorders>
              <w:top w:val="single" w:sz="6" w:space="0" w:color="auto"/>
              <w:left w:val="single" w:sz="6" w:space="0" w:color="auto"/>
              <w:bottom w:val="single" w:sz="6" w:space="0" w:color="auto"/>
              <w:right w:val="single" w:sz="6" w:space="0" w:color="auto"/>
            </w:tcBorders>
          </w:tcPr>
          <w:p w14:paraId="28F00FA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sold </w:t>
            </w:r>
          </w:p>
        </w:tc>
        <w:tc>
          <w:tcPr>
            <w:tcW w:w="5750" w:type="dxa"/>
            <w:tcBorders>
              <w:top w:val="single" w:sz="6" w:space="0" w:color="auto"/>
              <w:left w:val="single" w:sz="6" w:space="0" w:color="auto"/>
              <w:bottom w:val="single" w:sz="6" w:space="0" w:color="auto"/>
              <w:right w:val="single" w:sz="6" w:space="0" w:color="auto"/>
            </w:tcBorders>
          </w:tcPr>
          <w:p w14:paraId="1C94B7C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and sold. </w:t>
            </w:r>
          </w:p>
        </w:tc>
      </w:tr>
    </w:tbl>
    <w:p w14:paraId="3E288F26"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3C6CD9E9" w14:textId="77777777" w:rsidR="000F210A" w:rsidRDefault="000F210A">
      <w:pPr>
        <w:rPr>
          <w:rFonts w:ascii="Arial" w:hAnsi="Arial" w:cs="Angsana New"/>
          <w:b/>
          <w:bCs/>
          <w:kern w:val="0"/>
          <w:sz w:val="28"/>
        </w:rPr>
      </w:pPr>
      <w:r>
        <w:rPr>
          <w:rFonts w:ascii="Arial" w:hAnsi="Arial" w:cs="Angsana New"/>
          <w:b/>
          <w:bCs/>
          <w:kern w:val="0"/>
          <w:sz w:val="28"/>
        </w:rPr>
        <w:br w:type="page"/>
      </w:r>
    </w:p>
    <w:p w14:paraId="350867CB" w14:textId="1E9E5D45"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Datatypes </w:t>
      </w:r>
    </w:p>
    <w:p w14:paraId="1E82990F"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1336A4C7"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32"/>
          <w:szCs w:val="32"/>
        </w:rPr>
      </w:pPr>
      <w:bookmarkStart w:id="14" w:name="Money"/>
      <w:r>
        <w:rPr>
          <w:rFonts w:ascii="Arial" w:hAnsi="Arial" w:cs="Angsana New"/>
          <w:b/>
          <w:bCs/>
          <w:kern w:val="0"/>
          <w:sz w:val="24"/>
          <w:szCs w:val="24"/>
        </w:rPr>
        <w:t>Money</w:t>
      </w:r>
      <w:bookmarkEnd w:id="14"/>
      <w:r>
        <w:rPr>
          <w:rFonts w:ascii="Arial" w:hAnsi="Arial" w:cs="Angsana New"/>
          <w:kern w:val="0"/>
          <w:sz w:val="32"/>
          <w:szCs w:val="32"/>
        </w:rPr>
        <w:t xml:space="preserve"> </w:t>
      </w:r>
    </w:p>
    <w:p w14:paraId="325C0EFB"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Amount of money.</w:t>
      </w:r>
    </w:p>
    <w:p w14:paraId="10B77EDD"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decimal </w:t>
      </w:r>
    </w:p>
    <w:p w14:paraId="6A8AA94B"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648D873F"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32"/>
          <w:szCs w:val="32"/>
        </w:rPr>
      </w:pPr>
      <w:bookmarkStart w:id="15" w:name="PerCent"/>
      <w:proofErr w:type="spellStart"/>
      <w:r>
        <w:rPr>
          <w:rFonts w:ascii="Arial" w:hAnsi="Arial" w:cs="Angsana New"/>
          <w:b/>
          <w:bCs/>
          <w:kern w:val="0"/>
          <w:sz w:val="24"/>
          <w:szCs w:val="24"/>
        </w:rPr>
        <w:t>PerCent</w:t>
      </w:r>
      <w:bookmarkEnd w:id="15"/>
      <w:proofErr w:type="spellEnd"/>
      <w:r>
        <w:rPr>
          <w:rFonts w:ascii="Arial" w:hAnsi="Arial" w:cs="Angsana New"/>
          <w:kern w:val="0"/>
          <w:sz w:val="32"/>
          <w:szCs w:val="32"/>
        </w:rPr>
        <w:t xml:space="preserve"> </w:t>
      </w:r>
    </w:p>
    <w:p w14:paraId="248A7665"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Percentage on a defined base.   For example, specify as 100 to indicate at the defined base.</w:t>
      </w:r>
    </w:p>
    <w:p w14:paraId="6EECD9DB"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0F6E863F"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678E9342" w14:textId="77777777" w:rsidR="00B04BE3" w:rsidRDefault="00B04BE3"/>
    <w:sectPr w:rsidR="00B04BE3" w:rsidSect="00611564">
      <w:headerReference w:type="default" r:id="rId8"/>
      <w:footerReference w:type="default" r:id="rId9"/>
      <w:pgSz w:w="11900" w:h="1682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CC823" w14:textId="77777777" w:rsidR="002E2572" w:rsidRDefault="002E2572" w:rsidP="00611564">
      <w:pPr>
        <w:spacing w:after="0" w:line="240" w:lineRule="auto"/>
      </w:pPr>
      <w:r>
        <w:separator/>
      </w:r>
    </w:p>
  </w:endnote>
  <w:endnote w:type="continuationSeparator" w:id="0">
    <w:p w14:paraId="404E4D6F" w14:textId="77777777" w:rsidR="002E2572" w:rsidRDefault="002E2572" w:rsidP="00611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1481D" w14:textId="77777777" w:rsidR="00611564" w:rsidRPr="00F707F3" w:rsidRDefault="00611564" w:rsidP="00611564">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72787785" w14:textId="77777777" w:rsidR="00611564" w:rsidRPr="00F707F3" w:rsidRDefault="00611564" w:rsidP="00611564">
        <w:pPr>
          <w:pStyle w:val="Footer"/>
          <w:framePr w:wrap="none" w:vAnchor="text" w:hAnchor="page" w:x="9150" w:y="83"/>
          <w:rPr>
            <w:rStyle w:val="PageNumber"/>
            <w:rFonts w:ascii="TH SarabunPSK" w:hAnsi="TH SarabunPSK" w:cs="TH SarabunPSK"/>
            <w:sz w:val="32"/>
            <w:szCs w:val="32"/>
          </w:rPr>
        </w:pPr>
        <w:r w:rsidRPr="00F707F3">
          <w:rPr>
            <w:rStyle w:val="PageNumber"/>
            <w:rFonts w:ascii="TH SarabunPSK" w:hAnsi="TH SarabunPSK" w:cs="TH SarabunPSK"/>
            <w:sz w:val="32"/>
            <w:szCs w:val="32"/>
            <w:cs/>
          </w:rPr>
          <w:t xml:space="preserve">หน้าที่ </w:t>
        </w:r>
        <w:r w:rsidRPr="00F707F3">
          <w:rPr>
            <w:rStyle w:val="PageNumber"/>
            <w:rFonts w:ascii="TH SarabunPSK" w:hAnsi="TH SarabunPSK" w:cs="TH SarabunPSK"/>
            <w:sz w:val="32"/>
            <w:szCs w:val="32"/>
          </w:rPr>
          <w:fldChar w:fldCharType="begin"/>
        </w:r>
        <w:r w:rsidRPr="00F707F3">
          <w:rPr>
            <w:rStyle w:val="PageNumber"/>
            <w:rFonts w:ascii="TH SarabunPSK" w:hAnsi="TH SarabunPSK" w:cs="TH SarabunPSK"/>
            <w:sz w:val="32"/>
            <w:szCs w:val="32"/>
          </w:rPr>
          <w:instrText xml:space="preserve"> PAGE </w:instrText>
        </w:r>
        <w:r w:rsidRPr="00F707F3">
          <w:rPr>
            <w:rStyle w:val="PageNumber"/>
            <w:rFonts w:ascii="TH SarabunPSK" w:hAnsi="TH SarabunPSK" w:cs="TH SarabunPSK"/>
            <w:sz w:val="32"/>
            <w:szCs w:val="32"/>
          </w:rPr>
          <w:fldChar w:fldCharType="separate"/>
        </w:r>
        <w:r>
          <w:rPr>
            <w:rStyle w:val="PageNumber"/>
            <w:rFonts w:ascii="TH SarabunPSK" w:hAnsi="TH SarabunPSK" w:cs="TH SarabunPSK"/>
            <w:sz w:val="32"/>
            <w:szCs w:val="32"/>
          </w:rPr>
          <w:t>1</w:t>
        </w:r>
        <w:r w:rsidRPr="00F707F3">
          <w:rPr>
            <w:rStyle w:val="PageNumber"/>
            <w:rFonts w:ascii="TH SarabunPSK" w:hAnsi="TH SarabunPSK" w:cs="TH SarabunPSK"/>
            <w:sz w:val="32"/>
            <w:szCs w:val="32"/>
          </w:rPr>
          <w:fldChar w:fldCharType="end"/>
        </w:r>
      </w:p>
    </w:sdtContent>
  </w:sdt>
  <w:p w14:paraId="068047A7" w14:textId="77777777" w:rsidR="00611564" w:rsidRPr="00611564" w:rsidRDefault="00611564" w:rsidP="00611564">
    <w:pPr>
      <w:pStyle w:val="Footer"/>
      <w:rPr>
        <w:rFonts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7F9DD" w14:textId="77777777" w:rsidR="002E2572" w:rsidRDefault="002E2572" w:rsidP="00611564">
      <w:pPr>
        <w:spacing w:after="0" w:line="240" w:lineRule="auto"/>
      </w:pPr>
      <w:r>
        <w:separator/>
      </w:r>
    </w:p>
  </w:footnote>
  <w:footnote w:type="continuationSeparator" w:id="0">
    <w:p w14:paraId="296143C0" w14:textId="77777777" w:rsidR="002E2572" w:rsidRDefault="002E2572" w:rsidP="00611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86AC7" w14:textId="77777777" w:rsidR="00611564" w:rsidRDefault="00611564" w:rsidP="00611564">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b/>
        <w:bCs/>
        <w:color w:val="000000" w:themeColor="text1"/>
        <w:sz w:val="24"/>
        <w:szCs w:val="24"/>
        <w:cs/>
      </w:rPr>
      <w:t>(ร่าง)</w:t>
    </w:r>
    <w:r w:rsidRPr="009366EB">
      <w:rPr>
        <w:rFonts w:ascii="TH SarabunPSK" w:hAnsi="TH SarabunPSK" w:cs="TH SarabunPSK"/>
        <w:color w:val="000000" w:themeColor="text1"/>
        <w:sz w:val="24"/>
        <w:szCs w:val="24"/>
        <w:cs/>
      </w:rPr>
      <w:br/>
    </w:r>
    <w:r w:rsidRPr="009366EB">
      <w:rPr>
        <w:rFonts w:ascii="TH SarabunPSK" w:hAnsi="TH SarabunPSK" w:cs="TH SarabunPSK" w:hint="cs"/>
        <w:color w:val="000000" w:themeColor="text1"/>
        <w:sz w:val="24"/>
        <w:szCs w:val="24"/>
        <w:cs/>
      </w:rPr>
      <w:t>ข้อกำหนดและขอบเขตของงาน</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 xml:space="preserve">TOR) </w:t>
    </w:r>
    <w:r w:rsidRPr="009366EB">
      <w:rPr>
        <w:rFonts w:ascii="TH SarabunPSK" w:hAnsi="TH SarabunPSK" w:cs="TH SarabunPSK" w:hint="cs"/>
        <w:color w:val="000000" w:themeColor="text1"/>
        <w:sz w:val="24"/>
        <w:szCs w:val="24"/>
        <w:cs/>
      </w:rPr>
      <w:t>จัดหา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พัฒนา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ติดตั้ง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และบำรุงรักษา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ระบบบริหารไฟฟ้าขัดข้อง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OMS)</w:t>
    </w:r>
  </w:p>
  <w:p w14:paraId="2E55272A" w14:textId="77777777" w:rsidR="00611564" w:rsidRPr="00662A79" w:rsidRDefault="00611564" w:rsidP="00611564">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color w:val="000000" w:themeColor="text1"/>
        <w:sz w:val="24"/>
        <w:szCs w:val="24"/>
        <w:cs/>
      </w:rPr>
      <w:t>การไฟฟ้าส่วนภูมิภาค</w:t>
    </w:r>
    <w:r w:rsidRPr="00BB4A15">
      <w:rPr>
        <w:rFonts w:ascii="TH SarabunPSK" w:hAnsi="TH SarabunPSK" w:cs="TH SarabunPSK"/>
        <w:color w:val="000000" w:themeColor="text1"/>
        <w:sz w:val="24"/>
        <w:szCs w:val="24"/>
      </w:rPr>
      <w:t xml:space="preserve"> </w:t>
    </w:r>
  </w:p>
  <w:p w14:paraId="0DD7F3BC" w14:textId="77777777" w:rsidR="00611564" w:rsidRPr="00611564" w:rsidRDefault="00611564" w:rsidP="00611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2115979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0F210A"/>
    <w:rsid w:val="00196F06"/>
    <w:rsid w:val="002A637C"/>
    <w:rsid w:val="002E2572"/>
    <w:rsid w:val="0038297C"/>
    <w:rsid w:val="003F707B"/>
    <w:rsid w:val="00425B8B"/>
    <w:rsid w:val="005F3568"/>
    <w:rsid w:val="00611564"/>
    <w:rsid w:val="00697059"/>
    <w:rsid w:val="00B04BE3"/>
    <w:rsid w:val="00BC5D74"/>
    <w:rsid w:val="00CD680F"/>
    <w:rsid w:val="00D15F16"/>
    <w:rsid w:val="00DE5BC9"/>
    <w:rsid w:val="00E02CFF"/>
    <w:rsid w:val="00EE40E8"/>
    <w:rsid w:val="00FC770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611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564"/>
  </w:style>
  <w:style w:type="paragraph" w:styleId="Footer">
    <w:name w:val="footer"/>
    <w:basedOn w:val="Normal"/>
    <w:link w:val="FooterChar"/>
    <w:uiPriority w:val="99"/>
    <w:unhideWhenUsed/>
    <w:rsid w:val="00611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564"/>
  </w:style>
  <w:style w:type="character" w:styleId="PageNumber">
    <w:name w:val="page number"/>
    <w:basedOn w:val="DefaultParagraphFont"/>
    <w:uiPriority w:val="99"/>
    <w:semiHidden/>
    <w:unhideWhenUsed/>
    <w:rsid w:val="00611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a.co.th/cim/profile/DM_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2444</Words>
  <Characters>13931</Characters>
  <Application>Microsoft Office Word</Application>
  <DocSecurity>0</DocSecurity>
  <Lines>116</Lines>
  <Paragraphs>32</Paragraphs>
  <ScaleCrop>false</ScaleCrop>
  <Company/>
  <LinksUpToDate>false</LinksUpToDate>
  <CharactersWithSpaces>16343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Microsoft Office User</cp:lastModifiedBy>
  <cp:revision>6</cp:revision>
  <dcterms:created xsi:type="dcterms:W3CDTF">2023-06-01T03:03:00Z</dcterms:created>
  <dcterms:modified xsi:type="dcterms:W3CDTF">2023-06-02T02:52:00Z</dcterms:modified>
</cp:coreProperties>
</file>