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75770D02" w:rsidR="003E09BC" w:rsidRPr="00FC48C8" w:rsidRDefault="00FB0A42" w:rsidP="007D7407">
      <w:pPr>
        <w:pStyle w:val="Heading1"/>
        <w:rPr>
          <w:cs/>
        </w:rPr>
      </w:pPr>
      <w:r>
        <w:t xml:space="preserve">I. </w:t>
      </w:r>
      <w:r w:rsidR="002F2C69" w:rsidRPr="002F2C69">
        <w:rPr>
          <w:cs/>
        </w:rPr>
        <w:t>การโอนย้ายข้อมูล (</w:t>
      </w:r>
      <w:r w:rsidR="002F2C69" w:rsidRPr="002F2C69">
        <w:t>Data Migration)</w:t>
      </w:r>
    </w:p>
    <w:p w14:paraId="4C2A4AD0" w14:textId="645FE7F8" w:rsidR="00A64ED8" w:rsidRDefault="00A64ED8" w:rsidP="00A64ED8">
      <w:pPr>
        <w:spacing w:after="160" w:line="259" w:lineRule="auto"/>
      </w:pPr>
    </w:p>
    <w:p w14:paraId="6BBA3FB2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"ผู้รับจ้างต้องจัดเตรียมและนำเสนอกลยุทธ์การโอนย้ายข้อมูล (</w:t>
      </w:r>
      <w:r>
        <w:t xml:space="preserve">Data migration) </w:t>
      </w:r>
      <w:r>
        <w:rPr>
          <w:cs/>
        </w:rPr>
        <w:t>ที่เหมาะสมและมีประสิทธิภาพ เพื่อให้ กฟภ. มั่นใจว่าข้อมูลที่ทำการโอนย้ายมีความถูกต้องและน่าเชื่อถือที่จะนำข้อมูลไปใช้ปฏิบัติงานต่อได้ โดยต้องแสดงข้อมูลดังต่อไปนี้ เป็นอย่างน้อย</w:t>
      </w:r>
    </w:p>
    <w:p w14:paraId="632A8320" w14:textId="1420ADC5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กระบวนการโอนย้ายข้อมูลที่จะจัดทำ</w:t>
      </w:r>
    </w:p>
    <w:p w14:paraId="70F55F61" w14:textId="1CD49B21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ระบบข้อมูลต้นทางและปลายทางที่จะทำการโอนย้ายข้อมูล และข้อมูลที่จะทำการโอนย้าย</w:t>
      </w:r>
    </w:p>
    <w:p w14:paraId="1058F6A4" w14:textId="72154B4F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แผนงานการโอนย้ายข้อมูล</w:t>
      </w:r>
    </w:p>
    <w:p w14:paraId="3FFAA25B" w14:textId="58EC1F32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บทบาทและหน้าที่ความรับผิดชอบของบุคลากรฝั่งผู้รับจ้างและ กฟภ. ที่ต้องเกี่ยวข้องในงานการโอนย้ายข้อมูล</w:t>
      </w:r>
    </w:p>
    <w:p w14:paraId="070696CE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ผู้รับจ้างต้องจัดเตรียมและนำเสนอแผนการโอนย้ายข้อมูลและแนวทางการดำเนินงานอย่างละเอียด (</w:t>
      </w:r>
      <w:r>
        <w:t xml:space="preserve">Data migration detailed plan and approach) </w:t>
      </w:r>
      <w:r>
        <w:rPr>
          <w:cs/>
        </w:rPr>
        <w:t>ให้แก่ กฟภ. เพื่อพิจารณาและให้ความเห็นชอบก่อนที่จะเริ่มดำเนินการ</w:t>
      </w:r>
    </w:p>
    <w:p w14:paraId="22D41D93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ผู้รับจ้างต้องจัดทำเอกสารที่แสดงบทบาทและหน้าที่ความรับผิดชอบของบุคลากรฝั่งผู้รับจ้างและ กฟภ. ที่ต้องเกี่ยวข้องในงานโอนย้ายข้อมูลในรูปแบบ </w:t>
      </w:r>
      <w:r>
        <w:t xml:space="preserve">RACI matrix </w:t>
      </w:r>
      <w:r>
        <w:rPr>
          <w:cs/>
        </w:rPr>
        <w:t>เช่น เจ้าของข้อมูล ผู้ทดสอบ ผู้ตรวจสอบ และผู้อนุมัติ เป็นต้น เพื่อให้กิจกรรมการโอนย้ายข้อมูลมีประสิทธิภาพ</w:t>
      </w:r>
    </w:p>
    <w:p w14:paraId="3E7F67D8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ผู้รับจ้างต้องระบุรายละเอียดข้อมูลทั้งหมดที่จะทำการโอนย้าย</w:t>
      </w:r>
    </w:p>
    <w:p w14:paraId="38BFA256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"ผู้รับจ้างต้องทำการโอนย้ายข้อมูลที่เกี่ยวข้องสัมพันธ์กับทุกระบบงานที่นำเสนอเป็นอย่างน้อย ดังนี้</w:t>
      </w:r>
    </w:p>
    <w:p w14:paraId="2AC3810E" w14:textId="2AB25F2C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ข้อมูลบัญชีและการเงิน อย่างน้อย 5 ปีปฏิทิน</w:t>
      </w:r>
    </w:p>
    <w:p w14:paraId="293AB853" w14:textId="09EB1876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ข้อมูลระบบงานด้านสาธารณูปโภค อย่างน้อย 3 ปีปฏิทิน</w:t>
      </w:r>
    </w:p>
    <w:p w14:paraId="4CBE1182" w14:textId="77777777" w:rsidR="008E1ABD" w:rsidRDefault="008E1ABD" w:rsidP="008E1ABD">
      <w:pPr>
        <w:spacing w:after="160" w:line="259" w:lineRule="auto"/>
        <w:ind w:left="360"/>
      </w:pPr>
      <w:r>
        <w:rPr>
          <w:cs/>
        </w:rPr>
        <w:t>โดยแบ่งตามประเภทข้อมูลที่ระบุดังต่อไปนี้เป็นอย่างน้อย</w:t>
      </w:r>
    </w:p>
    <w:p w14:paraId="32B27B66" w14:textId="77777777" w:rsidR="008E1ABD" w:rsidRDefault="008E1ABD" w:rsidP="008E1ABD">
      <w:pPr>
        <w:pStyle w:val="ListParagraph"/>
        <w:spacing w:after="160" w:line="259" w:lineRule="auto"/>
        <w:ind w:left="792"/>
      </w:pPr>
      <w:r>
        <w:rPr>
          <w:cs/>
        </w:rPr>
        <w:t>1. ข้อมูลหลัก (</w:t>
      </w:r>
      <w:r>
        <w:t>Master data)</w:t>
      </w:r>
    </w:p>
    <w:p w14:paraId="0434C35D" w14:textId="77777777" w:rsidR="008E1ABD" w:rsidRDefault="008E1ABD" w:rsidP="008E1ABD">
      <w:pPr>
        <w:pStyle w:val="ListParagraph"/>
        <w:spacing w:after="160" w:line="259" w:lineRule="auto"/>
        <w:ind w:left="792"/>
      </w:pPr>
      <w:r>
        <w:rPr>
          <w:cs/>
        </w:rPr>
        <w:t>2. ข้อมูลธุรกรรม/รายการ (</w:t>
      </w:r>
      <w:r>
        <w:t xml:space="preserve">Transactional data) </w:t>
      </w:r>
    </w:p>
    <w:p w14:paraId="23C22BE3" w14:textId="323F9664" w:rsidR="008E1ABD" w:rsidRDefault="008E1ABD" w:rsidP="008E1ABD">
      <w:pPr>
        <w:pStyle w:val="ListParagraph"/>
        <w:spacing w:after="160" w:line="259" w:lineRule="auto"/>
        <w:ind w:left="792"/>
      </w:pPr>
      <w:r>
        <w:rPr>
          <w:cs/>
        </w:rPr>
        <w:t>3. ข้อมูลธุรกรรม/รายการในอดีต (</w:t>
      </w:r>
      <w:r>
        <w:t>Historical data)</w:t>
      </w:r>
    </w:p>
    <w:p w14:paraId="6B1A75CF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ผู้รับจ้างต้องนำเสนอให้ กฟภ. ทราบถึงปัญหาคุณภาพข้อมูลที่พบ ผลกระทบต่อคุณภาพและความครบถ้วน ถูกต้องของข้อมูลที่จะทำการโอนย้ายเข้าสู่ระบบใหม่ และนำเสนอแนวทางในการแก้ไขปัญหาคุณภาพข้อมูล</w:t>
      </w:r>
    </w:p>
    <w:p w14:paraId="712677F0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ผู้รับจ้างต้องจัดเตรียมและนำเสนอแผนงานและความเชื่อมโยงกับกิจกรรมต่าง ๆ ในงานโอนย้ายข้อมูล</w:t>
      </w:r>
    </w:p>
    <w:p w14:paraId="6BD42832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ผู้รับจ้างต้องรับผิดชอบจัดหาและนำอุปกรณ์มาใช้ในงานโอนย้ายข้อมูล</w:t>
      </w:r>
    </w:p>
    <w:p w14:paraId="451709AA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lastRenderedPageBreak/>
        <w:t xml:space="preserve">ผู้รับจ้างต้องจัดทำรายละเอียดความต้องการการโอนย้ายข้อมูล รวมถึง </w:t>
      </w:r>
      <w:r>
        <w:t xml:space="preserve">template </w:t>
      </w:r>
      <w:r>
        <w:rPr>
          <w:cs/>
        </w:rPr>
        <w:t>และจัดหาอุปกรณ์ที่จะนำมาใช้ในงานโอนย้ายข้อมูลให้เสร็จสิ้นตั้งแต่ตอนต้นของโครงการ เพื่อให้ กฟภ. มีเวลาเพียงพอที่จะจัดหาข้อมูลให้แก่ผู้รับจ้าง(ถ้ามี)</w:t>
      </w:r>
    </w:p>
    <w:p w14:paraId="1FDA9035" w14:textId="1C5064E3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ผู้รับจ้างจะต้องออกแบบและพัฒนาโปรแกรมนำเข้า/</w:t>
      </w:r>
      <w:r>
        <w:t xml:space="preserve">template </w:t>
      </w:r>
      <w:r>
        <w:rPr>
          <w:cs/>
        </w:rPr>
        <w:t>ที่จำเป็นในการโอนย้ายข้อมูลจากระบบเก่าไปยังระบบ</w:t>
      </w:r>
      <w:r w:rsidR="00FB0A42">
        <w:rPr>
          <w:rFonts w:hint="cs"/>
          <w:cs/>
        </w:rPr>
        <w:t>ใหม่</w:t>
      </w:r>
      <w:r>
        <w:rPr>
          <w:cs/>
        </w:rPr>
        <w:t xml:space="preserve"> เพื่อให้ กฟภ. สามารถใช้ข้อมูลจากระบบเดิมได้อย่างต่อเนื่อง (ถ้ามี)</w:t>
      </w:r>
    </w:p>
    <w:p w14:paraId="1EDB05BE" w14:textId="2AD04286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ผู้รับจ้างจะต้องจัดทำโปรแกรมนำเข้า/</w:t>
      </w:r>
      <w:r>
        <w:t xml:space="preserve">template </w:t>
      </w:r>
      <w:r>
        <w:rPr>
          <w:cs/>
        </w:rPr>
        <w:t>รวมทั้งโอนย้ายข้อมูลจากระบบเก่าที่ใช้งานอยู่ปัจจุบันของ กฟภ. ไปยังระบบ</w:t>
      </w:r>
      <w:r w:rsidR="00FB0A42">
        <w:rPr>
          <w:rFonts w:hint="cs"/>
          <w:cs/>
        </w:rPr>
        <w:t>ใหม่</w:t>
      </w:r>
      <w:r>
        <w:rPr>
          <w:cs/>
        </w:rPr>
        <w:t xml:space="preserve"> ทั้งข้อมูลหลัก (</w:t>
      </w:r>
      <w:r>
        <w:t xml:space="preserve">Master) </w:t>
      </w:r>
      <w:r>
        <w:rPr>
          <w:cs/>
        </w:rPr>
        <w:t xml:space="preserve">ข้อมูล </w:t>
      </w:r>
      <w:r>
        <w:t xml:space="preserve">Transaction </w:t>
      </w:r>
      <w:r>
        <w:rPr>
          <w:cs/>
        </w:rPr>
        <w:t xml:space="preserve">และข้อมูล </w:t>
      </w:r>
      <w:r>
        <w:t xml:space="preserve">Historical </w:t>
      </w:r>
      <w:r>
        <w:rPr>
          <w:cs/>
        </w:rPr>
        <w:t>ที่จำเป็นทั้งหมด  (ถ้ามี)</w:t>
      </w:r>
    </w:p>
    <w:p w14:paraId="5377FE3F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ผู้รับจ้างจะต้องนำเสนอกลยุทธ์ด้านการเก็บรักษาข้อมูล (</w:t>
      </w:r>
      <w:r>
        <w:t xml:space="preserve">Data Retention Strategy) </w:t>
      </w:r>
      <w:r>
        <w:rPr>
          <w:cs/>
        </w:rPr>
        <w:t>และแผนการเก็บรักษาข้อมูล ให้สอดคล้องกับกฎระเบียบข้อบังคับด้านการเก็บรักษาข้อมูลทั้งภายในและภายนอก กฟภ. ที่เกี่ยวข้อง เช่น นโยบายการเก็บรักษาข้อมูลของ กฟภ. นโยบายการเก็บรักษาข้อมูลของหน่วยงานของรัฐ เป็นต้น</w:t>
      </w:r>
    </w:p>
    <w:p w14:paraId="3D61A7E1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ผู้รับจ้างต้องตรวจสอบและติดตามความก้าวหน้าของกิจกรรมการโอนย้ายข้อมูลของโครงการ พร้อมทั้งรายงานความคืบหน้าของกิจกรรม ปัญหาหรือข้อจำกัดที่พบ และให้ข้อเสนอแนะแก่ กฟภ. เพื่อพิจารณาและร่วมกันตัดสินใจ</w:t>
      </w:r>
    </w:p>
    <w:p w14:paraId="66723947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ผู้รับจ้างต้องจัดทำ </w:t>
      </w:r>
      <w:r>
        <w:t xml:space="preserve">Checklist </w:t>
      </w:r>
      <w:r>
        <w:rPr>
          <w:cs/>
        </w:rPr>
        <w:t>สำหรับการโอนย้ายข้อมูล (</w:t>
      </w:r>
      <w:r>
        <w:t xml:space="preserve">Data Migration Checklist) </w:t>
      </w:r>
      <w:r>
        <w:rPr>
          <w:cs/>
        </w:rPr>
        <w:t>และนำเสนอแก่ กฟภ. เพื่อให้ความเห็นชอบก่อนที่จะดำเนินการโอนย้ายข้อมูล</w:t>
      </w:r>
    </w:p>
    <w:p w14:paraId="470C5121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ผู้รับจ้างต้องจัดทำ </w:t>
      </w:r>
      <w:r>
        <w:t xml:space="preserve">Performance Testing </w:t>
      </w:r>
      <w:r>
        <w:rPr>
          <w:cs/>
        </w:rPr>
        <w:t xml:space="preserve">เพื่อวิเคราะห์ปริมาณข้อมูลที่สามารถโอนย้ายได้ในช่วงเวลาหนึ่ง ๆ เพื่อเป็นข้อมูลในการวางแผน </w:t>
      </w:r>
      <w:r>
        <w:t>Cutover</w:t>
      </w:r>
    </w:p>
    <w:p w14:paraId="3E912DE3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"ผู้รับจ้างต้องนำเสนอแนวทางที่จะใช้ในการทดสอบความถูกต้องของโปรแกรมการโอนย้ายข้อมูล ซึ่งประกอบด้วยรายละเอียดดังต่อไปนี้ เป็นอย่างน้อย</w:t>
      </w:r>
    </w:p>
    <w:p w14:paraId="629A4191" w14:textId="7CE14F44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กำหนดจุดควบคุม (</w:t>
      </w:r>
      <w:r>
        <w:t xml:space="preserve">Control Point) </w:t>
      </w:r>
      <w:r>
        <w:rPr>
          <w:cs/>
        </w:rPr>
        <w:t>ต่าง ๆ ตลอดกระบวนการโอนย้ายข้อมูล</w:t>
      </w:r>
    </w:p>
    <w:p w14:paraId="52D24B4A" w14:textId="151CBEC3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ตัวชี้วัดที่จะใช้ในการตรวจสอบความถูกต้อง</w:t>
      </w:r>
    </w:p>
    <w:p w14:paraId="689F3A22" w14:textId="216A1B64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ค่าเป้าหมายของตัวชี้วัด</w:t>
      </w:r>
    </w:p>
    <w:p w14:paraId="3F862BE7" w14:textId="70C60531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เอกสารหรือเงื่อนไขที่จะให้ กฟภ. ยอมรับความถูกต้องของโปรแกรม</w:t>
      </w:r>
    </w:p>
    <w:p w14:paraId="194F18EF" w14:textId="77777777" w:rsidR="008E1ABD" w:rsidRDefault="008E1ABD" w:rsidP="008E1ABD">
      <w:pPr>
        <w:pStyle w:val="ListParagraph"/>
        <w:spacing w:after="160" w:line="259" w:lineRule="auto"/>
        <w:ind w:left="792"/>
      </w:pPr>
      <w:r>
        <w:rPr>
          <w:cs/>
        </w:rPr>
        <w:t>และนำเสนอ กฟภ. เพื่อเห็นชอบและนำมาใช้พิจารณาเพื่อยอมรับหรือไม่ยอมรับคุณภาพของข้อมูลที่จะทำการโอนย้าย"</w:t>
      </w:r>
    </w:p>
    <w:p w14:paraId="0A7C3E67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"ผู้รับจ้างจะต้องกำหนดจุดควบคุมความถูกต้องข้อมูลและโครงสร้างข้อมูล (</w:t>
      </w:r>
      <w:r>
        <w:t xml:space="preserve">Control Point) </w:t>
      </w:r>
      <w:r>
        <w:rPr>
          <w:cs/>
        </w:rPr>
        <w:t>ในขั้นตอนดังต่อไปนี้ เป็นอย่างน้อย</w:t>
      </w:r>
    </w:p>
    <w:p w14:paraId="5B72A406" w14:textId="4EDB0AED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จากระบบต้นทางไปยังที่พักข้อมูล (</w:t>
      </w:r>
      <w:r>
        <w:t xml:space="preserve">Staging Area) </w:t>
      </w:r>
      <w:r>
        <w:rPr>
          <w:cs/>
        </w:rPr>
        <w:t>ในกรณีที่มีการใช้ที่พักข้อมูล</w:t>
      </w:r>
    </w:p>
    <w:p w14:paraId="580B5345" w14:textId="35ECF75B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จากที่พักข้อมูลไปยังระบบ</w:t>
      </w:r>
      <w:r w:rsidR="00FB0A42">
        <w:rPr>
          <w:rFonts w:hint="cs"/>
          <w:cs/>
        </w:rPr>
        <w:t>ใหม่</w:t>
      </w:r>
    </w:p>
    <w:p w14:paraId="458656C8" w14:textId="77777777" w:rsidR="008E1ABD" w:rsidRDefault="008E1ABD" w:rsidP="008E1ABD">
      <w:pPr>
        <w:spacing w:after="160" w:line="259" w:lineRule="auto"/>
        <w:ind w:left="360"/>
      </w:pPr>
      <w:r>
        <w:rPr>
          <w:cs/>
        </w:rPr>
        <w:lastRenderedPageBreak/>
        <w:t xml:space="preserve">หรือในขั้นตอนที่เป็นการ </w:t>
      </w:r>
      <w:r>
        <w:t xml:space="preserve">Extract </w:t>
      </w:r>
      <w:r>
        <w:rPr>
          <w:cs/>
        </w:rPr>
        <w:t xml:space="preserve">หรือ </w:t>
      </w:r>
      <w:r>
        <w:t xml:space="preserve">Load </w:t>
      </w:r>
      <w:r>
        <w:rPr>
          <w:cs/>
        </w:rPr>
        <w:t>ข้อมูล ตลอดกระบวนการโอนย้ายข้อมูล"</w:t>
      </w:r>
    </w:p>
    <w:p w14:paraId="4DBC12E4" w14:textId="15E31E46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ในระหว่างที่ผู้รับจ้างดำเนินการทดสอบระบบโอนย้ายข้อมูล ผู้รับจ้างจะต้องตรวจสอบความพร้อมของข้อมูลในระบบเก่า ที่จะโอนย้ายข้อมูลมาสู่ระบบ</w:t>
      </w:r>
      <w:r w:rsidR="00FB0A42">
        <w:rPr>
          <w:rFonts w:hint="cs"/>
          <w:cs/>
        </w:rPr>
        <w:t>ใหม่</w:t>
      </w:r>
      <w:r>
        <w:rPr>
          <w:cs/>
        </w:rPr>
        <w:t xml:space="preserve"> พร้อมทั้งรายงานสถานะความพร้อมหรือไม่พร้อมของข้อมูล และปัญหาที่พบ (หากมี) ให้แก่ กฟภ. ทราบเป็นระยะ</w:t>
      </w:r>
    </w:p>
    <w:p w14:paraId="432DA5AC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"ผู้รับจ้างจะต้องจัดทำเอกสารการทดสอบงานการโอนย้ายข้อมูล (</w:t>
      </w:r>
      <w:r>
        <w:t>Test Case and Test Scenario) (</w:t>
      </w:r>
      <w:r>
        <w:rPr>
          <w:cs/>
        </w:rPr>
        <w:t>ถ้ามี)โดยมีส่วนประกอบอย่างน้อยดังต่อไปนี้</w:t>
      </w:r>
    </w:p>
    <w:p w14:paraId="49398017" w14:textId="1DFFC123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แผนการทดสอบ (</w:t>
      </w:r>
      <w:r>
        <w:t xml:space="preserve">Test Plan) </w:t>
      </w:r>
      <w:r>
        <w:rPr>
          <w:cs/>
        </w:rPr>
        <w:t>เช่น ขอบเขตการทดสอบ กิจกรรมที่เกี่ยวข้อง ผู้ที่เกี่ยวข้องในการทดสอบ สิ่งแวดล้อมของการทดสอบ (</w:t>
      </w:r>
      <w:r>
        <w:t xml:space="preserve">Test Environment) </w:t>
      </w:r>
      <w:r>
        <w:rPr>
          <w:cs/>
        </w:rPr>
        <w:t>ข้อกำหนดหรือข้อตกลงก่อนที่จะทำการทดสอบ (</w:t>
      </w:r>
      <w:r>
        <w:t xml:space="preserve">Entry criteria) </w:t>
      </w:r>
      <w:r>
        <w:rPr>
          <w:cs/>
        </w:rPr>
        <w:t>ข้อกำหนดหรือข้อตกลงว่ากระบวนการทดสอบได้เสร็จสิ้น (</w:t>
      </w:r>
      <w:r>
        <w:t xml:space="preserve">Exit Criteria) </w:t>
      </w:r>
      <w:r>
        <w:rPr>
          <w:cs/>
        </w:rPr>
        <w:t xml:space="preserve">เพื่อทำการ </w:t>
      </w:r>
      <w:r>
        <w:t xml:space="preserve">sign-off  </w:t>
      </w:r>
      <w:r>
        <w:rPr>
          <w:cs/>
        </w:rPr>
        <w:t>เป็นต้น</w:t>
      </w:r>
    </w:p>
    <w:p w14:paraId="3DF3CC92" w14:textId="79BE5270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เงื่อนไขที่ใช้ในการทดสอบและสถานการณ์การทดสอบ (</w:t>
      </w:r>
      <w:r>
        <w:t>Test Case and Test Scenario)</w:t>
      </w:r>
    </w:p>
    <w:p w14:paraId="4CFBCB30" w14:textId="593C6983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รายงานการพิสูจน์ยอด (</w:t>
      </w:r>
      <w:r>
        <w:t>Reconciliation/Validation Reports)</w:t>
      </w:r>
    </w:p>
    <w:p w14:paraId="72AEDB95" w14:textId="1A027EFA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รายงานข้อผิดพลาดที่พบเจอในระหว่างการทดสอบ (</w:t>
      </w:r>
      <w:r>
        <w:t>Error reports)"</w:t>
      </w:r>
    </w:p>
    <w:p w14:paraId="392AD997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ผู้รับจ้างต้องระบุจำนวนครั้งที่จะทำการทดสอบระบบโอนย้ายข้อมูล และขอบเขตของการทดสอบแต่ละครั้ง และนำเสนอต่อ กฟภ. เพื่อขอความเห็นชอบก่อนดำเนินการ</w:t>
      </w:r>
    </w:p>
    <w:p w14:paraId="3BEA5670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ผู้รับจ้างต้องจัดเตรียมแผนทางถอย (</w:t>
      </w:r>
      <w:r>
        <w:t xml:space="preserve">Fallback plan) </w:t>
      </w:r>
      <w:r>
        <w:rPr>
          <w:cs/>
        </w:rPr>
        <w:t>ซึ่งเป็นแผนที่พัฒนาขึ้นสำหรับความเสี่ยงที่มีผลกระทบสูงต่อความสำเร็จของงานการโอนย้ายข้อมูลและได้นำแผนสำรอง (</w:t>
      </w:r>
      <w:r>
        <w:t xml:space="preserve">Contingency plan) </w:t>
      </w:r>
      <w:r>
        <w:rPr>
          <w:cs/>
        </w:rPr>
        <w:t>มาใช้แต่ไม่ประสบความสำเร็จหรือไม่มีประสิทธิผล</w:t>
      </w:r>
    </w:p>
    <w:p w14:paraId="2802E5B3" w14:textId="34D488BB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ผู้รับจ้างต้องบริหารจัดการปัญหาต่าง ๆ ที่เกิดขึ้นระหว่างการโอนย้ายข้อมูลและการเปลี่ยนระบบ (</w:t>
      </w:r>
      <w:r>
        <w:t xml:space="preserve">Cutover) </w:t>
      </w:r>
      <w:r>
        <w:rPr>
          <w:cs/>
        </w:rPr>
        <w:t>เพื่อให้มั่นใจว่า กฟภ. สามารถนำระบบ</w:t>
      </w:r>
      <w:r w:rsidR="00FB0A42">
        <w:rPr>
          <w:rFonts w:hint="cs"/>
          <w:cs/>
        </w:rPr>
        <w:t xml:space="preserve">ใหม่ </w:t>
      </w:r>
      <w:r>
        <w:rPr>
          <w:cs/>
        </w:rPr>
        <w:t>ไปใช้ปฏิบัติงานได้อย่างปกติ</w:t>
      </w:r>
    </w:p>
    <w:p w14:paraId="1232C3CB" w14:textId="77777777" w:rsidR="008E1ABD" w:rsidRDefault="008E1ABD" w:rsidP="008E1ABD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"ผู้รับจ้างจะต้องจัดทำและส่งมอบเอกสารสำหรับงานโอนย้ายข้อมูลดังต่อไปนี้ เป็นอย่างน้อย</w:t>
      </w:r>
    </w:p>
    <w:p w14:paraId="408E0C53" w14:textId="7CDCBC2B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เอกสารแผนการจัดการการโอนย้ายข้อมูล (</w:t>
      </w:r>
      <w:r>
        <w:t>Data migration detailed plan)</w:t>
      </w:r>
    </w:p>
    <w:p w14:paraId="247BB43B" w14:textId="2700F70C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เอกสารขอบเขตและรายละเอียดความต้องการการโอนย้ายข้อมูล</w:t>
      </w:r>
    </w:p>
    <w:p w14:paraId="38BDFA60" w14:textId="7538BA72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เอกสารการออกแบบงานการโอนย้ายข้อมูล</w:t>
      </w:r>
    </w:p>
    <w:p w14:paraId="6B3AFE87" w14:textId="0AD97C46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เอกสารการทดสอบงานการโอนย้ายข้อมูล (</w:t>
      </w:r>
      <w:r>
        <w:t>Test Case and Test Scenario)(</w:t>
      </w:r>
      <w:r>
        <w:rPr>
          <w:cs/>
        </w:rPr>
        <w:t>ถ้ามี)</w:t>
      </w:r>
    </w:p>
    <w:p w14:paraId="18833524" w14:textId="76850B10" w:rsidR="008E1ABD" w:rsidRDefault="008E1ABD" w:rsidP="008E1ABD">
      <w:pPr>
        <w:pStyle w:val="ListParagraph"/>
        <w:numPr>
          <w:ilvl w:val="1"/>
          <w:numId w:val="33"/>
        </w:numPr>
        <w:spacing w:after="160" w:line="259" w:lineRule="auto"/>
      </w:pPr>
      <w:r>
        <w:rPr>
          <w:cs/>
        </w:rPr>
        <w:t>เอกสารการยอมรับการทำงานของงานการโอนย้ายข้อมูล (</w:t>
      </w:r>
      <w:r>
        <w:t>User Acceptance Test)"</w:t>
      </w:r>
    </w:p>
    <w:p w14:paraId="7051710F" w14:textId="77777777" w:rsidR="008E1ABD" w:rsidRPr="008E1ABD" w:rsidRDefault="008E1ABD" w:rsidP="00A64ED8">
      <w:pPr>
        <w:spacing w:after="160" w:line="259" w:lineRule="auto"/>
      </w:pP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1C402" w14:textId="77777777" w:rsidR="00BC6D8E" w:rsidRDefault="00BC6D8E">
      <w:r>
        <w:separator/>
      </w:r>
    </w:p>
  </w:endnote>
  <w:endnote w:type="continuationSeparator" w:id="0">
    <w:p w14:paraId="2E71BBA6" w14:textId="77777777" w:rsidR="00BC6D8E" w:rsidRDefault="00BC6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C13CB" w14:textId="77777777" w:rsidR="00BC6D8E" w:rsidRDefault="00BC6D8E">
      <w:r>
        <w:separator/>
      </w:r>
    </w:p>
  </w:footnote>
  <w:footnote w:type="continuationSeparator" w:id="0">
    <w:p w14:paraId="4DB920BC" w14:textId="77777777" w:rsidR="00BC6D8E" w:rsidRDefault="00BC6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759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8"/>
  </w:num>
  <w:num w:numId="7" w16cid:durableId="1679966146">
    <w:abstractNumId w:val="28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1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2"/>
  </w:num>
  <w:num w:numId="26" w16cid:durableId="1398170275">
    <w:abstractNumId w:val="18"/>
  </w:num>
  <w:num w:numId="27" w16cid:durableId="1590190262">
    <w:abstractNumId w:val="27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7"/>
  </w:num>
  <w:num w:numId="32" w16cid:durableId="990330395">
    <w:abstractNumId w:val="20"/>
  </w:num>
  <w:num w:numId="33" w16cid:durableId="1589996195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2C69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1ABD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37945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2C14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C6D8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577CC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0A42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831</Words>
  <Characters>4742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3</cp:revision>
  <cp:lastPrinted>2023-06-09T17:15:00Z</cp:lastPrinted>
  <dcterms:created xsi:type="dcterms:W3CDTF">2023-07-04T14:29:00Z</dcterms:created>
  <dcterms:modified xsi:type="dcterms:W3CDTF">2023-07-04T14:33:00Z</dcterms:modified>
</cp:coreProperties>
</file>