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Test Evidence - ECSR-35264</w:t>
      </w:r>
    </w:p>
    <w:p>
      <w:r>
        <w:t>Split the shared Burrup LNG Park Daily Production email configuration into a dedicated set for the Scarborough report (R_BLP_DAILY_PROD_ALLOC_SCA).</w:t>
      </w:r>
    </w:p>
    <w:p>
      <w:r>
        <w:t>Jira (UAT): ECSR-35264    Report: R_BLP_DAILY_PROD_ALLOC_SCA    Distribution/Contact set: R_BLP_DAILY_PROD_ALLOC_SCA    Environment: COPSDEV (= plutodev)</w:t>
      </w:r>
    </w:p>
    <w:p>
      <w:pPr>
        <w:pStyle w:val="Heading2"/>
      </w:pPr>
      <w:r>
        <w:t>1.  Maintain Message Type screen</w:t>
      </w:r>
    </w:p>
    <w:p>
      <w:r>
        <w:t>Dedicated message type R_BLP_DAILY_PROD_ALLOC_SCA for the Burrup LNG Park Daily Production Report (Scarborough). Internal Format = Free Text, Direction = Outbound — a standalone definition separate from the shared R_BLP_DAILY_PROD_ALLOC type.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sgty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 Message Format screen</w:t>
      </w:r>
    </w:p>
    <w:p>
      <w:r>
        <w:t>TEXT is the Default External Format (Plain text) for message type R_BLP_DAILY_PROD_ALLOC_SCA.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sgform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 Freetext Message Template screen</w:t>
      </w:r>
    </w:p>
    <w:p>
      <w:r>
        <w:t>Freetext body template for R_BLP_DAILY_PROD_ALLOC_SCA — subject ‘Burrup LNG Park Daily Production Report (Scarborough) {production_day}’. The {production_day} placeholder is resolved at send time; the body carries the Scarborough production-date narrative.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ree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 Maintain Contact Group Set screen</w:t>
      </w:r>
    </w:p>
    <w:p>
      <w:r>
        <w:t>Contact Group Set R_BLP_DAILY_PROD_ALLOC_SCA — the dedicated actor set for the Scarborough report, cloned from and kept separate from the shared R_BLP_DAILY_PROD_ALLOC set.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actgroup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 Actor Maintenance screen</w:t>
      </w:r>
    </w:p>
    <w:p>
      <w:r>
        <w:t>Message contacts under the Scarborough set: the sender (From, SMTP) plus the internal/external report recipients, all SMTP.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orma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 Distribution List screen</w:t>
      </w:r>
    </w:p>
    <w:p>
      <w:r>
        <w:t>Distribution List R_BLP_DAILY_PROD_ALLOC_SCA — the To / From / Cc SMTP recipients for the Scarborough report; a distribution separate from the shared set so Scarborough mail is addressed independently.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t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 Message Distribution screen</w:t>
      </w:r>
    </w:p>
    <w:p>
      <w:r>
        <w:t>Message Distribution for R_BLP_DAILY_PROD_ALLOC_SCA: Format = TEXT, linking the message definition to the Scarborough report and the R_BLP_DAILY_PROD_ALLOC_SCA distribution set.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sg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 Report Administration screen</w:t>
      </w:r>
    </w:p>
    <w:p>
      <w:r>
        <w:t>Burrup LNG Park Daily Production Report (Scarborough) in Report Administration — the runnable report whose SEND queues an outgoing message to the configured Scarborough recipients.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 Schedules screen</w:t>
      </w:r>
    </w:p>
    <w:p>
      <w:r>
        <w:t>ZWP_SEND_BPM_NOTIFICATIONS (BPM Send Notifications) — the scheduled business action that renders subject/body from the template (updateMsgOutFromMsgTemplate) and despatches MHM messages. Shared by all reports.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chedu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 Outgoing Messages screen</w:t>
      </w:r>
    </w:p>
    <w:p>
      <w:r>
        <w:t>Generated outgoing message 410: Message Type R_BLP_DAILY_PROD_ALLOC_SCA, subject ‘Burrup LNG Park Daily Production Report (Scarborough) 29 Jan 26’, addressed to the Scarborough SMTP recipients. Status = ERROR is the expected SMTP-not-configured state on COPSDEV (mail is not despatched); the message itself is built correctly with the Scarborough type, subject and recipients.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utgo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 Preview generated outgoing message</w:t>
      </w:r>
    </w:p>
    <w:p>
      <w:r>
        <w:t>Generated outgoing message 410 for R_BLP_DAILY_PROD_ALLOC_SCA — the rendered email below confirms the Scarborough-specific subject and body produced by this configuration.</w:t>
      </w:r>
    </w:p>
    <w:p>
      <w:r>
        <w:drawing>
          <wp:inline xmlns:a="http://schemas.openxmlformats.org/drawingml/2006/main" xmlns:pic="http://schemas.openxmlformats.org/drawingml/2006/picture">
            <wp:extent cx="6035040" cy="3592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utgo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Rendered subject: ‘Burrup LNG Park Daily Production Report (Scarborough) 29 Jan 26’</w:t>
      </w:r>
    </w:p>
    <w:p>
      <w:r>
        <w:t>Rendered message body (MESSAGE_OUT.MESSAGE_DRAFT):</w:t>
      </w:r>
    </w:p>
    <w:p>
      <w:r>
        <w:rPr>
          <w:sz w:val="18"/>
        </w:rPr>
        <w:t>Hi,</w:t>
        <w:br/>
        <w:br/>
        <w:t>Please find attached Burrup LNG Park Daily Production Report (Scarborough) for Production Date - 29 Jan 26.</w:t>
        <w:br/>
        <w:br/>
        <w:t>Note this report is designed to meet the requirements of Burrup LNG Park Production Allocation Agreement (PAA) from the PAA Effective Date.</w:t>
        <w:br/>
        <w:br/>
        <w:t>For any queries or issues please contact PlutoJVNotices@woodside.com.au.</w:t>
        <w:br/>
        <w:br/>
        <w:t>Disclaimer - You are receiving this email as a designated recipient for the above-listed Report Type. If you no longer wish to receive these emails, please contact the Production &amp; Emission Allocation Team - Australian Business.</w:t>
        <w:br/>
        <w:br/>
        <w:t>Regards,</w:t>
        <w:br/>
        <w:t>Prod Reporting</w:t>
        <w:br/>
        <w:t>Production &amp; Emission Allocation Team</w:t>
        <w:br/>
        <w:br/>
        <w:br/>
        <w:t>[This notification is automatically generated by Pluto Hub ECaaS.]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