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456" w:rsidRPr="00557456" w:rsidRDefault="00557456" w:rsidP="00557456">
      <w:pPr>
        <w:jc w:val="center"/>
        <w:rPr>
          <w:b/>
          <w:sz w:val="28"/>
          <w:szCs w:val="28"/>
        </w:rPr>
      </w:pPr>
      <w:r w:rsidRPr="00557456">
        <w:rPr>
          <w:b/>
          <w:sz w:val="28"/>
          <w:szCs w:val="28"/>
        </w:rPr>
        <w:t>VICMATLAB</w:t>
      </w:r>
    </w:p>
    <w:p w:rsidR="00557456" w:rsidRDefault="00557456"/>
    <w:p w:rsidR="00DE58BB" w:rsidRDefault="00DE58BB">
      <w:r>
        <w:t>VICMATLAB: a collection of Matlab scripts for creating input files and analyzing outputs for VIC and the Lohmann routing model. Has options for VIC4.2 and VIC5 classic and image drivers.</w:t>
      </w:r>
    </w:p>
    <w:p w:rsidR="000A6931" w:rsidRDefault="000A6931">
      <w:bookmarkStart w:id="0" w:name="_GoBack"/>
      <w:bookmarkEnd w:id="0"/>
    </w:p>
    <w:p w:rsidR="000A6931" w:rsidRPr="000A6931" w:rsidRDefault="000A6931">
      <w:pPr>
        <w:rPr>
          <w:b/>
        </w:rPr>
      </w:pPr>
      <w:r w:rsidRPr="000A6931">
        <w:rPr>
          <w:b/>
        </w:rPr>
        <w:t>Soil parameter file</w:t>
      </w:r>
    </w:p>
    <w:p w:rsidR="000A6931" w:rsidRDefault="000A6931">
      <w:r>
        <w:t>The Harmonized World Soils Database (HWSD) is a 30 arc-second raster database with soil parameter data for the whole world. However, the accuracy can be quite poor in some regions, and some variables are more likely to be reported than others, so you should use pedotransfer functions to map from variables like soil texture to parameters like hydraulic conductivity.</w:t>
      </w:r>
    </w:p>
    <w:p w:rsidR="000A6931" w:rsidRDefault="000A6931"/>
    <w:p w:rsidR="000A6931" w:rsidRPr="000A6931" w:rsidRDefault="000A6931">
      <w:pPr>
        <w:rPr>
          <w:b/>
        </w:rPr>
      </w:pPr>
      <w:r w:rsidRPr="000A6931">
        <w:rPr>
          <w:b/>
        </w:rPr>
        <w:t>Vegetation parameter file</w:t>
      </w:r>
    </w:p>
    <w:p w:rsidR="000A6931" w:rsidRDefault="000A6931">
      <w:r>
        <w:t>Aside from land cover types and fractional areas for grid cells, the vegetation parameter file contains information about rooting depths and rooting distributions for each land cover type. There are also several optional parameters for the vegetation parameter file: blowing snow, LAI, vegetation cover, and albedo.</w:t>
      </w:r>
    </w:p>
    <w:p w:rsidR="000A6931" w:rsidRDefault="000A6931"/>
    <w:p w:rsidR="001E4E02" w:rsidRDefault="001E4E02" w:rsidP="001E4E02">
      <w:r>
        <w:t xml:space="preserve">Choose a land cover classification that suits your needs. This can be used to build the vegetation parameter and vegetation library files. For example, MODIS Combined Land Cover Product (MCD12Q1) IGBP classification has global scale mapping. </w:t>
      </w:r>
      <w:hyperlink r:id="rId4" w:history="1">
        <w:r w:rsidRPr="000A6931">
          <w:rPr>
            <w:rStyle w:val="Hyperlink"/>
          </w:rPr>
          <w:t>https://lpdaac.usgs.gov/dataset_discovery/modis/modis_pro ducts_table/mcd12q1</w:t>
        </w:r>
      </w:hyperlink>
      <w:r>
        <w:t xml:space="preserve">. Also, there are existing land cover parameterizations for land surface models. NCAR NOAH LSM has parameterizations: </w:t>
      </w:r>
      <w:hyperlink r:id="rId5" w:history="1">
        <w:r w:rsidRPr="000A6931">
          <w:rPr>
            <w:rStyle w:val="Hyperlink"/>
          </w:rPr>
          <w:t>http://www.ral.ucar.edu/research/land/technology/noahmp/ HRLDAS-v3.6/VEGPARM.TBL</w:t>
        </w:r>
      </w:hyperlink>
    </w:p>
    <w:p w:rsidR="001E4E02" w:rsidRDefault="001E4E02"/>
    <w:p w:rsidR="000A6931" w:rsidRPr="000A6931" w:rsidRDefault="000A6931">
      <w:pPr>
        <w:rPr>
          <w:b/>
        </w:rPr>
      </w:pPr>
      <w:r w:rsidRPr="000A6931">
        <w:rPr>
          <w:b/>
        </w:rPr>
        <w:t>Vegetation library file</w:t>
      </w:r>
    </w:p>
    <w:p w:rsidR="000A6931" w:rsidRDefault="000A6931">
      <w:r>
        <w:t>Parameters for each possible land cover class, whether or not they actually occur in the study region. It is referenced by the vegetation parameter file.</w:t>
      </w:r>
    </w:p>
    <w:p w:rsidR="000A6931" w:rsidRDefault="000A6931"/>
    <w:p w:rsidR="001E4E02" w:rsidRDefault="001E4E02" w:rsidP="001E4E02">
      <w:r>
        <w:t>Requires monthly climatology information for albedo and LAI</w:t>
      </w:r>
      <w:r>
        <w:t>. There are products available from MODIS.</w:t>
      </w:r>
    </w:p>
    <w:p w:rsidR="001E4E02" w:rsidRDefault="001E4E02" w:rsidP="001E4E02"/>
    <w:p w:rsidR="001E4E02" w:rsidRDefault="001E4E02">
      <w:r>
        <w:t xml:space="preserve">LAI: </w:t>
      </w:r>
      <w:r w:rsidRPr="001E4E02">
        <w:t>https://lpdaac.usgs.gov/dataset_discovery/modis/modis_pro ducts_table/mod15a2</w:t>
      </w:r>
    </w:p>
    <w:p w:rsidR="001E4E02" w:rsidRDefault="001E4E02">
      <w:r>
        <w:t xml:space="preserve">Albedo: </w:t>
      </w:r>
      <w:r w:rsidRPr="001E4E02">
        <w:t>http://modis- atmos.gsfc.nasa.gov/ALBEDO/index.html</w:t>
      </w:r>
    </w:p>
    <w:p w:rsidR="000A6931" w:rsidRDefault="000A6931"/>
    <w:p w:rsidR="001E4E02" w:rsidRDefault="001E4E02">
      <w:r>
        <w:t>There are also remote sensing datasets available for vegetation height, surface roughness, etc. But there are often large errors with derived data, which can lead to modeling errors.</w:t>
      </w:r>
    </w:p>
    <w:p w:rsidR="001E4E02" w:rsidRDefault="001E4E02"/>
    <w:p w:rsidR="001E4E02" w:rsidRPr="001E4E02" w:rsidRDefault="001E4E02">
      <w:pPr>
        <w:rPr>
          <w:b/>
        </w:rPr>
      </w:pPr>
      <w:r w:rsidRPr="001E4E02">
        <w:rPr>
          <w:b/>
        </w:rPr>
        <w:t>Elevation band file</w:t>
      </w:r>
    </w:p>
    <w:p w:rsidR="001E4E02" w:rsidRDefault="001E4E02">
      <w:r>
        <w:t>Optional, partitions grid cells into different elevations for more accurate orographic effects. There are plenty of elevation datasets available. SRTM, GMTED, HydroSHEDS, NED, etc.</w:t>
      </w:r>
    </w:p>
    <w:p w:rsidR="001E4E02" w:rsidRDefault="001E4E02"/>
    <w:p w:rsidR="001E4E02" w:rsidRDefault="001E4E02" w:rsidP="001E4E02">
      <w:r>
        <w:t xml:space="preserve">SRTM: </w:t>
      </w:r>
      <w:r>
        <w:t>http://www2.jpl.nasa.gov/srtm/</w:t>
      </w:r>
    </w:p>
    <w:p w:rsidR="001E4E02" w:rsidRDefault="001E4E02" w:rsidP="001E4E02">
      <w:r>
        <w:t xml:space="preserve">GMTED: </w:t>
      </w:r>
      <w:r>
        <w:t>https://lta.cr.usgs.gov/GMTED2010</w:t>
      </w:r>
    </w:p>
    <w:p w:rsidR="001E4E02" w:rsidRDefault="001E4E02" w:rsidP="001E4E02">
      <w:r>
        <w:lastRenderedPageBreak/>
        <w:t>HydroSHEDS:</w:t>
      </w:r>
      <w:r>
        <w:t xml:space="preserve"> </w:t>
      </w:r>
      <w:r>
        <w:t>http://www.hydrosheds.org/</w:t>
      </w:r>
    </w:p>
    <w:p w:rsidR="001E4E02" w:rsidRDefault="001E4E02" w:rsidP="001E4E02">
      <w:r>
        <w:t>NED:</w:t>
      </w:r>
      <w:r>
        <w:t xml:space="preserve"> </w:t>
      </w:r>
      <w:r>
        <w:t>https://lta.cr.usgs.gov/NED</w:t>
      </w:r>
    </w:p>
    <w:p w:rsidR="001E4E02" w:rsidRDefault="001E4E02"/>
    <w:p w:rsidR="001E4E02" w:rsidRPr="001E4E02" w:rsidRDefault="001E4E02">
      <w:pPr>
        <w:rPr>
          <w:b/>
        </w:rPr>
      </w:pPr>
      <w:r w:rsidRPr="001E4E02">
        <w:rPr>
          <w:b/>
        </w:rPr>
        <w:t>Meteorological forcing files</w:t>
      </w:r>
    </w:p>
    <w:p w:rsidR="001E4E02" w:rsidRDefault="001E4E02">
      <w:r>
        <w:t>Requires at least: max and min daily temperature, surface wind speed, and precipitation. can also take other variables, such as surface albedo, atmospheric density, and downward longwave and shortwave radiation. Subdaily data are required for energy balance equations/energy balance mode.</w:t>
      </w:r>
      <w:r w:rsidR="007D7225">
        <w:t xml:space="preserve"> Met. forcing variables are key for model accuracy. There are some global datasets available:</w:t>
      </w:r>
    </w:p>
    <w:p w:rsidR="007D7225" w:rsidRDefault="007D7225"/>
    <w:p w:rsidR="007D7225" w:rsidRPr="007D7225" w:rsidRDefault="007D7225">
      <w:pPr>
        <w:rPr>
          <w:i/>
        </w:rPr>
      </w:pPr>
      <w:r w:rsidRPr="007D7225">
        <w:rPr>
          <w:i/>
        </w:rPr>
        <w:t>Temperature</w:t>
      </w:r>
    </w:p>
    <w:p w:rsidR="007D7225" w:rsidRDefault="007D7225">
      <w:r>
        <w:t xml:space="preserve">ERA-Interim: </w:t>
      </w:r>
      <w:r w:rsidRPr="007D7225">
        <w:t>http://www.ecmwf.int/en/research/climate-reanalysis/era-interim</w:t>
      </w:r>
    </w:p>
    <w:p w:rsidR="007D7225" w:rsidRDefault="007D7225">
      <w:r>
        <w:t xml:space="preserve">MERRA-2: </w:t>
      </w:r>
      <w:r w:rsidRPr="007D7225">
        <w:t>https://gmao.gsfc.nasa.gov/reanalysis/MERRA-2/</w:t>
      </w:r>
    </w:p>
    <w:p w:rsidR="007D7225" w:rsidRDefault="007D7225" w:rsidP="007D7225">
      <w:r>
        <w:t xml:space="preserve">CSFR: </w:t>
      </w:r>
      <w:r>
        <w:t>https://www.ncdc.noaa.gov/data-access/model-data/model-datasets/climate-forecast-</w:t>
      </w:r>
    </w:p>
    <w:p w:rsidR="007D7225" w:rsidRDefault="007D7225" w:rsidP="007D7225">
      <w:r>
        <w:t>system-version2-cfsv2#CFS</w:t>
      </w:r>
    </w:p>
    <w:p w:rsidR="007D7225" w:rsidRDefault="007D7225">
      <w:r>
        <w:t xml:space="preserve">Princeton dataset: </w:t>
      </w:r>
      <w:r w:rsidRPr="007D7225">
        <w:t>http://hydrology.princeton.edu/data.pgf.php</w:t>
      </w:r>
    </w:p>
    <w:p w:rsidR="007D7225" w:rsidRDefault="007D7225">
      <w:r>
        <w:t>Reanalysis data</w:t>
      </w:r>
    </w:p>
    <w:p w:rsidR="007D7225" w:rsidRDefault="007D7225"/>
    <w:p w:rsidR="007D7225" w:rsidRDefault="007D7225">
      <w:pPr>
        <w:rPr>
          <w:i/>
        </w:rPr>
      </w:pPr>
      <w:r w:rsidRPr="007D7225">
        <w:rPr>
          <w:i/>
        </w:rPr>
        <w:t>Precipitation</w:t>
      </w:r>
    </w:p>
    <w:p w:rsidR="007D7225" w:rsidRPr="007D7225" w:rsidRDefault="007D7225" w:rsidP="007D7225">
      <w:r w:rsidRPr="007D7225">
        <w:t>CHIRPS</w:t>
      </w:r>
      <w:r>
        <w:t>:</w:t>
      </w:r>
      <w:r w:rsidRPr="007D7225">
        <w:t xml:space="preserve"> http://chg.geog.ucsb.edu/data/chirps/</w:t>
      </w:r>
    </w:p>
    <w:p w:rsidR="007D7225" w:rsidRDefault="007D7225" w:rsidP="007D7225">
      <w:r w:rsidRPr="007D7225">
        <w:t>IMERG</w:t>
      </w:r>
      <w:r>
        <w:t>:</w:t>
      </w:r>
      <w:r w:rsidRPr="007D7225">
        <w:t xml:space="preserve"> https://disc.gsfc.nasa.gov/datareleases/imerg_data_release</w:t>
      </w:r>
    </w:p>
    <w:p w:rsidR="007D7225" w:rsidRDefault="007D7225" w:rsidP="007D7225">
      <w:r w:rsidRPr="007D7225">
        <w:t>CMORPH</w:t>
      </w:r>
      <w:r>
        <w:t>:</w:t>
      </w:r>
      <w:r w:rsidRPr="007D7225">
        <w:t xml:space="preserve"> http://www.cpc.ncep.noaa.gov/products/janowiak/cmorph_description.html</w:t>
      </w:r>
    </w:p>
    <w:p w:rsidR="007D7225" w:rsidRPr="007D7225" w:rsidRDefault="007D7225" w:rsidP="007D7225">
      <w:r>
        <w:t>G</w:t>
      </w:r>
      <w:r w:rsidRPr="007D7225">
        <w:t>PCC</w:t>
      </w:r>
      <w:r>
        <w:t xml:space="preserve">: </w:t>
      </w:r>
      <w:r w:rsidRPr="007D7225">
        <w:t>https://www.esrl.noaa.gov/psd/data/gridded/data.gpcc.html</w:t>
      </w:r>
    </w:p>
    <w:p w:rsidR="007D7225" w:rsidRPr="007D7225" w:rsidRDefault="007D7225" w:rsidP="007D7225">
      <w:r w:rsidRPr="007D7225">
        <w:t>Reanalysis</w:t>
      </w:r>
      <w:r>
        <w:t xml:space="preserve"> data</w:t>
      </w:r>
    </w:p>
    <w:p w:rsidR="007D7225" w:rsidRPr="007D7225" w:rsidRDefault="007D7225" w:rsidP="007D7225">
      <w:pPr>
        <w:rPr>
          <w:i/>
        </w:rPr>
      </w:pPr>
    </w:p>
    <w:p w:rsidR="001E4E02" w:rsidRDefault="007D7225">
      <w:pPr>
        <w:rPr>
          <w:i/>
        </w:rPr>
      </w:pPr>
      <w:r w:rsidRPr="007D7225">
        <w:rPr>
          <w:i/>
        </w:rPr>
        <w:t>Wind</w:t>
      </w:r>
      <w:r>
        <w:rPr>
          <w:i/>
        </w:rPr>
        <w:t xml:space="preserve"> (station data)</w:t>
      </w:r>
    </w:p>
    <w:p w:rsidR="007D7225" w:rsidRPr="007D7225" w:rsidRDefault="007D7225" w:rsidP="007D7225">
      <w:r w:rsidRPr="007D7225">
        <w:t>GSOD</w:t>
      </w:r>
      <w:r>
        <w:t xml:space="preserve">: </w:t>
      </w:r>
      <w:r w:rsidRPr="007D7225">
        <w:t>https://data.noaa.gov/dataset/global-surface-summary-of-the-day-gsod</w:t>
      </w:r>
    </w:p>
    <w:p w:rsidR="007D7225" w:rsidRPr="007D7225" w:rsidRDefault="007D7225" w:rsidP="007D7225">
      <w:r w:rsidRPr="007D7225">
        <w:t>GHCN</w:t>
      </w:r>
      <w:r>
        <w:t>:</w:t>
      </w:r>
      <w:r w:rsidRPr="007D7225">
        <w:t xml:space="preserve"> https://www.ncdc.noaa.gov/data-access/land-based-station-data/land-based- datasets/global-historical-climatology-network-ghcn</w:t>
      </w:r>
    </w:p>
    <w:p w:rsidR="007D7225" w:rsidRDefault="007D7225" w:rsidP="007D7225">
      <w:pPr>
        <w:rPr>
          <w:i/>
        </w:rPr>
      </w:pPr>
    </w:p>
    <w:p w:rsidR="007D7225" w:rsidRPr="007D7225" w:rsidRDefault="007D7225" w:rsidP="007D7225">
      <w:r>
        <w:t>Typically, the met. forcing data are available at relatively high temporal resolution, but low spatial resolution. It seems like VIC might distribute precipitation through a grid cell as a function of rain intensity, accounting for orographic effects (see slide 16 from Markert, 2017).</w:t>
      </w:r>
    </w:p>
    <w:p w:rsidR="007D7225" w:rsidRDefault="007D7225" w:rsidP="007D7225">
      <w:pPr>
        <w:rPr>
          <w:i/>
        </w:rPr>
      </w:pPr>
    </w:p>
    <w:p w:rsidR="007D7225" w:rsidRPr="007D7225" w:rsidRDefault="007D7225" w:rsidP="007D7225">
      <w:pPr>
        <w:rPr>
          <w:b/>
        </w:rPr>
      </w:pPr>
      <w:r w:rsidRPr="007D7225">
        <w:rPr>
          <w:b/>
        </w:rPr>
        <w:t>Simulation modes: water balance, energy balance, frozen soil.</w:t>
      </w:r>
    </w:p>
    <w:p w:rsidR="007D7225" w:rsidRDefault="007D7225" w:rsidP="007D7225"/>
    <w:p w:rsidR="007D7225" w:rsidRDefault="007D7225" w:rsidP="007D7225">
      <w:r>
        <w:t>Frozen soil simulations are important for cold regions (high latitudes or elevations) because frozen soils impede infiltration of water</w:t>
      </w:r>
      <w:r w:rsidR="00CF1760">
        <w:t xml:space="preserve"> and alter spring soil moisture content and streamflow timing. Frozen soil calculations require solving the energy balance equations.</w:t>
      </w:r>
    </w:p>
    <w:p w:rsidR="006A1D73" w:rsidRDefault="006A1D73" w:rsidP="007D7225"/>
    <w:p w:rsidR="006A1D73" w:rsidRPr="000A6931" w:rsidRDefault="006A1D73" w:rsidP="006A1D73">
      <w:pPr>
        <w:rPr>
          <w:b/>
        </w:rPr>
      </w:pPr>
      <w:r w:rsidRPr="000A6931">
        <w:rPr>
          <w:b/>
        </w:rPr>
        <w:t>State file</w:t>
      </w:r>
    </w:p>
    <w:p w:rsidR="006A1D73" w:rsidRDefault="006A1D73" w:rsidP="006A1D73">
      <w:r>
        <w:t xml:space="preserve">The user can save the last model conditions (SMC) to file. </w:t>
      </w:r>
      <w:r>
        <w:t xml:space="preserve">The state file defines the initial soil moisture conditions. Since it is used for stopping and restarting VIC simulations, it is necessary </w:t>
      </w:r>
      <w:r>
        <w:lastRenderedPageBreak/>
        <w:t>for sequential data assimilation.</w:t>
      </w:r>
      <w:r>
        <w:t xml:space="preserve"> This is also a way to save computation time because model spin-up only has to be performed once.</w:t>
      </w:r>
    </w:p>
    <w:p w:rsidR="006A1D73" w:rsidRDefault="006A1D73" w:rsidP="007D7225"/>
    <w:p w:rsidR="006A1D73" w:rsidRDefault="006A1D73" w:rsidP="007D7225">
      <w:pPr>
        <w:rPr>
          <w:b/>
        </w:rPr>
      </w:pPr>
      <w:r w:rsidRPr="006A1D73">
        <w:rPr>
          <w:b/>
        </w:rPr>
        <w:t>Lake and wetland model</w:t>
      </w:r>
    </w:p>
    <w:p w:rsidR="006A1D73" w:rsidRPr="006A1D73" w:rsidRDefault="006A1D73" w:rsidP="007D7225">
      <w:pPr>
        <w:rPr>
          <w:b/>
        </w:rPr>
      </w:pPr>
    </w:p>
    <w:p w:rsidR="006A1D73" w:rsidRPr="006A1D73" w:rsidRDefault="006A1D73" w:rsidP="007D7225">
      <w:pPr>
        <w:rPr>
          <w:b/>
        </w:rPr>
      </w:pPr>
      <w:r>
        <w:rPr>
          <w:b/>
        </w:rPr>
        <w:t xml:space="preserve">Carbon cycle </w:t>
      </w:r>
      <w:r w:rsidRPr="006A1D73">
        <w:rPr>
          <w:b/>
        </w:rPr>
        <w:t>model</w:t>
      </w:r>
    </w:p>
    <w:p w:rsidR="006A1D73" w:rsidRPr="007D7225" w:rsidRDefault="006A1D73" w:rsidP="007D7225">
      <w:pPr>
        <w:rPr>
          <w:i/>
        </w:rPr>
      </w:pPr>
    </w:p>
    <w:p w:rsidR="000A6931" w:rsidRPr="000A6931" w:rsidRDefault="000A6931">
      <w:pPr>
        <w:rPr>
          <w:b/>
        </w:rPr>
      </w:pPr>
      <w:r w:rsidRPr="000A6931">
        <w:rPr>
          <w:b/>
        </w:rPr>
        <w:t>References</w:t>
      </w:r>
    </w:p>
    <w:p w:rsidR="000A6931" w:rsidRDefault="000A6931">
      <w:r>
        <w:t>Markert, 2017. VIC Data Inputs and Optional Processes.</w:t>
      </w:r>
    </w:p>
    <w:p w:rsidR="00F84A16" w:rsidRDefault="000A6931">
      <w:r w:rsidRPr="000A6931">
        <w:t>https://ntrs.nasa.gov/archive/nasa/casi.ntrs.nasa.gov/20170002800.pdf</w:t>
      </w:r>
      <w:r>
        <w:t xml:space="preserve"> </w:t>
      </w:r>
      <w:r w:rsidR="00DE58BB">
        <w:t xml:space="preserve"> </w:t>
      </w:r>
    </w:p>
    <w:sectPr w:rsidR="00F84A16" w:rsidSect="00F2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A6"/>
    <w:rsid w:val="000A6931"/>
    <w:rsid w:val="001E4E02"/>
    <w:rsid w:val="0033791E"/>
    <w:rsid w:val="00557456"/>
    <w:rsid w:val="006A1D73"/>
    <w:rsid w:val="007D7225"/>
    <w:rsid w:val="00CF1760"/>
    <w:rsid w:val="00CF4FA6"/>
    <w:rsid w:val="00DE58BB"/>
    <w:rsid w:val="00F2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A8692"/>
  <w15:chartTrackingRefBased/>
  <w15:docId w15:val="{F1FA0971-4E13-BD44-8204-803274DF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931"/>
    <w:rPr>
      <w:color w:val="0563C1" w:themeColor="hyperlink"/>
      <w:u w:val="single"/>
    </w:rPr>
  </w:style>
  <w:style w:type="character" w:styleId="UnresolvedMention">
    <w:name w:val="Unresolved Mention"/>
    <w:basedOn w:val="DefaultParagraphFont"/>
    <w:uiPriority w:val="99"/>
    <w:semiHidden/>
    <w:unhideWhenUsed/>
    <w:rsid w:val="000A6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0675">
      <w:bodyDiv w:val="1"/>
      <w:marLeft w:val="0"/>
      <w:marRight w:val="0"/>
      <w:marTop w:val="0"/>
      <w:marBottom w:val="0"/>
      <w:divBdr>
        <w:top w:val="none" w:sz="0" w:space="0" w:color="auto"/>
        <w:left w:val="none" w:sz="0" w:space="0" w:color="auto"/>
        <w:bottom w:val="none" w:sz="0" w:space="0" w:color="auto"/>
        <w:right w:val="none" w:sz="0" w:space="0" w:color="auto"/>
      </w:divBdr>
      <w:divsChild>
        <w:div w:id="1436553721">
          <w:marLeft w:val="0"/>
          <w:marRight w:val="0"/>
          <w:marTop w:val="0"/>
          <w:marBottom w:val="0"/>
          <w:divBdr>
            <w:top w:val="none" w:sz="0" w:space="0" w:color="auto"/>
            <w:left w:val="none" w:sz="0" w:space="0" w:color="auto"/>
            <w:bottom w:val="none" w:sz="0" w:space="0" w:color="auto"/>
            <w:right w:val="none" w:sz="0" w:space="0" w:color="auto"/>
          </w:divBdr>
          <w:divsChild>
            <w:div w:id="1235356148">
              <w:marLeft w:val="0"/>
              <w:marRight w:val="0"/>
              <w:marTop w:val="0"/>
              <w:marBottom w:val="0"/>
              <w:divBdr>
                <w:top w:val="none" w:sz="0" w:space="0" w:color="auto"/>
                <w:left w:val="none" w:sz="0" w:space="0" w:color="auto"/>
                <w:bottom w:val="none" w:sz="0" w:space="0" w:color="auto"/>
                <w:right w:val="none" w:sz="0" w:space="0" w:color="auto"/>
              </w:divBdr>
              <w:divsChild>
                <w:div w:id="1532919165">
                  <w:marLeft w:val="0"/>
                  <w:marRight w:val="0"/>
                  <w:marTop w:val="0"/>
                  <w:marBottom w:val="0"/>
                  <w:divBdr>
                    <w:top w:val="none" w:sz="0" w:space="0" w:color="auto"/>
                    <w:left w:val="none" w:sz="0" w:space="0" w:color="auto"/>
                    <w:bottom w:val="none" w:sz="0" w:space="0" w:color="auto"/>
                    <w:right w:val="none" w:sz="0" w:space="0" w:color="auto"/>
                  </w:divBdr>
                  <w:divsChild>
                    <w:div w:id="3791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129">
      <w:bodyDiv w:val="1"/>
      <w:marLeft w:val="0"/>
      <w:marRight w:val="0"/>
      <w:marTop w:val="0"/>
      <w:marBottom w:val="0"/>
      <w:divBdr>
        <w:top w:val="none" w:sz="0" w:space="0" w:color="auto"/>
        <w:left w:val="none" w:sz="0" w:space="0" w:color="auto"/>
        <w:bottom w:val="none" w:sz="0" w:space="0" w:color="auto"/>
        <w:right w:val="none" w:sz="0" w:space="0" w:color="auto"/>
      </w:divBdr>
      <w:divsChild>
        <w:div w:id="594749336">
          <w:marLeft w:val="0"/>
          <w:marRight w:val="0"/>
          <w:marTop w:val="0"/>
          <w:marBottom w:val="0"/>
          <w:divBdr>
            <w:top w:val="none" w:sz="0" w:space="0" w:color="auto"/>
            <w:left w:val="none" w:sz="0" w:space="0" w:color="auto"/>
            <w:bottom w:val="none" w:sz="0" w:space="0" w:color="auto"/>
            <w:right w:val="none" w:sz="0" w:space="0" w:color="auto"/>
          </w:divBdr>
          <w:divsChild>
            <w:div w:id="454250386">
              <w:marLeft w:val="0"/>
              <w:marRight w:val="0"/>
              <w:marTop w:val="0"/>
              <w:marBottom w:val="0"/>
              <w:divBdr>
                <w:top w:val="none" w:sz="0" w:space="0" w:color="auto"/>
                <w:left w:val="none" w:sz="0" w:space="0" w:color="auto"/>
                <w:bottom w:val="none" w:sz="0" w:space="0" w:color="auto"/>
                <w:right w:val="none" w:sz="0" w:space="0" w:color="auto"/>
              </w:divBdr>
              <w:divsChild>
                <w:div w:id="839351359">
                  <w:marLeft w:val="0"/>
                  <w:marRight w:val="0"/>
                  <w:marTop w:val="0"/>
                  <w:marBottom w:val="0"/>
                  <w:divBdr>
                    <w:top w:val="none" w:sz="0" w:space="0" w:color="auto"/>
                    <w:left w:val="none" w:sz="0" w:space="0" w:color="auto"/>
                    <w:bottom w:val="none" w:sz="0" w:space="0" w:color="auto"/>
                    <w:right w:val="none" w:sz="0" w:space="0" w:color="auto"/>
                  </w:divBdr>
                  <w:divsChild>
                    <w:div w:id="1737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9178">
      <w:bodyDiv w:val="1"/>
      <w:marLeft w:val="0"/>
      <w:marRight w:val="0"/>
      <w:marTop w:val="0"/>
      <w:marBottom w:val="0"/>
      <w:divBdr>
        <w:top w:val="none" w:sz="0" w:space="0" w:color="auto"/>
        <w:left w:val="none" w:sz="0" w:space="0" w:color="auto"/>
        <w:bottom w:val="none" w:sz="0" w:space="0" w:color="auto"/>
        <w:right w:val="none" w:sz="0" w:space="0" w:color="auto"/>
      </w:divBdr>
      <w:divsChild>
        <w:div w:id="16079835">
          <w:marLeft w:val="0"/>
          <w:marRight w:val="0"/>
          <w:marTop w:val="0"/>
          <w:marBottom w:val="0"/>
          <w:divBdr>
            <w:top w:val="none" w:sz="0" w:space="0" w:color="auto"/>
            <w:left w:val="none" w:sz="0" w:space="0" w:color="auto"/>
            <w:bottom w:val="none" w:sz="0" w:space="0" w:color="auto"/>
            <w:right w:val="none" w:sz="0" w:space="0" w:color="auto"/>
          </w:divBdr>
          <w:divsChild>
            <w:div w:id="1909850572">
              <w:marLeft w:val="0"/>
              <w:marRight w:val="0"/>
              <w:marTop w:val="0"/>
              <w:marBottom w:val="0"/>
              <w:divBdr>
                <w:top w:val="none" w:sz="0" w:space="0" w:color="auto"/>
                <w:left w:val="none" w:sz="0" w:space="0" w:color="auto"/>
                <w:bottom w:val="none" w:sz="0" w:space="0" w:color="auto"/>
                <w:right w:val="none" w:sz="0" w:space="0" w:color="auto"/>
              </w:divBdr>
              <w:divsChild>
                <w:div w:id="2037348834">
                  <w:marLeft w:val="0"/>
                  <w:marRight w:val="0"/>
                  <w:marTop w:val="0"/>
                  <w:marBottom w:val="0"/>
                  <w:divBdr>
                    <w:top w:val="none" w:sz="0" w:space="0" w:color="auto"/>
                    <w:left w:val="none" w:sz="0" w:space="0" w:color="auto"/>
                    <w:bottom w:val="none" w:sz="0" w:space="0" w:color="auto"/>
                    <w:right w:val="none" w:sz="0" w:space="0" w:color="auto"/>
                  </w:divBdr>
                  <w:divsChild>
                    <w:div w:id="20505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3785">
      <w:bodyDiv w:val="1"/>
      <w:marLeft w:val="0"/>
      <w:marRight w:val="0"/>
      <w:marTop w:val="0"/>
      <w:marBottom w:val="0"/>
      <w:divBdr>
        <w:top w:val="none" w:sz="0" w:space="0" w:color="auto"/>
        <w:left w:val="none" w:sz="0" w:space="0" w:color="auto"/>
        <w:bottom w:val="none" w:sz="0" w:space="0" w:color="auto"/>
        <w:right w:val="none" w:sz="0" w:space="0" w:color="auto"/>
      </w:divBdr>
      <w:divsChild>
        <w:div w:id="732042672">
          <w:marLeft w:val="0"/>
          <w:marRight w:val="0"/>
          <w:marTop w:val="0"/>
          <w:marBottom w:val="0"/>
          <w:divBdr>
            <w:top w:val="none" w:sz="0" w:space="0" w:color="auto"/>
            <w:left w:val="none" w:sz="0" w:space="0" w:color="auto"/>
            <w:bottom w:val="none" w:sz="0" w:space="0" w:color="auto"/>
            <w:right w:val="none" w:sz="0" w:space="0" w:color="auto"/>
          </w:divBdr>
          <w:divsChild>
            <w:div w:id="1607733644">
              <w:marLeft w:val="0"/>
              <w:marRight w:val="0"/>
              <w:marTop w:val="0"/>
              <w:marBottom w:val="0"/>
              <w:divBdr>
                <w:top w:val="none" w:sz="0" w:space="0" w:color="auto"/>
                <w:left w:val="none" w:sz="0" w:space="0" w:color="auto"/>
                <w:bottom w:val="none" w:sz="0" w:space="0" w:color="auto"/>
                <w:right w:val="none" w:sz="0" w:space="0" w:color="auto"/>
              </w:divBdr>
              <w:divsChild>
                <w:div w:id="392657280">
                  <w:marLeft w:val="0"/>
                  <w:marRight w:val="0"/>
                  <w:marTop w:val="0"/>
                  <w:marBottom w:val="0"/>
                  <w:divBdr>
                    <w:top w:val="none" w:sz="0" w:space="0" w:color="auto"/>
                    <w:left w:val="none" w:sz="0" w:space="0" w:color="auto"/>
                    <w:bottom w:val="none" w:sz="0" w:space="0" w:color="auto"/>
                    <w:right w:val="none" w:sz="0" w:space="0" w:color="auto"/>
                  </w:divBdr>
                  <w:divsChild>
                    <w:div w:id="6320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12614">
      <w:bodyDiv w:val="1"/>
      <w:marLeft w:val="0"/>
      <w:marRight w:val="0"/>
      <w:marTop w:val="0"/>
      <w:marBottom w:val="0"/>
      <w:divBdr>
        <w:top w:val="none" w:sz="0" w:space="0" w:color="auto"/>
        <w:left w:val="none" w:sz="0" w:space="0" w:color="auto"/>
        <w:bottom w:val="none" w:sz="0" w:space="0" w:color="auto"/>
        <w:right w:val="none" w:sz="0" w:space="0" w:color="auto"/>
      </w:divBdr>
      <w:divsChild>
        <w:div w:id="1797677224">
          <w:marLeft w:val="0"/>
          <w:marRight w:val="0"/>
          <w:marTop w:val="0"/>
          <w:marBottom w:val="0"/>
          <w:divBdr>
            <w:top w:val="none" w:sz="0" w:space="0" w:color="auto"/>
            <w:left w:val="none" w:sz="0" w:space="0" w:color="auto"/>
            <w:bottom w:val="none" w:sz="0" w:space="0" w:color="auto"/>
            <w:right w:val="none" w:sz="0" w:space="0" w:color="auto"/>
          </w:divBdr>
          <w:divsChild>
            <w:div w:id="836917704">
              <w:marLeft w:val="0"/>
              <w:marRight w:val="0"/>
              <w:marTop w:val="0"/>
              <w:marBottom w:val="0"/>
              <w:divBdr>
                <w:top w:val="none" w:sz="0" w:space="0" w:color="auto"/>
                <w:left w:val="none" w:sz="0" w:space="0" w:color="auto"/>
                <w:bottom w:val="none" w:sz="0" w:space="0" w:color="auto"/>
                <w:right w:val="none" w:sz="0" w:space="0" w:color="auto"/>
              </w:divBdr>
              <w:divsChild>
                <w:div w:id="1344623460">
                  <w:marLeft w:val="0"/>
                  <w:marRight w:val="0"/>
                  <w:marTop w:val="0"/>
                  <w:marBottom w:val="0"/>
                  <w:divBdr>
                    <w:top w:val="none" w:sz="0" w:space="0" w:color="auto"/>
                    <w:left w:val="none" w:sz="0" w:space="0" w:color="auto"/>
                    <w:bottom w:val="none" w:sz="0" w:space="0" w:color="auto"/>
                    <w:right w:val="none" w:sz="0" w:space="0" w:color="auto"/>
                  </w:divBdr>
                  <w:divsChild>
                    <w:div w:id="11909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60675">
      <w:bodyDiv w:val="1"/>
      <w:marLeft w:val="0"/>
      <w:marRight w:val="0"/>
      <w:marTop w:val="0"/>
      <w:marBottom w:val="0"/>
      <w:divBdr>
        <w:top w:val="none" w:sz="0" w:space="0" w:color="auto"/>
        <w:left w:val="none" w:sz="0" w:space="0" w:color="auto"/>
        <w:bottom w:val="none" w:sz="0" w:space="0" w:color="auto"/>
        <w:right w:val="none" w:sz="0" w:space="0" w:color="auto"/>
      </w:divBdr>
      <w:divsChild>
        <w:div w:id="1487472468">
          <w:marLeft w:val="0"/>
          <w:marRight w:val="0"/>
          <w:marTop w:val="0"/>
          <w:marBottom w:val="0"/>
          <w:divBdr>
            <w:top w:val="none" w:sz="0" w:space="0" w:color="auto"/>
            <w:left w:val="none" w:sz="0" w:space="0" w:color="auto"/>
            <w:bottom w:val="none" w:sz="0" w:space="0" w:color="auto"/>
            <w:right w:val="none" w:sz="0" w:space="0" w:color="auto"/>
          </w:divBdr>
          <w:divsChild>
            <w:div w:id="2093236167">
              <w:marLeft w:val="0"/>
              <w:marRight w:val="0"/>
              <w:marTop w:val="0"/>
              <w:marBottom w:val="0"/>
              <w:divBdr>
                <w:top w:val="none" w:sz="0" w:space="0" w:color="auto"/>
                <w:left w:val="none" w:sz="0" w:space="0" w:color="auto"/>
                <w:bottom w:val="none" w:sz="0" w:space="0" w:color="auto"/>
                <w:right w:val="none" w:sz="0" w:space="0" w:color="auto"/>
              </w:divBdr>
              <w:divsChild>
                <w:div w:id="2045399619">
                  <w:marLeft w:val="0"/>
                  <w:marRight w:val="0"/>
                  <w:marTop w:val="0"/>
                  <w:marBottom w:val="0"/>
                  <w:divBdr>
                    <w:top w:val="none" w:sz="0" w:space="0" w:color="auto"/>
                    <w:left w:val="none" w:sz="0" w:space="0" w:color="auto"/>
                    <w:bottom w:val="none" w:sz="0" w:space="0" w:color="auto"/>
                    <w:right w:val="none" w:sz="0" w:space="0" w:color="auto"/>
                  </w:divBdr>
                  <w:divsChild>
                    <w:div w:id="13248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4298">
      <w:bodyDiv w:val="1"/>
      <w:marLeft w:val="0"/>
      <w:marRight w:val="0"/>
      <w:marTop w:val="0"/>
      <w:marBottom w:val="0"/>
      <w:divBdr>
        <w:top w:val="none" w:sz="0" w:space="0" w:color="auto"/>
        <w:left w:val="none" w:sz="0" w:space="0" w:color="auto"/>
        <w:bottom w:val="none" w:sz="0" w:space="0" w:color="auto"/>
        <w:right w:val="none" w:sz="0" w:space="0" w:color="auto"/>
      </w:divBdr>
      <w:divsChild>
        <w:div w:id="556669168">
          <w:marLeft w:val="0"/>
          <w:marRight w:val="0"/>
          <w:marTop w:val="0"/>
          <w:marBottom w:val="0"/>
          <w:divBdr>
            <w:top w:val="none" w:sz="0" w:space="0" w:color="auto"/>
            <w:left w:val="none" w:sz="0" w:space="0" w:color="auto"/>
            <w:bottom w:val="none" w:sz="0" w:space="0" w:color="auto"/>
            <w:right w:val="none" w:sz="0" w:space="0" w:color="auto"/>
          </w:divBdr>
          <w:divsChild>
            <w:div w:id="2101949538">
              <w:marLeft w:val="0"/>
              <w:marRight w:val="0"/>
              <w:marTop w:val="0"/>
              <w:marBottom w:val="0"/>
              <w:divBdr>
                <w:top w:val="none" w:sz="0" w:space="0" w:color="auto"/>
                <w:left w:val="none" w:sz="0" w:space="0" w:color="auto"/>
                <w:bottom w:val="none" w:sz="0" w:space="0" w:color="auto"/>
                <w:right w:val="none" w:sz="0" w:space="0" w:color="auto"/>
              </w:divBdr>
              <w:divsChild>
                <w:div w:id="1008097529">
                  <w:marLeft w:val="0"/>
                  <w:marRight w:val="0"/>
                  <w:marTop w:val="0"/>
                  <w:marBottom w:val="0"/>
                  <w:divBdr>
                    <w:top w:val="none" w:sz="0" w:space="0" w:color="auto"/>
                    <w:left w:val="none" w:sz="0" w:space="0" w:color="auto"/>
                    <w:bottom w:val="none" w:sz="0" w:space="0" w:color="auto"/>
                    <w:right w:val="none" w:sz="0" w:space="0" w:color="auto"/>
                  </w:divBdr>
                  <w:divsChild>
                    <w:div w:id="21155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0082">
      <w:bodyDiv w:val="1"/>
      <w:marLeft w:val="0"/>
      <w:marRight w:val="0"/>
      <w:marTop w:val="0"/>
      <w:marBottom w:val="0"/>
      <w:divBdr>
        <w:top w:val="none" w:sz="0" w:space="0" w:color="auto"/>
        <w:left w:val="none" w:sz="0" w:space="0" w:color="auto"/>
        <w:bottom w:val="none" w:sz="0" w:space="0" w:color="auto"/>
        <w:right w:val="none" w:sz="0" w:space="0" w:color="auto"/>
      </w:divBdr>
      <w:divsChild>
        <w:div w:id="568227153">
          <w:marLeft w:val="0"/>
          <w:marRight w:val="0"/>
          <w:marTop w:val="0"/>
          <w:marBottom w:val="0"/>
          <w:divBdr>
            <w:top w:val="none" w:sz="0" w:space="0" w:color="auto"/>
            <w:left w:val="none" w:sz="0" w:space="0" w:color="auto"/>
            <w:bottom w:val="none" w:sz="0" w:space="0" w:color="auto"/>
            <w:right w:val="none" w:sz="0" w:space="0" w:color="auto"/>
          </w:divBdr>
          <w:divsChild>
            <w:div w:id="333729918">
              <w:marLeft w:val="0"/>
              <w:marRight w:val="0"/>
              <w:marTop w:val="0"/>
              <w:marBottom w:val="0"/>
              <w:divBdr>
                <w:top w:val="none" w:sz="0" w:space="0" w:color="auto"/>
                <w:left w:val="none" w:sz="0" w:space="0" w:color="auto"/>
                <w:bottom w:val="none" w:sz="0" w:space="0" w:color="auto"/>
                <w:right w:val="none" w:sz="0" w:space="0" w:color="auto"/>
              </w:divBdr>
              <w:divsChild>
                <w:div w:id="185097943">
                  <w:marLeft w:val="0"/>
                  <w:marRight w:val="0"/>
                  <w:marTop w:val="0"/>
                  <w:marBottom w:val="0"/>
                  <w:divBdr>
                    <w:top w:val="none" w:sz="0" w:space="0" w:color="auto"/>
                    <w:left w:val="none" w:sz="0" w:space="0" w:color="auto"/>
                    <w:bottom w:val="none" w:sz="0" w:space="0" w:color="auto"/>
                    <w:right w:val="none" w:sz="0" w:space="0" w:color="auto"/>
                  </w:divBdr>
                  <w:divsChild>
                    <w:div w:id="1058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1768">
      <w:bodyDiv w:val="1"/>
      <w:marLeft w:val="0"/>
      <w:marRight w:val="0"/>
      <w:marTop w:val="0"/>
      <w:marBottom w:val="0"/>
      <w:divBdr>
        <w:top w:val="none" w:sz="0" w:space="0" w:color="auto"/>
        <w:left w:val="none" w:sz="0" w:space="0" w:color="auto"/>
        <w:bottom w:val="none" w:sz="0" w:space="0" w:color="auto"/>
        <w:right w:val="none" w:sz="0" w:space="0" w:color="auto"/>
      </w:divBdr>
      <w:divsChild>
        <w:div w:id="1834955498">
          <w:marLeft w:val="0"/>
          <w:marRight w:val="0"/>
          <w:marTop w:val="0"/>
          <w:marBottom w:val="0"/>
          <w:divBdr>
            <w:top w:val="none" w:sz="0" w:space="0" w:color="auto"/>
            <w:left w:val="none" w:sz="0" w:space="0" w:color="auto"/>
            <w:bottom w:val="none" w:sz="0" w:space="0" w:color="auto"/>
            <w:right w:val="none" w:sz="0" w:space="0" w:color="auto"/>
          </w:divBdr>
          <w:divsChild>
            <w:div w:id="1665204544">
              <w:marLeft w:val="0"/>
              <w:marRight w:val="0"/>
              <w:marTop w:val="0"/>
              <w:marBottom w:val="0"/>
              <w:divBdr>
                <w:top w:val="none" w:sz="0" w:space="0" w:color="auto"/>
                <w:left w:val="none" w:sz="0" w:space="0" w:color="auto"/>
                <w:bottom w:val="none" w:sz="0" w:space="0" w:color="auto"/>
                <w:right w:val="none" w:sz="0" w:space="0" w:color="auto"/>
              </w:divBdr>
              <w:divsChild>
                <w:div w:id="1915896182">
                  <w:marLeft w:val="0"/>
                  <w:marRight w:val="0"/>
                  <w:marTop w:val="0"/>
                  <w:marBottom w:val="0"/>
                  <w:divBdr>
                    <w:top w:val="none" w:sz="0" w:space="0" w:color="auto"/>
                    <w:left w:val="none" w:sz="0" w:space="0" w:color="auto"/>
                    <w:bottom w:val="none" w:sz="0" w:space="0" w:color="auto"/>
                    <w:right w:val="none" w:sz="0" w:space="0" w:color="auto"/>
                  </w:divBdr>
                  <w:divsChild>
                    <w:div w:id="1014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3061">
      <w:bodyDiv w:val="1"/>
      <w:marLeft w:val="0"/>
      <w:marRight w:val="0"/>
      <w:marTop w:val="0"/>
      <w:marBottom w:val="0"/>
      <w:divBdr>
        <w:top w:val="none" w:sz="0" w:space="0" w:color="auto"/>
        <w:left w:val="none" w:sz="0" w:space="0" w:color="auto"/>
        <w:bottom w:val="none" w:sz="0" w:space="0" w:color="auto"/>
        <w:right w:val="none" w:sz="0" w:space="0" w:color="auto"/>
      </w:divBdr>
      <w:divsChild>
        <w:div w:id="1582913958">
          <w:marLeft w:val="0"/>
          <w:marRight w:val="0"/>
          <w:marTop w:val="0"/>
          <w:marBottom w:val="0"/>
          <w:divBdr>
            <w:top w:val="none" w:sz="0" w:space="0" w:color="auto"/>
            <w:left w:val="none" w:sz="0" w:space="0" w:color="auto"/>
            <w:bottom w:val="none" w:sz="0" w:space="0" w:color="auto"/>
            <w:right w:val="none" w:sz="0" w:space="0" w:color="auto"/>
          </w:divBdr>
          <w:divsChild>
            <w:div w:id="1114711525">
              <w:marLeft w:val="0"/>
              <w:marRight w:val="0"/>
              <w:marTop w:val="0"/>
              <w:marBottom w:val="0"/>
              <w:divBdr>
                <w:top w:val="none" w:sz="0" w:space="0" w:color="auto"/>
                <w:left w:val="none" w:sz="0" w:space="0" w:color="auto"/>
                <w:bottom w:val="none" w:sz="0" w:space="0" w:color="auto"/>
                <w:right w:val="none" w:sz="0" w:space="0" w:color="auto"/>
              </w:divBdr>
              <w:divsChild>
                <w:div w:id="192966152">
                  <w:marLeft w:val="0"/>
                  <w:marRight w:val="0"/>
                  <w:marTop w:val="0"/>
                  <w:marBottom w:val="0"/>
                  <w:divBdr>
                    <w:top w:val="none" w:sz="0" w:space="0" w:color="auto"/>
                    <w:left w:val="none" w:sz="0" w:space="0" w:color="auto"/>
                    <w:bottom w:val="none" w:sz="0" w:space="0" w:color="auto"/>
                    <w:right w:val="none" w:sz="0" w:space="0" w:color="auto"/>
                  </w:divBdr>
                  <w:divsChild>
                    <w:div w:id="9331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2776">
      <w:bodyDiv w:val="1"/>
      <w:marLeft w:val="0"/>
      <w:marRight w:val="0"/>
      <w:marTop w:val="0"/>
      <w:marBottom w:val="0"/>
      <w:divBdr>
        <w:top w:val="none" w:sz="0" w:space="0" w:color="auto"/>
        <w:left w:val="none" w:sz="0" w:space="0" w:color="auto"/>
        <w:bottom w:val="none" w:sz="0" w:space="0" w:color="auto"/>
        <w:right w:val="none" w:sz="0" w:space="0" w:color="auto"/>
      </w:divBdr>
      <w:divsChild>
        <w:div w:id="174727940">
          <w:marLeft w:val="0"/>
          <w:marRight w:val="0"/>
          <w:marTop w:val="0"/>
          <w:marBottom w:val="0"/>
          <w:divBdr>
            <w:top w:val="none" w:sz="0" w:space="0" w:color="auto"/>
            <w:left w:val="none" w:sz="0" w:space="0" w:color="auto"/>
            <w:bottom w:val="none" w:sz="0" w:space="0" w:color="auto"/>
            <w:right w:val="none" w:sz="0" w:space="0" w:color="auto"/>
          </w:divBdr>
          <w:divsChild>
            <w:div w:id="280382763">
              <w:marLeft w:val="0"/>
              <w:marRight w:val="0"/>
              <w:marTop w:val="0"/>
              <w:marBottom w:val="0"/>
              <w:divBdr>
                <w:top w:val="none" w:sz="0" w:space="0" w:color="auto"/>
                <w:left w:val="none" w:sz="0" w:space="0" w:color="auto"/>
                <w:bottom w:val="none" w:sz="0" w:space="0" w:color="auto"/>
                <w:right w:val="none" w:sz="0" w:space="0" w:color="auto"/>
              </w:divBdr>
              <w:divsChild>
                <w:div w:id="1854030890">
                  <w:marLeft w:val="0"/>
                  <w:marRight w:val="0"/>
                  <w:marTop w:val="0"/>
                  <w:marBottom w:val="0"/>
                  <w:divBdr>
                    <w:top w:val="none" w:sz="0" w:space="0" w:color="auto"/>
                    <w:left w:val="none" w:sz="0" w:space="0" w:color="auto"/>
                    <w:bottom w:val="none" w:sz="0" w:space="0" w:color="auto"/>
                    <w:right w:val="none" w:sz="0" w:space="0" w:color="auto"/>
                  </w:divBdr>
                  <w:divsChild>
                    <w:div w:id="9928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3993">
      <w:bodyDiv w:val="1"/>
      <w:marLeft w:val="0"/>
      <w:marRight w:val="0"/>
      <w:marTop w:val="0"/>
      <w:marBottom w:val="0"/>
      <w:divBdr>
        <w:top w:val="none" w:sz="0" w:space="0" w:color="auto"/>
        <w:left w:val="none" w:sz="0" w:space="0" w:color="auto"/>
        <w:bottom w:val="none" w:sz="0" w:space="0" w:color="auto"/>
        <w:right w:val="none" w:sz="0" w:space="0" w:color="auto"/>
      </w:divBdr>
      <w:divsChild>
        <w:div w:id="1149515015">
          <w:marLeft w:val="0"/>
          <w:marRight w:val="0"/>
          <w:marTop w:val="0"/>
          <w:marBottom w:val="0"/>
          <w:divBdr>
            <w:top w:val="none" w:sz="0" w:space="0" w:color="auto"/>
            <w:left w:val="none" w:sz="0" w:space="0" w:color="auto"/>
            <w:bottom w:val="none" w:sz="0" w:space="0" w:color="auto"/>
            <w:right w:val="none" w:sz="0" w:space="0" w:color="auto"/>
          </w:divBdr>
          <w:divsChild>
            <w:div w:id="1730882174">
              <w:marLeft w:val="0"/>
              <w:marRight w:val="0"/>
              <w:marTop w:val="0"/>
              <w:marBottom w:val="0"/>
              <w:divBdr>
                <w:top w:val="none" w:sz="0" w:space="0" w:color="auto"/>
                <w:left w:val="none" w:sz="0" w:space="0" w:color="auto"/>
                <w:bottom w:val="none" w:sz="0" w:space="0" w:color="auto"/>
                <w:right w:val="none" w:sz="0" w:space="0" w:color="auto"/>
              </w:divBdr>
              <w:divsChild>
                <w:div w:id="2039506847">
                  <w:marLeft w:val="0"/>
                  <w:marRight w:val="0"/>
                  <w:marTop w:val="0"/>
                  <w:marBottom w:val="0"/>
                  <w:divBdr>
                    <w:top w:val="none" w:sz="0" w:space="0" w:color="auto"/>
                    <w:left w:val="none" w:sz="0" w:space="0" w:color="auto"/>
                    <w:bottom w:val="none" w:sz="0" w:space="0" w:color="auto"/>
                    <w:right w:val="none" w:sz="0" w:space="0" w:color="auto"/>
                  </w:divBdr>
                  <w:divsChild>
                    <w:div w:id="12385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5806">
      <w:bodyDiv w:val="1"/>
      <w:marLeft w:val="0"/>
      <w:marRight w:val="0"/>
      <w:marTop w:val="0"/>
      <w:marBottom w:val="0"/>
      <w:divBdr>
        <w:top w:val="none" w:sz="0" w:space="0" w:color="auto"/>
        <w:left w:val="none" w:sz="0" w:space="0" w:color="auto"/>
        <w:bottom w:val="none" w:sz="0" w:space="0" w:color="auto"/>
        <w:right w:val="none" w:sz="0" w:space="0" w:color="auto"/>
      </w:divBdr>
      <w:divsChild>
        <w:div w:id="1979797082">
          <w:marLeft w:val="0"/>
          <w:marRight w:val="0"/>
          <w:marTop w:val="0"/>
          <w:marBottom w:val="0"/>
          <w:divBdr>
            <w:top w:val="none" w:sz="0" w:space="0" w:color="auto"/>
            <w:left w:val="none" w:sz="0" w:space="0" w:color="auto"/>
            <w:bottom w:val="none" w:sz="0" w:space="0" w:color="auto"/>
            <w:right w:val="none" w:sz="0" w:space="0" w:color="auto"/>
          </w:divBdr>
          <w:divsChild>
            <w:div w:id="690686543">
              <w:marLeft w:val="0"/>
              <w:marRight w:val="0"/>
              <w:marTop w:val="0"/>
              <w:marBottom w:val="0"/>
              <w:divBdr>
                <w:top w:val="none" w:sz="0" w:space="0" w:color="auto"/>
                <w:left w:val="none" w:sz="0" w:space="0" w:color="auto"/>
                <w:bottom w:val="none" w:sz="0" w:space="0" w:color="auto"/>
                <w:right w:val="none" w:sz="0" w:space="0" w:color="auto"/>
              </w:divBdr>
              <w:divsChild>
                <w:div w:id="2046372041">
                  <w:marLeft w:val="0"/>
                  <w:marRight w:val="0"/>
                  <w:marTop w:val="0"/>
                  <w:marBottom w:val="0"/>
                  <w:divBdr>
                    <w:top w:val="none" w:sz="0" w:space="0" w:color="auto"/>
                    <w:left w:val="none" w:sz="0" w:space="0" w:color="auto"/>
                    <w:bottom w:val="none" w:sz="0" w:space="0" w:color="auto"/>
                    <w:right w:val="none" w:sz="0" w:space="0" w:color="auto"/>
                  </w:divBdr>
                  <w:divsChild>
                    <w:div w:id="15863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85431">
      <w:bodyDiv w:val="1"/>
      <w:marLeft w:val="0"/>
      <w:marRight w:val="0"/>
      <w:marTop w:val="0"/>
      <w:marBottom w:val="0"/>
      <w:divBdr>
        <w:top w:val="none" w:sz="0" w:space="0" w:color="auto"/>
        <w:left w:val="none" w:sz="0" w:space="0" w:color="auto"/>
        <w:bottom w:val="none" w:sz="0" w:space="0" w:color="auto"/>
        <w:right w:val="none" w:sz="0" w:space="0" w:color="auto"/>
      </w:divBdr>
      <w:divsChild>
        <w:div w:id="1821844839">
          <w:marLeft w:val="0"/>
          <w:marRight w:val="0"/>
          <w:marTop w:val="0"/>
          <w:marBottom w:val="0"/>
          <w:divBdr>
            <w:top w:val="none" w:sz="0" w:space="0" w:color="auto"/>
            <w:left w:val="none" w:sz="0" w:space="0" w:color="auto"/>
            <w:bottom w:val="none" w:sz="0" w:space="0" w:color="auto"/>
            <w:right w:val="none" w:sz="0" w:space="0" w:color="auto"/>
          </w:divBdr>
          <w:divsChild>
            <w:div w:id="1541357945">
              <w:marLeft w:val="0"/>
              <w:marRight w:val="0"/>
              <w:marTop w:val="0"/>
              <w:marBottom w:val="0"/>
              <w:divBdr>
                <w:top w:val="none" w:sz="0" w:space="0" w:color="auto"/>
                <w:left w:val="none" w:sz="0" w:space="0" w:color="auto"/>
                <w:bottom w:val="none" w:sz="0" w:space="0" w:color="auto"/>
                <w:right w:val="none" w:sz="0" w:space="0" w:color="auto"/>
              </w:divBdr>
              <w:divsChild>
                <w:div w:id="478379830">
                  <w:marLeft w:val="0"/>
                  <w:marRight w:val="0"/>
                  <w:marTop w:val="0"/>
                  <w:marBottom w:val="0"/>
                  <w:divBdr>
                    <w:top w:val="none" w:sz="0" w:space="0" w:color="auto"/>
                    <w:left w:val="none" w:sz="0" w:space="0" w:color="auto"/>
                    <w:bottom w:val="none" w:sz="0" w:space="0" w:color="auto"/>
                    <w:right w:val="none" w:sz="0" w:space="0" w:color="auto"/>
                  </w:divBdr>
                  <w:divsChild>
                    <w:div w:id="19928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l.ucar.edu/research/land/technology/noahmp/%20HRLDAS-v3.6/VEGPARM.TBL" TargetMode="External"/><Relationship Id="rId4" Type="http://schemas.openxmlformats.org/officeDocument/2006/relationships/hyperlink" Target="https://lpdaac.usgs.gov/dataset_discovery/modis/modis_pro%20ducts_table/mcd12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6</cp:revision>
  <dcterms:created xsi:type="dcterms:W3CDTF">2019-01-29T00:42:00Z</dcterms:created>
  <dcterms:modified xsi:type="dcterms:W3CDTF">2019-01-29T01:05:00Z</dcterms:modified>
</cp:coreProperties>
</file>