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rPr>
          <w:b/>
          <w:sz w:val="32"/>
        </w:rPr>
        <w:t>CHAOJIE ZHANG</w:t>
      </w:r>
    </w:p>
    <w:p>
      <w:r>
        <w:t>Milsons Point, NSW 2061, Australia</w:t>
      </w:r>
    </w:p>
    <w:p>
      <w:r>
        <w:t>Tel: +61 474 845 288 | Email: Zhangcj330@gmail.com | LinkedIn: https://www.linkedin.com/in/chaojie-zhang</w:t>
      </w:r>
    </w:p>
    <w:p/>
    <w:p/>
    <w:p>
      <w:r>
        <w:rPr>
          <w:b/>
          <w:sz w:val="22"/>
        </w:rPr>
        <w:t>EXECUTIVE SUMMARY</w:t>
      </w:r>
    </w:p>
    <w:p>
      <w:r>
        <w:t>AI Deployment Engineer with ~5 years across consulting and enterprise delivery, focused on turning GenAI from demos into production adoption.</w:t>
      </w:r>
    </w:p>
    <w:p>
      <w:r>
        <w:t>I build decision and automation systems that teams rely on in critical moments — including a real-time natural-perils map for the Command Centre that reduced disaster response decisions from days to hours, supporting outreach to millions of customers.</w:t>
      </w:r>
    </w:p>
    <w:p>
      <w:r>
        <w:t>I ship AI end-to-end: from POCs to production systems.</w:t>
      </w:r>
    </w:p>
    <w:p>
      <w:r>
        <w:t>Projects include a personalized news recommendation platform for News Corp and BrickAI — a production agentic property search app (speaker at Actuarial Summit 2025, ~200 attendees).</w:t>
      </w:r>
    </w:p>
    <w:p/>
    <w:p/>
    <w:p>
      <w:r>
        <w:rPr>
          <w:b/>
          <w:sz w:val="22"/>
        </w:rPr>
        <w:t>CORE SKILLS</w:t>
      </w:r>
    </w:p>
    <w:p>
      <w:r>
        <w:t>• GenAI deployment: OpenAI API (chat + function calling), structured outputs (JSON), RAG/vision prototyping, agent/tool integration (MCP)</w:t>
      </w:r>
    </w:p>
    <w:p>
      <w:r>
        <w:t>• Enterprise delivery: use-case qualification, roadmap/backlog, exec communication, stakeholder management, time-to-value</w:t>
      </w:r>
    </w:p>
    <w:p>
      <w:r>
        <w:t>• Engineering: Python, JavaScript (Next.js), API design (FastAPI), CI/CD (GitHub Actions), observability (New Relic)</w:t>
      </w:r>
    </w:p>
    <w:p>
      <w:r>
        <w:t>• Cloud/infra: Kubernetes, Helm, Terraform, Docker; AWS (Lambda/SageMaker/Redshift)</w:t>
      </w:r>
    </w:p>
    <w:p>
      <w:r>
        <w:t>• Data: dbt + BigQuery, geospatial analytics; familiarity with Snowflake/Databricks/Athena</w:t>
      </w:r>
    </w:p>
    <w:p/>
    <w:p/>
    <w:p>
      <w:r>
        <w:rPr>
          <w:b/>
          <w:sz w:val="22"/>
        </w:rPr>
        <w:t>EXPERIENCE</w:t>
      </w:r>
    </w:p>
    <w:p>
      <w:r>
        <w:rPr>
          <w:b/>
          <w:sz w:val="22"/>
        </w:rPr>
        <w:t>IAG — Data Engineer (API, AI/LLM, Deployment)</w:t>
      </w:r>
    </w:p>
    <w:p>
      <w:r>
        <w:t>Sydney, NSW | Sep 2025 – Present</w:t>
      </w:r>
    </w:p>
    <w:p>
      <w:r>
        <w:t>situational awareness map</w:t>
      </w:r>
    </w:p>
    <w:p>
      <w:r>
        <w:t>Built a real-time situational awareness map for natural perils used by senior decision-makers in the Command Centre. Reduced disaster response cycles from days to hours, supporting outreach at scale (millions of customers in 2025 QLD hail; tens of thousands of policies in 2026 VIC bushfires).</w:t>
      </w:r>
    </w:p>
    <w:p>
      <w:r>
        <w:t>Designed the geospatial data model (claims, policy, hazard layers) with ~30-minute refresh pipelines powering live dashboards. Deployed to Kubernetes (Helm) with CARTO + BigQuery, CI/CD via GitHub Actions with production approval gates.</w:t>
      </w:r>
    </w:p>
    <w:p>
      <w:r>
        <w:t>Home Health Check Platform</w:t>
      </w:r>
    </w:p>
    <w:p>
      <w:r>
        <w:t>Led the productionisation of the Home Health Check platform, converting a proof-of-concept into a secure, AI-enabled customer-facing risk intelligence system.</w:t>
      </w:r>
    </w:p>
    <w:p>
      <w:r>
        <w:t>Architected the cloud solution and secure access model, enforcing property-level, server-side authorization to ensure policyholders only access insights related to their insured assets (zero-trust design).</w:t>
      </w:r>
    </w:p>
    <w:p>
      <w:r>
        <w:t>Introduced AI-driven personalisation to convert structured risk data into tailored mitigation guidance, and implemented proactive notification mechanisms to surface emerging risks.</w:t>
      </w:r>
    </w:p>
    <w:p>
      <w:r>
        <w:t>Data product</w:t>
      </w:r>
    </w:p>
    <w:p>
      <w:r>
        <w:t>Extended the platform into reusable data services and MCP-enabled APIs for agent-based workflows.</w:t>
      </w:r>
    </w:p>
    <w:p>
      <w:r>
        <w:rPr>
          <w:b/>
          <w:sz w:val="22"/>
        </w:rPr>
        <w:t>Dataly — Senior Data/AI Consultant</w:t>
      </w:r>
    </w:p>
    <w:p>
      <w:r>
        <w:t>Sydney, NSW | Nov 2023 – Sep 2025</w:t>
      </w:r>
    </w:p>
    <w:p>
      <w:r>
        <w:t>Operationalized IFRS17 valuation reporting into a governed, automated pipeline, compressing reporting cycles from 60+ hours to ~10 minutes.</w:t>
      </w:r>
    </w:p>
    <w:p>
      <w:r>
        <w:t>Drove enterprise GenAI exploration from concept to executive decision — prototyping tool-enabled claims copilots and grounded RAG systems to inform investment and build-vs-buy strategy.</w:t>
      </w:r>
    </w:p>
    <w:p>
      <w:r>
        <w:t>Converted stakeholder ambiguity into prioritized roadmaps and measurable outcomes.</w:t>
      </w:r>
    </w:p>
    <w:p>
      <w:r>
        <w:rPr>
          <w:b/>
          <w:sz w:val="22"/>
        </w:rPr>
        <w:t>Servian — Associate Consultant</w:t>
      </w:r>
    </w:p>
    <w:p>
      <w:r>
        <w:t>Sydney, NSW | Mar 2022 – Nov 2023</w:t>
      </w:r>
    </w:p>
    <w:p>
      <w:r>
        <w:t>• News Corp AU (Recommendations): Delivered a production-grade, end-to-end recommendation pipeline for real-time personalized news using Python, AWS Lambda, FastAPI, and scalable cloud infrastructure.</w:t>
      </w:r>
    </w:p>
    <w:p>
      <w:r>
        <w:t>• Pylon (Computer Vision): Trained and deployed a rooftop segmentation model (Mask R-CNN + custom post-processing), achieving 0.73 mAP (bbox) / 0.71 mAP (segmentation) and &lt;300ms inference.</w:t>
      </w:r>
    </w:p>
    <w:p>
      <w:r>
        <w:t>• Westpac (Remediation): Supported remediation programs through data extraction, reconciliation, and analysis; contributed to triage/prioritization analysis across 10+ initiatives, helping reduce operational cost and interest leakage (estimated ~$1M impact).</w:t>
      </w:r>
    </w:p>
    <w:p/>
    <w:p/>
    <w:p>
      <w:r>
        <w:rPr>
          <w:b/>
          <w:sz w:val="22"/>
        </w:rPr>
        <w:t>SELECTED PROJECTS</w:t>
      </w:r>
    </w:p>
    <w:p>
      <w:r>
        <w:rPr>
          <w:b/>
          <w:sz w:val="22"/>
        </w:rPr>
        <w:t>Founder / AI Engineer — BrickAI (Consumer GenAI Agent for Property Search)</w:t>
      </w:r>
    </w:p>
    <w:p>
      <w:r>
        <w:t>2025 – Present | www.thebrickai.com</w:t>
      </w:r>
    </w:p>
    <w:p>
      <w:r>
        <w:t>Built and launched a consumer-facing GenAI product for Australian property and suburb selection, achieving early user traction through trial onboarding and live demos.</w:t>
      </w:r>
    </w:p>
    <w:p>
      <w:r>
        <w:t>Presented BrickAI at the Actuarial Summit 2025 (~200 attendees, room at capacity) and multiple AI meetups, translating live user feedback into rapid roadmap iterations.</w:t>
      </w:r>
    </w:p>
    <w:p>
      <w:r>
        <w:t>Owned product and business end-to-end: strategy, positioning, GTM narrative, and a government grant submission (under review).</w:t>
      </w:r>
    </w:p>
    <w:p>
      <w:r>
        <w:t>Engineered the agentic core using OpenAI + tool/function calling with structured outputs (JSON), implementing trace-driven reliability improvements and production-grade logging.</w:t>
      </w:r>
    </w:p>
    <w:p/>
    <w:p/>
    <w:p>
      <w:r>
        <w:rPr>
          <w:b/>
          <w:sz w:val="22"/>
        </w:rPr>
        <w:t>RESOURCES (WRITING / OPEN-SOURCE)</w:t>
      </w:r>
    </w:p>
    <w:p>
      <w:r>
        <w:t>• Medium: “Three ways to structure tool calling with LLM agent — a security perspective” (prompt injection / auth)</w:t>
      </w:r>
    </w:p>
    <w:p>
      <w:r>
        <w:t xml:space="preserve">  https://medium.com/@zhangcj330/three-ways-to-structure-tool-calling-with-llm-agent-a-security-perspective-0c30f637b4ee</w:t>
      </w:r>
    </w:p>
    <w:p>
      <w:r>
        <w:t>• Resume repo: https://github.com/choosiezhang-bot/super-choosie-resume</w:t>
      </w:r>
    </w:p>
    <w:p/>
    <w:p/>
    <w:p>
      <w:r>
        <w:rPr>
          <w:b/>
          <w:sz w:val="22"/>
        </w:rPr>
        <w:t>EDUCATION</w:t>
      </w:r>
    </w:p>
    <w:p>
      <w:r>
        <w:t>University of Sydney — Master of Commerce (Business Analytics and Quantitative Finance)</w:t>
      </w:r>
    </w:p>
    <w:p>
      <w:r>
        <w:t>Sydney, NSW | Aug 2019 – Dec 2021</w:t>
      </w:r>
    </w:p>
    <w:p>
      <w:r>
        <w:t>WAM: 81 | Beta Gamma Sigma Australia Alumni Chapter Scholarship</w:t>
      </w:r>
    </w:p>
    <w:p>
      <w:r>
        <w:t>University of Oklahoma — Bachelor of Business Administration (Finance)</w:t>
      </w:r>
    </w:p>
    <w:p>
      <w:r>
        <w:t>Oklahoma, US | Sep 2012 – Dec 2016</w:t>
      </w:r>
    </w:p>
    <w:p/>
    <w:p/>
    <w:p>
      <w:r>
        <w:rPr>
          <w:b/>
          <w:sz w:val="22"/>
        </w:rPr>
        <w:t>CERTIFICATIONS</w:t>
      </w:r>
    </w:p>
    <w:p>
      <w:r>
        <w:t>• Google Cloud Professional Data Engineer</w:t>
      </w:r>
    </w:p>
    <w:p>
      <w:r>
        <w:t>• AWS Certified Cloud Practitioner</w:t>
      </w:r>
    </w:p>
    <w:p>
      <w:r>
        <w:t>• Databricks Data Analyst Associate</w:t>
      </w:r>
    </w:p>
    <w:p>
      <w:r>
        <w:t>• Microsoft Certified: Azure Fundamentals</w:t>
      </w:r>
    </w:p>
    <w:p>
      <w:r>
        <w:t>• Microsoft Certified: Azure AI Fundamentals</w:t>
      </w:r>
    </w:p>
    <w:p>
      <w:r>
        <w:t>• Scrum Master Certified (SMC)</w:t>
      </w:r>
    </w:p>
    <w:sectPr>
      <w:pgSz w:h="16838" w:w="11906" w:orient="portrait"/>
      <w:pgMar w:bottom="680" w:top="680" w:left="720" w:right="72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97" w:hanging="226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97" w:hanging="226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97" w:hanging="226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97" w:hanging="226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397" w:hanging="226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397" w:hanging="226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spacing w:before="100" w:line="312" w:lineRule="auto"/>
    </w:pPr>
    <w:rPr>
      <w:rFonts w:ascii="Arial" w:cs="Arial" w:eastAsia="Arial" w:hAnsi="Arial"/>
      <w:b w:val="1"/>
      <w:color w:val="0b101c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00B935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B9353A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B9353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 w:val="1"/>
    <w:rsid w:val="00B9353A"/>
    <w:pPr>
      <w:spacing w:after="100" w:afterAutospacing="1" w:before="100" w:beforeAutospacing="1"/>
    </w:pPr>
    <w:rPr>
      <w:rFonts w:ascii="Times New Roman" w:cs="Times New Roman" w:eastAsia="Times New Roman" w:hAnsi="Times New Roman"/>
      <w:lang w:val="en-AU"/>
    </w:rPr>
  </w:style>
  <w:style w:type="paragraph" w:styleId="ListParagraph">
    <w:name w:val="List Paragraph"/>
    <w:basedOn w:val="Normal"/>
    <w:qFormat w:val="1"/>
    <w:rsid w:val="00B9353A"/>
    <w:pPr>
      <w:ind w:left="720"/>
      <w:contextualSpacing w:val="1"/>
    </w:pPr>
  </w:style>
  <w:style w:type="character" w:styleId="Heading2Char" w:customStyle="1">
    <w:name w:val="Heading 2 Char"/>
    <w:basedOn w:val="DefaultParagraphFont"/>
    <w:link w:val="Heading2"/>
    <w:uiPriority w:val="9"/>
    <w:rsid w:val="00011A04"/>
    <w:rPr>
      <w:rFonts w:ascii="Arial" w:cs="Arial" w:eastAsia="Arial" w:hAnsi="Arial"/>
      <w:b w:val="1"/>
      <w:color w:val="0b101c"/>
      <w:sz w:val="20"/>
      <w:szCs w:val="20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B6CAE"/>
    <w:rPr>
      <w:rFonts w:asciiTheme="majorHAnsi" w:cstheme="majorBidi" w:eastAsiaTheme="majorEastAsia" w:hAnsiTheme="majorHAnsi"/>
      <w:color w:val="1f3763" w:themeColor="accent1" w:themeShade="00007F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A23DEA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EF598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property-agent-frontend.vercel.app/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Zhangcj330@gmail.com" TargetMode="External"/><Relationship Id="rId8" Type="http://schemas.openxmlformats.org/officeDocument/2006/relationships/hyperlink" Target="http://www.linkedin.com/in/chaojie-zhang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Pa57kGnFyY1n9V3z090jHP2zMg==">CgMxLjA4AHIhMXhOUnkxOHIyNVJGVnduWk5nVG9sQW91cUNkV1U3Smo3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2025-06-28T03:01:00Z</dcterms:created>
  <dc:creator>Chaojie Zhang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555cfae-cb2a-4680-b088-01ee30167f3b_Enabled">
    <vt:lpwstr>true</vt:lpwstr>
  </property>
  <property fmtid="{D5CDD505-2E9C-101B-9397-08002B2CF9AE}" pid="3" name="MSIP_Label_6555cfae-cb2a-4680-b088-01ee30167f3b_SetDate">
    <vt:lpwstr>2023-03-27T12:43:24Z</vt:lpwstr>
  </property>
  <property fmtid="{D5CDD505-2E9C-101B-9397-08002B2CF9AE}" pid="4" name="MSIP_Label_6555cfae-cb2a-4680-b088-01ee30167f3b_Method">
    <vt:lpwstr>Standard</vt:lpwstr>
  </property>
  <property fmtid="{D5CDD505-2E9C-101B-9397-08002B2CF9AE}" pid="5" name="MSIP_Label_6555cfae-cb2a-4680-b088-01ee30167f3b_Name">
    <vt:lpwstr>General Business</vt:lpwstr>
  </property>
  <property fmtid="{D5CDD505-2E9C-101B-9397-08002B2CF9AE}" pid="6" name="MSIP_Label_6555cfae-cb2a-4680-b088-01ee30167f3b_SiteId">
    <vt:lpwstr>57c64fd4-66ca-49f5-ab38-2e67ef58e724</vt:lpwstr>
  </property>
  <property fmtid="{D5CDD505-2E9C-101B-9397-08002B2CF9AE}" pid="7" name="MSIP_Label_6555cfae-cb2a-4680-b088-01ee30167f3b_ActionId">
    <vt:lpwstr>a4a56b03-662e-4a77-b99a-5d107bf5c4bc</vt:lpwstr>
  </property>
  <property fmtid="{D5CDD505-2E9C-101B-9397-08002B2CF9AE}" pid="8" name="MSIP_Label_6555cfae-cb2a-4680-b088-01ee30167f3b_ContentBits">
    <vt:lpwstr>0</vt:lpwstr>
  </property>
</Properties>
</file>