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Jonathan Sarmiento Sánchez</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21.112.174-2</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Sede Puente Alto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Alexandra Ahumada Soudre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20.966.194-2</w:t>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Sede Puente Alto</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Vanessa Jeldres Painecura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21.056.026-2</w:t>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Sede Puente Alto</w:t>
            </w:r>
          </w:p>
        </w:tc>
      </w:tr>
    </w:tbl>
    <w:p w:rsidR="00000000" w:rsidDel="00000000" w:rsidP="00000000" w:rsidRDefault="00000000" w:rsidRPr="00000000" w14:paraId="00000025">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Mauricio Olave Valiente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20.649.084-5</w:t>
            </w:r>
          </w:p>
        </w:tc>
      </w:tr>
      <w:tr>
        <w:trPr>
          <w:cantSplit w:val="0"/>
          <w:trHeight w:val="425"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D">
            <w:pPr>
              <w:rPr>
                <w:b w:val="1"/>
              </w:rPr>
            </w:pPr>
            <w:r w:rsidDel="00000000" w:rsidR="00000000" w:rsidRPr="00000000">
              <w:rPr>
                <w:b w:val="1"/>
                <w:rtl w:val="0"/>
              </w:rPr>
              <w:t xml:space="preserve">Sede Puente Alto</w:t>
            </w:r>
          </w:p>
        </w:tc>
      </w:tr>
    </w:tbl>
    <w:p w:rsidR="00000000" w:rsidDel="00000000" w:rsidP="00000000" w:rsidRDefault="00000000" w:rsidRPr="00000000" w14:paraId="0000002E">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1">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3">
            <w:pPr>
              <w:rPr>
                <w:b w:val="1"/>
                <w:sz w:val="20"/>
                <w:szCs w:val="20"/>
              </w:rPr>
            </w:pPr>
            <w:r w:rsidDel="00000000" w:rsidR="00000000" w:rsidRPr="00000000">
              <w:rPr>
                <w:rFonts w:ascii="Calibri" w:cs="Calibri" w:eastAsia="Calibri" w:hAnsi="Calibri"/>
                <w:i w:val="1"/>
                <w:sz w:val="20"/>
                <w:szCs w:val="20"/>
                <w:rtl w:val="0"/>
              </w:rPr>
              <w:t xml:space="preserve">EduBook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5">
            <w:pPr>
              <w:rPr>
                <w:b w:val="1"/>
                <w:sz w:val="20"/>
                <w:szCs w:val="20"/>
              </w:rPr>
            </w:pPr>
            <w:r w:rsidDel="00000000" w:rsidR="00000000" w:rsidRPr="00000000">
              <w:rPr>
                <w:i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8">
            <w:pPr>
              <w:rPr>
                <w:b w:val="1"/>
                <w:sz w:val="20"/>
                <w:szCs w:val="20"/>
              </w:rPr>
            </w:pPr>
            <w:r w:rsidDel="00000000" w:rsidR="00000000" w:rsidRPr="00000000">
              <w:rPr>
                <w:rFonts w:ascii="Calibri" w:cs="Calibri" w:eastAsia="Calibri" w:hAnsi="Calibri"/>
                <w:i w:val="1"/>
                <w:sz w:val="20"/>
                <w:szCs w:val="20"/>
                <w:rtl w:val="0"/>
              </w:rPr>
              <w:t xml:space="preserve">Desarrollo y adaptación de sistemas computacionales, Gestión de proyectos informáticos y de la información, Levantamiento y análisis de requerimientos</w:t>
            </w:r>
            <w:r w:rsidDel="00000000" w:rsidR="00000000" w:rsidRPr="00000000">
              <w:rPr>
                <w:rtl w:val="0"/>
              </w:rPr>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 seleccionado el tema de la digitalización en la educación porque considero que es crucial para preparar a los estudiantes para un mundo cada vez más tecnológico. La limitada digitalización de las aulas en los colegios chilenos restringe el potencial de aprendizaje y desarrollo de los estudiantes, afectando tanto su rendimiento académico como su preparación para el mercado laboral. Este tema es particularmente relevante para mi formación en Ingeniería en Informática, ya que me ofrece la oportunidad de aplicar mis conocimientos en el desarrollo de soluciones tecnológicas que puedan mejorar la educación y la comunicación entre estudiantes, padres y profesores.</w:t>
            </w:r>
          </w:p>
          <w:p w:rsidR="00000000" w:rsidDel="00000000" w:rsidP="00000000" w:rsidRDefault="00000000" w:rsidRPr="00000000" w14:paraId="0000004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situación que abordaré se sitúa en colegios de Santiago, Chile, donde muchos centros educativos aún dependen de métodos de enseñanza tradicionales y carecen de herramientas digitales adecuadas. Estos colegios, en su mayoría ubicados en zonas de alta vulnerabilidad socioeconómica, enfrentan una falta de recursos que limita el acceso a la tecnología y a la información necesaria para ofrecer una educación de calidad. Esta situación plantea un desafío significativo, impactando negativamente en el proceso de enseñanza y aprendizaje en el contexto actual.</w:t>
            </w:r>
          </w:p>
          <w:p w:rsidR="00000000" w:rsidDel="00000000" w:rsidP="00000000" w:rsidRDefault="00000000" w:rsidRPr="00000000" w14:paraId="0000004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problemática afecta principalmente a estudiantes de educación básica y media, así como a sus padres y profesores. Los estudiantes se ven perjudicados por la carencia de información actualizada sobre su rendimiento académico, lo que obstaculiza su desarrollo y motivación. Por su parte, los padres, al no contar con acceso a información educativa relevante, se sienten desconectados del proceso de aprendizaje de sus hijos, limitando su capacidad para brindar apoyo y seguimiento. Los profesores también enfrentan dificultades para gestionar de manera eficiente la comunicación y el rendimiento de sus alumnos.</w:t>
            </w:r>
          </w:p>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valor agregado de mi proyecto radica en el desarrollo de una plataforma digital que combine una aplicación móvil con un sitio web, mejorando así la gestión y comunicación educativa en colegios con escasos recursos. Esta solución permitirá un acceso sencillo a información sobre calificaciones, asistencia y actividades escolares, fomentando una mayor participación de los padres en la educación de sus hijos. En términos laborales, este proyecto representa una excelente oportunidad para aplicar mis habilidades técnicas en un entorno real, generando un impacto social significativo al contribuir a la equidad educativa y mejorar la calidad de la educación en estas comunidades.</w:t>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objetivo del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46">
            <w:pPr>
              <w:jc w:val="both"/>
              <w:rPr>
                <w:rFonts w:ascii="Calibri" w:cs="Calibri" w:eastAsia="Calibri" w:hAnsi="Calibri"/>
                <w:sz w:val="20"/>
                <w:szCs w:val="20"/>
                <w:highlight w:val="cyan"/>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El Proyecto APT se alinea directamente con el perfil de egreso de Ingeniería en Informática, ya que implica el desarrollo de una plataforma digital para mejorar la gestión educativa. Esto requiere competencias clave como el levantamiento de requerimientos, desarrollo de software, integración de tecnologías, y gestión de proyectos. El proyecto también fomenta el trabajo en equipo, la innovación, y la resolución de problemas, aspectos esenciales en la carrera. Estas competencias son necesarias para crear una solución tecnológica eficaz que aborde la problemática de la escasa digitalización en colegios de Santiago.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El Proyecto APT está estrechamente vinculado con mis intereses profesionales en el desarrollo de software y la ciencia de datos. El proyecto me permitirá aplicar y expandir mis habilidades en desarrollo de software al crear una plataforma digital integral que mejore la gestión educativa. Además, al trabajar con datos sobre rendimiento académico, asistencia y otras métricas, podré explorar cómo la ciencia de datos puede contribuir a optimizar y personalizar la experiencia educativa. Este proyecto será una oportunidad valiosa para fortalecer mis competencias en estas áreas y avanzar en mi carrera, alineándome con mis objetivos profesionales a largo plazo.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El proyecto es totalmente viable para la asignatura porque está alineado con el plan "Todos al Aula", una iniciativa que busca modernizar la educación en Chile. Este plan se enfoca en integrar herramientas digitales que no solo facilitan el trabajo de los docentes, sino que también elevan la calidad educativa en general. Promueve el uso del libro de clases digital en las escuelas para optimizar el tiempo de enseñanza y proporcionar herramientas avanzadas para tomar decisiones basadas en datos.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Implementar el libro de clases digital permitirá a los colegios no solo cumplir con los requisitos administrativos y técnicos, sino también aprovechar una plataforma que ofrece acceso a datos valiosos. Con estos datos, se pueden mejorar la gestión educativa, optimizar el rendimiento académico y fomentar una mayor participación de los padres en la educación de sus hijos.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En resumen, este proyecto no solo cumple con los objetivos del plan "Todos al Aula", sino que también es una excelente oportunidad para aplicar nuestros conocimientos técnicos en un contexto que tiene un impacto positivo en la educación. Esto asegura tanto su viabilidad como su relevancia para la asignatura.</w:t>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1"/>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85"/>
        <w:gridCol w:w="6810"/>
        <w:tblGridChange w:id="0">
          <w:tblGrid>
            <w:gridCol w:w="2685"/>
            <w:gridCol w:w="6810"/>
          </w:tblGrid>
        </w:tblGridChange>
      </w:tblGrid>
      <w:tr>
        <w:trPr>
          <w:cantSplit w:val="0"/>
          <w:trHeight w:val="4357.02636718749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El objetivo de nuestro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59">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Desarrollar una aplicación móvil intuitiva</w:t>
            </w:r>
            <w:r w:rsidDel="00000000" w:rsidR="00000000" w:rsidRPr="00000000">
              <w:rPr>
                <w:sz w:val="20"/>
                <w:szCs w:val="20"/>
                <w:rtl w:val="0"/>
              </w:rPr>
              <w:t xml:space="preserve"> que permita a los padres y alumnos acceder fácilmente a información sobre notas, asistencia y actividades escolares, asegurando que sea compatible con dispositivos Android e iOS.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Crear un sitio web accesible y funcional</w:t>
            </w:r>
            <w:r w:rsidDel="00000000" w:rsidR="00000000" w:rsidRPr="00000000">
              <w:rPr>
                <w:sz w:val="20"/>
                <w:szCs w:val="20"/>
                <w:rtl w:val="0"/>
              </w:rPr>
              <w:t xml:space="preserve"> que sirva como portal para estudiantes, profesores y apoderados, donde puedan consultar información académica, comunicarse entre sí y gestionar su interacción educativa de manera eficiente.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Implementar un sistema de registro y gestión</w:t>
            </w:r>
            <w:r w:rsidDel="00000000" w:rsidR="00000000" w:rsidRPr="00000000">
              <w:rPr>
                <w:sz w:val="20"/>
                <w:szCs w:val="20"/>
                <w:rtl w:val="0"/>
              </w:rPr>
              <w:t xml:space="preserve"> exclusivo para profesores, que les permita llevar un control de las asistencias, notas y actividades, facilitando la planificación y ejecución de sus clases.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Establecer un mecanismo de notificaciones</w:t>
            </w:r>
            <w:r w:rsidDel="00000000" w:rsidR="00000000" w:rsidRPr="00000000">
              <w:rPr>
                <w:sz w:val="20"/>
                <w:szCs w:val="20"/>
                <w:rtl w:val="0"/>
              </w:rPr>
              <w:t xml:space="preserve"> a través de la aplicación móvil para informar a los padres sobre cualquier cambio en las notas, asistencia o actividades escolares de sus hijos, promoviendo la comunicación constante.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Realizar capacitaciones</w:t>
            </w:r>
            <w:r w:rsidDel="00000000" w:rsidR="00000000" w:rsidRPr="00000000">
              <w:rPr>
                <w:sz w:val="20"/>
                <w:szCs w:val="20"/>
                <w:rtl w:val="0"/>
              </w:rPr>
              <w:t xml:space="preserve"> para profesores y apoderados sobre el uso de la plataforma, asegurando que todos los usuarios estén familiarizados con las funcionalidades y beneficios del sistema.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Evaluar el impacto de la plataforma</w:t>
            </w:r>
            <w:r w:rsidDel="00000000" w:rsidR="00000000" w:rsidRPr="00000000">
              <w:rPr>
                <w:sz w:val="20"/>
                <w:szCs w:val="20"/>
                <w:rtl w:val="0"/>
              </w:rPr>
              <w:t xml:space="preserve"> en la comunicación educativa mediante encuestas y feedback de usuarios, para realizar mejoras continuas y adaptaciones necesarias que optimicen la experiencia del usuario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Fomentar la inclusión digital</w:t>
            </w:r>
            <w:r w:rsidDel="00000000" w:rsidR="00000000" w:rsidRPr="00000000">
              <w:rPr>
                <w:sz w:val="20"/>
                <w:szCs w:val="20"/>
                <w:rtl w:val="0"/>
              </w:rPr>
              <w:t xml:space="preserve"> al proporcionar apoyo técnico a las familias que puedan tener dificultades para acceder a la plataforma.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2">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Definición del Proyecto APT</w:t>
            </w:r>
            <w:r w:rsidDel="00000000" w:rsidR="00000000" w:rsidRPr="00000000">
              <w:rPr>
                <w:rtl w:val="0"/>
              </w:rPr>
            </w:r>
          </w:p>
        </w:tc>
        <w:tc>
          <w:tcPr/>
          <w:p w:rsidR="00000000" w:rsidDel="00000000" w:rsidP="00000000" w:rsidRDefault="00000000" w:rsidRPr="00000000" w14:paraId="0000007F">
            <w:pPr>
              <w:jc w:val="both"/>
              <w:rPr>
                <w:i w:val="1"/>
                <w:sz w:val="20"/>
                <w:szCs w:val="20"/>
              </w:rPr>
            </w:pPr>
            <w:r w:rsidDel="00000000" w:rsidR="00000000" w:rsidRPr="00000000">
              <w:rPr>
                <w:sz w:val="20"/>
                <w:szCs w:val="20"/>
                <w:rtl w:val="0"/>
              </w:rPr>
              <w:t xml:space="preserve">Se genera un documento detallando el proyecto APT, el cual fue aprobado por el docente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Establece una base clara y compartida para alinear al equipo y planificar el proyecto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7"/>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60"/>
        <w:gridCol w:w="1590"/>
        <w:gridCol w:w="1860"/>
        <w:gridCol w:w="1290"/>
        <w:gridCol w:w="1575"/>
        <w:gridCol w:w="1575"/>
        <w:tblGridChange w:id="0">
          <w:tblGrid>
            <w:gridCol w:w="1575"/>
            <w:gridCol w:w="1560"/>
            <w:gridCol w:w="1590"/>
            <w:gridCol w:w="1860"/>
            <w:gridCol w:w="1290"/>
            <w:gridCol w:w="1575"/>
            <w:gridCol w:w="1575"/>
          </w:tblGrid>
        </w:tblGridChange>
      </w:tblGrid>
      <w:tr>
        <w:trPr>
          <w:cantSplit w:val="0"/>
          <w:tblHeader w:val="0"/>
        </w:trPr>
        <w:tc>
          <w:tcPr>
            <w:gridSpan w:val="7"/>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64.44580078125" w:hRule="atLeast"/>
          <w:tblHeader w:val="0"/>
        </w:trPr>
        <w:tc>
          <w:tcPr/>
          <w:p w:rsidR="00000000" w:rsidDel="00000000" w:rsidP="00000000" w:rsidRDefault="00000000" w:rsidRPr="00000000" w14:paraId="0000009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0">
            <w:pPr>
              <w:jc w:val="both"/>
              <w:rPr>
                <w:rFonts w:ascii="Calibri" w:cs="Calibri" w:eastAsia="Calibri" w:hAnsi="Calibri"/>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20"/>
                <w:szCs w:val="20"/>
              </w:rPr>
            </w:pPr>
            <w:r w:rsidDel="00000000" w:rsidR="00000000" w:rsidRPr="00000000">
              <w:rPr>
                <w:sz w:val="20"/>
                <w:szCs w:val="20"/>
                <w:rtl w:val="0"/>
              </w:rPr>
              <w:t xml:space="preserve">Inicio del proyecto</w:t>
            </w:r>
            <w:r w:rsidDel="00000000" w:rsidR="00000000" w:rsidRPr="00000000">
              <w:rPr>
                <w:rtl w:val="0"/>
              </w:rPr>
            </w:r>
          </w:p>
        </w:tc>
        <w:tc>
          <w:tcPr/>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Crear visión del proyecto</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Identificar Roles</w:t>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Formar Equipos Scrum</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Desarrollar épicas</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Crear el backlog Priorizado</w:t>
            </w:r>
          </w:p>
          <w:p w:rsidR="00000000" w:rsidDel="00000000" w:rsidP="00000000" w:rsidRDefault="00000000" w:rsidRPr="00000000" w14:paraId="000000A7">
            <w:pPr>
              <w:jc w:val="both"/>
              <w:rPr>
                <w:sz w:val="20"/>
                <w:szCs w:val="20"/>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20"/>
                <w:szCs w:val="20"/>
              </w:rPr>
            </w:pPr>
            <w:r w:rsidDel="00000000" w:rsidR="00000000" w:rsidRPr="00000000">
              <w:rPr>
                <w:sz w:val="20"/>
                <w:szCs w:val="20"/>
                <w:rtl w:val="0"/>
              </w:rPr>
              <w:t xml:space="preserve">Herramientas de gestión de proyectos, documentación del proyecto, reuniones con el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20"/>
                <w:szCs w:val="20"/>
              </w:rPr>
            </w:pPr>
            <w:r w:rsidDel="00000000" w:rsidR="00000000" w:rsidRPr="00000000">
              <w:rPr>
                <w:sz w:val="20"/>
                <w:szCs w:val="20"/>
                <w:rtl w:val="0"/>
              </w:rPr>
              <w:t xml:space="preserve">2 Días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sz w:val="20"/>
                <w:szCs w:val="20"/>
              </w:rPr>
            </w:pPr>
            <w:r w:rsidDel="00000000" w:rsidR="00000000" w:rsidRPr="00000000">
              <w:rPr>
                <w:sz w:val="20"/>
                <w:szCs w:val="20"/>
                <w:rtl w:val="0"/>
              </w:rPr>
              <w:t xml:space="preserve">Todo el Equipo</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sz w:val="20"/>
                <w:szCs w:val="20"/>
              </w:rPr>
            </w:pPr>
            <w:r w:rsidDel="00000000" w:rsidR="00000000" w:rsidRPr="00000000">
              <w:rPr>
                <w:sz w:val="20"/>
                <w:szCs w:val="20"/>
                <w:rtl w:val="0"/>
              </w:rPr>
              <w:t xml:space="preserve">Es fundamental establecer una visión clara y roles bien definidos para asegurar un inicio sólido.</w:t>
            </w: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20"/>
                <w:szCs w:val="20"/>
              </w:rPr>
            </w:pPr>
            <w:r w:rsidDel="00000000" w:rsidR="00000000" w:rsidRPr="00000000">
              <w:rPr>
                <w:sz w:val="20"/>
                <w:szCs w:val="20"/>
                <w:rtl w:val="0"/>
              </w:rPr>
              <w:t xml:space="preserve">Planificación y priorización.</w:t>
            </w:r>
            <w:r w:rsidDel="00000000" w:rsidR="00000000" w:rsidRPr="00000000">
              <w:rPr>
                <w:rtl w:val="0"/>
              </w:rPr>
            </w:r>
          </w:p>
        </w:tc>
        <w:tc>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Crear historias de usuario</w:t>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Priorizar Historias de Usuario</w:t>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Comprometer Historias de Usuario</w:t>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Planificación de sprints</w:t>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Crear el sprint backlog</w:t>
            </w:r>
          </w:p>
          <w:p w:rsidR="00000000" w:rsidDel="00000000" w:rsidP="00000000" w:rsidRDefault="00000000" w:rsidRPr="00000000" w14:paraId="000000B3">
            <w:pPr>
              <w:jc w:val="both"/>
              <w:rPr>
                <w:sz w:val="20"/>
                <w:szCs w:val="20"/>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20"/>
                <w:szCs w:val="20"/>
              </w:rPr>
            </w:pPr>
            <w:r w:rsidDel="00000000" w:rsidR="00000000" w:rsidRPr="00000000">
              <w:rPr>
                <w:sz w:val="20"/>
                <w:szCs w:val="20"/>
                <w:rtl w:val="0"/>
              </w:rPr>
              <w:t xml:space="preserve">Herramientas de planificación, guías de priorización (por ejemplo, MoSCoW), reuniones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sz w:val="20"/>
                <w:szCs w:val="20"/>
              </w:rPr>
            </w:pPr>
            <w:r w:rsidDel="00000000" w:rsidR="00000000" w:rsidRPr="00000000">
              <w:rPr>
                <w:sz w:val="20"/>
                <w:szCs w:val="20"/>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sz w:val="20"/>
                <w:szCs w:val="20"/>
              </w:rPr>
            </w:pPr>
            <w:r w:rsidDel="00000000" w:rsidR="00000000" w:rsidRPr="00000000">
              <w:rPr>
                <w:sz w:val="20"/>
                <w:szCs w:val="20"/>
                <w:rtl w:val="0"/>
              </w:rPr>
              <w:t xml:space="preserve">Todo el Equipo</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sz w:val="20"/>
                <w:szCs w:val="20"/>
              </w:rPr>
            </w:pPr>
            <w:r w:rsidDel="00000000" w:rsidR="00000000" w:rsidRPr="00000000">
              <w:rPr>
                <w:sz w:val="20"/>
                <w:szCs w:val="20"/>
                <w:rtl w:val="0"/>
              </w:rPr>
              <w:t xml:space="preserve">Es crucial una priorización efectiva para asegurar que las funcionalidades más importantes se desarrollen primero. La planificación del sprint debe ser flexible para adaptarse a cambios y nuevas prioridades.</w:t>
            </w: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Desarrollo y adaptación de sistemas computacionales</w:t>
            </w:r>
          </w:p>
        </w:tc>
        <w:tc>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Implementación</w:t>
            </w:r>
          </w:p>
        </w:tc>
        <w:tc>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Realización de los sprints</w:t>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Crear entregables</w:t>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Realizar Daily Standup</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Refinar el Backlog priorizado del producto.</w:t>
            </w:r>
          </w:p>
          <w:p w:rsidR="00000000" w:rsidDel="00000000" w:rsidP="00000000" w:rsidRDefault="00000000" w:rsidRPr="00000000" w14:paraId="000000BE">
            <w:pPr>
              <w:jc w:val="both"/>
              <w:rPr>
                <w:sz w:val="20"/>
                <w:szCs w:val="20"/>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sz w:val="20"/>
                <w:szCs w:val="20"/>
              </w:rPr>
            </w:pPr>
            <w:r w:rsidDel="00000000" w:rsidR="00000000" w:rsidRPr="00000000">
              <w:rPr>
                <w:sz w:val="20"/>
                <w:szCs w:val="20"/>
                <w:rtl w:val="0"/>
              </w:rPr>
              <w:t xml:space="preserve">Entorno de desarrollo (IDE, repositorios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15 Semanas</w:t>
            </w:r>
          </w:p>
        </w:tc>
        <w:tc>
          <w:tcPr>
            <w:tcBorders>
              <w:left w:color="ffffff" w:space="0" w:sz="4" w:val="single"/>
            </w:tcBorders>
            <w:shd w:fill="d9d9d9" w:val="clear"/>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Se deben realizar entregas incrementales durante cada sprint. Es importante el seguimiento diario para resolver impedimentos rápidamente y ajustar el plan según sea necesario.</w:t>
            </w:r>
          </w:p>
          <w:p w:rsidR="00000000" w:rsidDel="00000000" w:rsidP="00000000" w:rsidRDefault="00000000" w:rsidRPr="00000000" w14:paraId="000000C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Aseguramiento de la calidad del software</w:t>
            </w:r>
          </w:p>
        </w:tc>
        <w:tc>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Revisión y Retrospectiva</w:t>
            </w:r>
          </w:p>
        </w:tc>
        <w:tc>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Permitir autoanálisis,  reconocer errores, destacar aciertos y descubrir oportunidades de mejora</w:t>
            </w:r>
          </w:p>
        </w:tc>
        <w:tc>
          <w:tcPr/>
          <w:p w:rsidR="00000000" w:rsidDel="00000000" w:rsidP="00000000" w:rsidRDefault="00000000" w:rsidRPr="00000000" w14:paraId="000000C7">
            <w:pPr>
              <w:jc w:val="both"/>
              <w:rPr>
                <w:rFonts w:ascii="Calibri" w:cs="Calibri" w:eastAsia="Calibri" w:hAnsi="Calibri"/>
                <w:sz w:val="20"/>
                <w:szCs w:val="20"/>
              </w:rPr>
            </w:pPr>
            <w:r w:rsidDel="00000000" w:rsidR="00000000" w:rsidRPr="00000000">
              <w:rPr>
                <w:sz w:val="20"/>
                <w:szCs w:val="20"/>
                <w:rtl w:val="0"/>
              </w:rPr>
              <w:t xml:space="preserve">Herramientas de retrospección, documentación de resultados previos, guías de buenas prácticas en Scrum.</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CA">
            <w:pPr>
              <w:jc w:val="both"/>
              <w:rPr>
                <w:rFonts w:ascii="Calibri" w:cs="Calibri" w:eastAsia="Calibri" w:hAnsi="Calibri"/>
                <w:sz w:val="20"/>
                <w:szCs w:val="20"/>
              </w:rPr>
            </w:pPr>
            <w:r w:rsidDel="00000000" w:rsidR="00000000" w:rsidRPr="00000000">
              <w:rPr>
                <w:sz w:val="20"/>
                <w:szCs w:val="20"/>
                <w:rtl w:val="0"/>
              </w:rPr>
              <w:t xml:space="preserve">Las retrospectivas deben ser constructivas, enfocadas en mejorar procesos y prácticas para sprints futuros. Es crucial documentar las conclusiones para aplicarlas en iteraciones siguientes.</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Comunicación efectiva</w:t>
            </w:r>
          </w:p>
        </w:tc>
        <w:tc>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Lanzamiento</w:t>
            </w:r>
          </w:p>
          <w:p w:rsidR="00000000" w:rsidDel="00000000" w:rsidP="00000000" w:rsidRDefault="00000000" w:rsidRPr="00000000" w14:paraId="000000CD">
            <w:pPr>
              <w:jc w:val="both"/>
              <w:rPr>
                <w:sz w:val="20"/>
                <w:szCs w:val="20"/>
              </w:rPr>
            </w:pPr>
            <w:r w:rsidDel="00000000" w:rsidR="00000000" w:rsidRPr="00000000">
              <w:rPr>
                <w:rtl w:val="0"/>
              </w:rPr>
            </w:r>
          </w:p>
        </w:tc>
        <w:tc>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Presentación del Producto final</w:t>
            </w:r>
          </w:p>
        </w:tc>
        <w:tc>
          <w:tcPr/>
          <w:p w:rsidR="00000000" w:rsidDel="00000000" w:rsidP="00000000" w:rsidRDefault="00000000" w:rsidRPr="00000000" w14:paraId="000000CF">
            <w:pPr>
              <w:jc w:val="both"/>
              <w:rPr>
                <w:rFonts w:ascii="Calibri" w:cs="Calibri" w:eastAsia="Calibri" w:hAnsi="Calibri"/>
                <w:sz w:val="20"/>
                <w:szCs w:val="20"/>
              </w:rPr>
            </w:pPr>
            <w:r w:rsidDel="00000000" w:rsidR="00000000" w:rsidRPr="00000000">
              <w:rPr>
                <w:sz w:val="20"/>
                <w:szCs w:val="20"/>
                <w:rtl w:val="0"/>
              </w:rPr>
              <w:t xml:space="preserve">Presentaciones (PowerPoint, Google Slides)</w:t>
            </w: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D2">
            <w:pPr>
              <w:jc w:val="both"/>
              <w:rPr>
                <w:rFonts w:ascii="Calibri" w:cs="Calibri" w:eastAsia="Calibri" w:hAnsi="Calibri"/>
                <w:sz w:val="20"/>
                <w:szCs w:val="20"/>
              </w:rPr>
            </w:pPr>
            <w:r w:rsidDel="00000000" w:rsidR="00000000" w:rsidRPr="00000000">
              <w:rPr>
                <w:sz w:val="20"/>
                <w:szCs w:val="20"/>
                <w:rtl w:val="0"/>
              </w:rPr>
              <w:t xml:space="preserve">cc</w:t>
            </w:r>
            <w:r w:rsidDel="00000000" w:rsidR="00000000" w:rsidRPr="00000000">
              <w:rPr>
                <w:rtl w:val="0"/>
              </w:rPr>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rPr/>
      </w:pPr>
      <w:r w:rsidDel="00000000" w:rsidR="00000000" w:rsidRPr="00000000">
        <w:rPr>
          <w:b w:val="1"/>
          <w:sz w:val="24"/>
          <w:szCs w:val="24"/>
          <w:rtl w:val="0"/>
        </w:rPr>
        <w:t xml:space="preserve">No Aplica para la metodología ágil </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JQ+zL9aROfwHOBfhmL/bwUMTQ==">CgMxLjA4AHIhMTVGeDZPd01GNjdEMkEtTzRXLXJFUmZOMGZtS2FpcG9s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