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color w:val="141413"/>
          <w:sz w:val="44"/>
          <w:szCs w:val="44"/>
        </w:rPr>
        <w:t xml:space="preserve">NATTAPON SOPONTANAPAT</w:t>
      </w:r>
    </w:p>
    <w:p>
      <w:pPr>
        <w:spacing w:after="80"/>
      </w:pPr>
      <w:r>
        <w:rPr>
          <w:rFonts w:ascii="Arial" w:cs="Arial" w:eastAsia="Arial" w:hAnsi="Arial"/>
          <w:color w:val="C6613F"/>
          <w:spacing w:val="10"/>
          <w:sz w:val="24"/>
          <w:szCs w:val="24"/>
        </w:rPr>
        <w:t xml:space="preserve">Junior Full-Stack Developer</w:t>
      </w:r>
    </w:p>
    <w:p>
      <w:pPr>
        <w:pBdr>
          <w:bottom w:val="single" w:color="E3DACC" w:sz="4" w:space="4"/>
        </w:pBdr>
        <w:spacing w:after="40"/>
      </w:pPr>
      <w:r>
        <w:rPr>
          <w:rFonts w:ascii="Arial" w:cs="Arial" w:eastAsia="Arial" w:hAnsi="Arial"/>
          <w:color w:val="5E5D59"/>
          <w:sz w:val="18"/>
          <w:szCs w:val="18"/>
        </w:rPr>
        <w:t xml:space="preserve">Phetchabun, Thailand</w:t>
      </w:r>
      <w:r>
        <w:rPr>
          <w:rFonts w:ascii="Arial" w:cs="Arial" w:eastAsia="Arial" w:hAnsi="Arial"/>
          <w:color w:val="5E5D59"/>
          <w:sz w:val="18"/>
          <w:szCs w:val="18"/>
        </w:rPr>
        <w:t xml:space="preserve">  •  091-0303399</w:t>
      </w:r>
      <w:r>
        <w:rPr>
          <w:rFonts w:ascii="Arial" w:cs="Arial" w:eastAsia="Arial" w:hAnsi="Arial"/>
          <w:color w:val="5E5D59"/>
          <w:sz w:val="18"/>
          <w:szCs w:val="18"/>
        </w:rPr>
        <w:t xml:space="preserve">  •  chopchat.dev@gmail.com</w:t>
      </w:r>
      <w:r>
        <w:rPr>
          <w:rFonts w:ascii="Arial" w:cs="Arial" w:eastAsia="Arial" w:hAnsi="Arial"/>
          <w:color w:val="C6613F"/>
          <w:sz w:val="18"/>
          <w:szCs w:val="18"/>
        </w:rPr>
        <w:t xml:space="preserve">  •  GitHub  •  LinkedIn</w:t>
      </w:r>
    </w:p>
    <w:p>
      <w:pPr>
        <w:pBdr>
          <w:bottom w:val="single" w:color="C6613F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C6613F"/>
          <w:spacing w:val="20"/>
          <w:sz w:val="24"/>
          <w:szCs w:val="24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color w:val="141413"/>
          <w:sz w:val="20"/>
          <w:szCs w:val="20"/>
        </w:rPr>
        <w:t xml:space="preserve">Self-taught Full-Stack Developer specializing in TypeScript-first, production-grade web applications with Next.js and the PERN stack. Shipped four end-to-end platforms — a B2B procurement system, EV catalog CMS, e-commerce marketplace, and a multi-tenant B2B help desk SaaS — each enforcing strict type safety, automated CI/CD, and role-based access control from day one.</w:t>
      </w:r>
    </w:p>
    <w:p>
      <w:pPr>
        <w:spacing w:after="40"/>
      </w:pPr>
      <w:r>
        <w:rPr>
          <w:rFonts w:ascii="Arial" w:cs="Arial" w:eastAsia="Arial" w:hAnsi="Arial"/>
          <w:color w:val="141413"/>
          <w:sz w:val="20"/>
          <w:szCs w:val="20"/>
        </w:rPr>
        <w:t xml:space="preserve">Bring a rare combination of business operations experience and AI-augmented development workflows (Claude Code, multi-agent pipelines, prompt engineering) that accelerate delivery without sacrificing architecture quality. Passionate about clean code, observability, and building systems that are maintainable long after launch.</w:t>
      </w:r>
    </w:p>
    <w:p>
      <w:pPr>
        <w:pBdr>
          <w:bottom w:val="single" w:color="C6613F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C6613F"/>
          <w:spacing w:val="20"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AI &amp; Agentic Workflows: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Claude Code, AI Coding Agents (Subagents), Workflow Automation, Prompt Engineering.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JavaScript (ES6+), TypeScript, SQL, HTML5, CSS3.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Frontend Development: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React.js (Vite), Next.js (App Router), Tailwind CSS, Zustand, Responsive Design, Framer Motion, Radix UI.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Backend &amp; Database: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Node.js, Express.js, RESTful APIs, PostgreSQL, Supabase, Prisma ORM, Redis (Upstash), Stripe, Cloudinary.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DevOps, Testing &amp; Tools: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Git, GitHub, Postman, Vercel, Render, Docker (Multi-stage build), GitHub Actions (CI/CD), Playwright &amp; Vitest (Testing), Sentry, Upstash QStash.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Security &amp; Architecture: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RBAC (Role-Based Access Control), Multi-Tenant Isolation, Zod (Data Validation), Clean Architecture.</w:t>
      </w:r>
    </w:p>
    <w:p>
      <w:pPr>
        <w:pBdr>
          <w:bottom w:val="single" w:color="C6613F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C6613F"/>
          <w:spacing w:val="20"/>
          <w:sz w:val="24"/>
          <w:szCs w:val="24"/>
        </w:rPr>
        <w:t xml:space="preserve">PROJECTS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B2B Wholesale &amp; Supply Chain Platform</w:t>
      </w:r>
      <w:r>
        <w:rPr>
          <w:rFonts w:ascii="Arial" w:cs="Arial" w:eastAsia="Arial" w:hAnsi="Arial"/>
          <w:color w:val="C6613F"/>
          <w:sz w:val="18"/>
          <w:szCs w:val="18"/>
        </w:rPr>
        <w:t xml:space="preserve">   [GitHub] · [Live Demo]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E5D59"/>
          <w:sz w:val="18"/>
          <w:szCs w:val="18"/>
        </w:rPr>
        <w:t xml:space="preserve">Tech Stack: </w:t>
      </w:r>
      <w:r>
        <w:rPr>
          <w:rFonts w:ascii="Arial" w:cs="Arial" w:eastAsia="Arial" w:hAnsi="Arial"/>
          <w:i/>
          <w:iCs/>
          <w:color w:val="5E5D59"/>
          <w:sz w:val="18"/>
          <w:szCs w:val="18"/>
        </w:rPr>
        <w:t xml:space="preserve">Next.js 16.2 (App Router), TypeScript (Strict), Prisma 7, Supabase (PostgreSQL &amp; Auth), Tailwind CSS v4, Zustand, Zod, Sentry, Vercel, GitHub Actions.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Engineered an enterprise-grade B2B procurement platform covering the full supply chain lifecycle — purchase orders, multi-role fulfillment, supplier coordination, invoicing, and analytics — with zero runtime type errors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End-to-End Type Safety: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Enforced strict TypeScript across the entire stack with Prisma 7 schema-first access; a consistent { data, error } response contract eliminated an entire class of runtime bugs before QA.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Automated CI/CD Pipeline: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Built a 4-stage GitHub Actions workflow (Lint → Typecheck → Test → Build) blocking 100% of failing merges; Playwright E2E suite covers ~15+ critical flows including auth, checkout, and the full order lifecycle.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Production Observability: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Integrated Sentry with source-map uploads, session replay, and edge instrumentation — stack traces resolve to original TypeScript, cutting mean time-to-resolution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Normalized Relational Schema: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Designed a 5-entity data model (User → Order → OrderItem → Product → Merchant) with a 4-stage order lifecycle, maintaining full auditability and preventing data inconsistency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Multi-Role RBAC: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Architected Customer, Merchant, and Admin roles secured at the server-action level — all API routes enforce server-side validation with no client-side trust assumptions.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Helpwise — Multi-Tenant B2B Help Desk SaaS</w:t>
      </w:r>
      <w:r>
        <w:rPr>
          <w:rFonts w:ascii="Arial" w:cs="Arial" w:eastAsia="Arial" w:hAnsi="Arial"/>
          <w:color w:val="C6613F"/>
          <w:sz w:val="18"/>
          <w:szCs w:val="18"/>
        </w:rPr>
        <w:t xml:space="preserve">   [GitHub] · [Live: gethelpwise.xyz]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E5D59"/>
          <w:sz w:val="18"/>
          <w:szCs w:val="18"/>
        </w:rPr>
        <w:t xml:space="preserve">Tech Stack: </w:t>
      </w:r>
      <w:r>
        <w:rPr>
          <w:rFonts w:ascii="Arial" w:cs="Arial" w:eastAsia="Arial" w:hAnsi="Arial"/>
          <w:i/>
          <w:iCs/>
          <w:color w:val="5E5D59"/>
          <w:sz w:val="18"/>
          <w:szCs w:val="18"/>
        </w:rPr>
        <w:t xml:space="preserve">Next.js 16.2 (App Router), TypeScript (Strict), Prisma 7, PostgreSQL/Supabase, Redis (Upstash), Upstash QStash, Stripe, Claude API (Haiku), Tailwind v4, Vitest, Vercel.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Architected a production multi-tenant help desk SaaS with subdomain-per-tenant isolation, two separate audiences (agent workspace + customer portal), AI-assisted triage, and business-hours SLA tracking — live with two explorable demo workspaces.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Multi-Tenant Isolation: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Subdomain→tenant resolution at the edge with Redis-cached lookups, enforced via a Prisma client extension that auto-injects tenantId into every query; PostgreSQL RLS scaffolded as a documented DB-level backstop.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Dual-Audience Auth: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Separated agent (requireAgent) and customer (requireContact) guards with distinct JWT audiences and cookies, guaranteeing internal notes never leak to the customer portal (enforced at query level, not UI).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Concurrency-Safe Ticketing: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Atomic per-tenant ticket numbering via row-locked counter increments; idempotent outbound email using conditional-updateMany claims to eliminate TOCTOU double-sends under queue retries.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Serverless Async Processing: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Signature-verified, fail-closed QStash worker routes for outbound email and SLA-breach sweeps — chosen over BullMQ because Vercel has no long-running worker.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Safe AI Integration: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Tool-free, tenant-scoped Claude calls with fail-closed rate limiting to minimize prompt-injection blast radius.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Idempotent Stripe Billing: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Signature-verified webhooks with a unique-event ledger (claim-first, reprocess-on-failure); money stored as integer minor units.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EV Car Catalog &amp; Admin Dashboard</w:t>
      </w:r>
      <w:r>
        <w:rPr>
          <w:rFonts w:ascii="Arial" w:cs="Arial" w:eastAsia="Arial" w:hAnsi="Arial"/>
          <w:color w:val="C6613F"/>
          <w:sz w:val="18"/>
          <w:szCs w:val="18"/>
        </w:rPr>
        <w:t xml:space="preserve">   [GitHub] · [Live Demo]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E5D59"/>
          <w:sz w:val="18"/>
          <w:szCs w:val="18"/>
        </w:rPr>
        <w:t xml:space="preserve">Tech Stack: </w:t>
      </w:r>
      <w:r>
        <w:rPr>
          <w:rFonts w:ascii="Arial" w:cs="Arial" w:eastAsia="Arial" w:hAnsi="Arial"/>
          <w:i/>
          <w:iCs/>
          <w:color w:val="5E5D59"/>
          <w:sz w:val="18"/>
          <w:szCs w:val="18"/>
        </w:rPr>
        <w:t xml:space="preserve">Next.js 15, Prisma ORM, Supabase (PostgreSQL &amp; Storage), Zod, Tailwind CSS, Docker.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Designed and shipped a production-ready B2B EV car catalog with a secure CMS — containerized with a hardened multi-stage Docker setup and deployed to Vercel with zero-downtime releases.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Robust Security: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Implemented Role-Based Access Control (RBAC) to secure API routes and Server Actions, alongside strict data validation using Zod.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Clean Architecture: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Separated business logic and third-party services (e.g., Supabase Storage) into isolated helper functions for high maintainability.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Fail-Safe Storage Transactions: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Implemented orphaned-file rollback logic inside try/catch blocks, preventing cloud storage leaks during failed database writes — a production-grade pattern rarely seen in junior portfolios.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Containerized Deployment: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Multi-stage Docker build with non-root user execution and optimized image layers; production hardening that goes beyond basic containerization.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AI-Augmented Development: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Leveraged Claude Code for architectural reviews and component refactoring — accelerating delivery while enforcing consistent clean architecture across the codebase.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E-Commerce Marketplace Platform</w:t>
      </w:r>
      <w:r>
        <w:rPr>
          <w:rFonts w:ascii="Arial" w:cs="Arial" w:eastAsia="Arial" w:hAnsi="Arial"/>
          <w:color w:val="C6613F"/>
          <w:sz w:val="18"/>
          <w:szCs w:val="18"/>
        </w:rPr>
        <w:t xml:space="preserve">   [GitHub] · [Live Demo] · [API Docs]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E5D59"/>
          <w:sz w:val="18"/>
          <w:szCs w:val="18"/>
        </w:rPr>
        <w:t xml:space="preserve">Tech Stack: </w:t>
      </w:r>
      <w:r>
        <w:rPr>
          <w:rFonts w:ascii="Arial" w:cs="Arial" w:eastAsia="Arial" w:hAnsi="Arial"/>
          <w:i/>
          <w:iCs/>
          <w:color w:val="5E5D59"/>
          <w:sz w:val="18"/>
          <w:szCs w:val="18"/>
        </w:rPr>
        <w:t xml:space="preserve">React (Vite), Node.js, Express.js, PostgreSQL, Prisma ORM, Cloudinary, Stripe, Zustand, Zod, Tailwind CSS.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Built a full-stack B2C e-commerce platform with a decoupled client/server architecture — demonstrating RESTful API design distinct from Next.js Server Actions, supporting the complete shopping lifecycle from discovery to payment.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RESTful API Architecture: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Structured Express.js backend with separated controllers, routes, and middleware layers — demonstrates architectural versatility beyond the Next.js monorepo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Live Stripe Integration: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End-to-end payment flow with Stripe including webhook handling and order confirmation — tested end-to-end, not a UI mock.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Full Back-Office System: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Admin dashboard covering 4 management modules (product, category, order, user) with RBAC in a single deployable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Data Integrity: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Designed relational database schema (User → Cart → Order → Product) with Prisma ORM to maintain accurate order history and prevent data inconsistency.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Multi-Service Production Deployment: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Frontend on Vercel, backend on Render, media on Cloudinary — a real distributed deployment, not a local demo.</w:t>
      </w:r>
    </w:p>
    <w:p>
      <w:pPr>
        <w:pBdr>
          <w:bottom w:val="single" w:color="C6613F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C6613F"/>
          <w:spacing w:val="20"/>
          <w:sz w:val="24"/>
          <w:szCs w:val="24"/>
        </w:rPr>
        <w:t xml:space="preserve">WORK EXPERIENCE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Family Business Operation (Freelance / Manager)</w:t>
      </w:r>
      <w:r>
        <w:rPr>
          <w:rFonts w:ascii="Arial" w:cs="Arial" w:eastAsia="Arial" w:hAnsi="Arial"/>
          <w:color w:val="5E5D59"/>
          <w:sz w:val="18"/>
          <w:szCs w:val="18"/>
        </w:rPr>
        <w:t xml:space="preserve">	2022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413"/>
          <w:sz w:val="20"/>
          <w:szCs w:val="20"/>
        </w:rPr>
        <w:t xml:space="preserve">Managed daily operations, procurement, and financial records for a heavy vehicle parts business — experience that shaped a data-driven approach to inventory systems and an understanding of real-world supply chain workflows that directly informed the B2B platform project.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Internship Trainee (F&amp;B) | Various Hotels (Grand Mercure, Avani)</w:t>
      </w:r>
      <w:r>
        <w:rPr>
          <w:rFonts w:ascii="Arial" w:cs="Arial" w:eastAsia="Arial" w:hAnsi="Arial"/>
          <w:color w:val="5E5D59"/>
          <w:sz w:val="18"/>
          <w:szCs w:val="18"/>
        </w:rPr>
        <w:t xml:space="preserve">	2020 –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413"/>
          <w:sz w:val="20"/>
          <w:szCs w:val="20"/>
        </w:rPr>
        <w:t xml:space="preserve">Collaborated with the team to ensure high standards of customer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413"/>
          <w:sz w:val="20"/>
          <w:szCs w:val="20"/>
        </w:rPr>
        <w:t xml:space="preserve">Developed strong communication and time management skills under pressure.</w:t>
      </w:r>
    </w:p>
    <w:p>
      <w:pPr>
        <w:pBdr>
          <w:bottom w:val="single" w:color="C6613F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C6613F"/>
          <w:spacing w:val="20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Bachelor of Business Administration (B.B.A.), International Program</w:t>
      </w:r>
      <w:r>
        <w:rPr>
          <w:rFonts w:ascii="Arial" w:cs="Arial" w:eastAsia="Arial" w:hAnsi="Arial"/>
          <w:color w:val="5E5D59"/>
          <w:sz w:val="18"/>
          <w:szCs w:val="18"/>
        </w:rPr>
        <w:t xml:space="preserve">	Graduated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413"/>
          <w:sz w:val="20"/>
          <w:szCs w:val="20"/>
        </w:rPr>
        <w:t xml:space="preserve">Assumption University (ABAC) | Bangkok, Thailand.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Independent Study &amp; Professional Development</w:t>
      </w:r>
      <w:r>
        <w:rPr>
          <w:rFonts w:ascii="Arial" w:cs="Arial" w:eastAsia="Arial" w:hAnsi="Arial"/>
          <w:color w:val="5E5D59"/>
          <w:sz w:val="18"/>
          <w:szCs w:val="18"/>
        </w:rPr>
        <w:t xml:space="preserve">	Oct 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413"/>
          <w:sz w:val="20"/>
          <w:szCs w:val="20"/>
        </w:rPr>
        <w:t xml:space="preserve">Full-Stack Development: intensive self-directed study covering the PERN stack, Next.js App Router, Docker, System Architecture, and Security best practices.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1413"/>
          <w:sz w:val="20"/>
          <w:szCs w:val="20"/>
        </w:rPr>
        <w:t xml:space="preserve">Continuous Learning: active contributor on GitHub with 519 contributions in the last year.</w:t>
      </w:r>
    </w:p>
    <w:p>
      <w:pPr>
        <w:pBdr>
          <w:bottom w:val="single" w:color="C6613F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C6613F"/>
          <w:spacing w:val="20"/>
          <w:sz w:val="24"/>
          <w:szCs w:val="24"/>
        </w:rPr>
        <w:t xml:space="preserve">ADDITIONAL INFORMATION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Thai (Native), English (Intermediate).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Key Strengths: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Strong self-discipline (self-taught developer), business-oriented mindset, and adaptability.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41413"/>
          <w:sz w:val="20"/>
          <w:szCs w:val="20"/>
        </w:rPr>
        <w:t xml:space="preserve">Interests: </w:t>
      </w:r>
      <w:r>
        <w:rPr>
          <w:rFonts w:ascii="Arial" w:cs="Arial" w:eastAsia="Arial" w:hAnsi="Arial"/>
          <w:color w:val="141413"/>
          <w:sz w:val="20"/>
          <w:szCs w:val="20"/>
        </w:rPr>
        <w:t xml:space="preserve">Keeping up-to-date with AI technologies, Web Architecture, and System Design.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  <w:rPr>
        <w:color w:val="C6613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2026-07-01T12:09:26.841Z</dcterms:created>
  <dcterms:modified xsi:type="dcterms:W3CDTF">2026-07-01T12:09:26.841Z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