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35" w:rsidRDefault="00BD2BF9" w:rsidP="00BD2BF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eastAsia="ru-RU"/>
        </w:rPr>
      </w:pPr>
      <w:r w:rsidRPr="00BD2BF9">
        <w:rPr>
          <w:rFonts w:eastAsia="Times New Roman" w:cstheme="minorHAnsi"/>
          <w:b/>
          <w:bCs/>
          <w:sz w:val="72"/>
          <w:szCs w:val="72"/>
          <w:lang w:val="en-US" w:eastAsia="ru-RU"/>
        </w:rPr>
        <w:t>Be free!</w:t>
      </w:r>
    </w:p>
    <w:p w:rsidR="00872EDE" w:rsidRPr="00872EDE" w:rsidRDefault="00872EDE" w:rsidP="00BD2BF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eastAsia="ru-RU"/>
        </w:rPr>
      </w:pPr>
    </w:p>
    <w:p w:rsidR="00BD2BF9" w:rsidRDefault="00D67535" w:rsidP="00BD2BF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n-US" w:eastAsia="ru-RU"/>
        </w:rPr>
      </w:pPr>
      <w:r>
        <w:rPr>
          <w:rFonts w:eastAsia="Times New Roman" w:cstheme="minorHAnsi"/>
          <w:b/>
          <w:bCs/>
          <w:sz w:val="72"/>
          <w:szCs w:val="72"/>
          <w:lang w:eastAsia="ru-RU"/>
        </w:rPr>
        <w:t xml:space="preserve">Пользовательское соглашение </w:t>
      </w:r>
      <w:r>
        <w:rPr>
          <w:rFonts w:eastAsia="Times New Roman" w:cstheme="minorHAnsi"/>
          <w:b/>
          <w:bCs/>
          <w:sz w:val="72"/>
          <w:szCs w:val="72"/>
          <w:lang w:val="en-US" w:eastAsia="ru-RU"/>
        </w:rPr>
        <w:t xml:space="preserve"> Paymon</w:t>
      </w:r>
    </w:p>
    <w:p w:rsidR="00BD2BF9" w:rsidRPr="00BD2BF9" w:rsidRDefault="00BD2BF9" w:rsidP="00BD2BF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n-US" w:eastAsia="ru-RU"/>
        </w:rPr>
      </w:pP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>Общие положения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>Определения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>Права пользователей</w:t>
      </w:r>
    </w:p>
    <w:p w:rsidR="009F7B1E" w:rsidRPr="0013509F" w:rsidRDefault="009F7B1E" w:rsidP="0013509F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13509F">
        <w:rPr>
          <w:rFonts w:eastAsia="Times New Roman" w:cstheme="minorHAnsi"/>
          <w:b/>
          <w:bCs/>
          <w:sz w:val="32"/>
          <w:szCs w:val="32"/>
          <w:lang w:eastAsia="ru-RU"/>
        </w:rPr>
        <w:t>Политика конфиденциальности и безопасности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b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sz w:val="32"/>
          <w:szCs w:val="32"/>
          <w:lang w:eastAsia="ru-RU"/>
        </w:rPr>
        <w:t>Принятие риска, ограничение ответственности и возмещения</w:t>
      </w:r>
    </w:p>
    <w:p w:rsidR="009F7B1E" w:rsidRPr="00BD2BF9" w:rsidRDefault="00BD2BF9" w:rsidP="00BD2BF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eastAsia="ru-RU"/>
        </w:rPr>
        <w:t>Ответственность за общение в</w:t>
      </w:r>
      <w:r w:rsidR="009F7B1E" w:rsidRPr="00BD2BF9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 w:rsidR="009F7B1E" w:rsidRPr="00BD2BF9">
        <w:rPr>
          <w:rFonts w:eastAsia="Times New Roman" w:cstheme="minorHAnsi"/>
          <w:b/>
          <w:bCs/>
          <w:sz w:val="32"/>
          <w:szCs w:val="32"/>
          <w:lang w:val="en-US" w:eastAsia="ru-RU"/>
        </w:rPr>
        <w:t>Paymon</w:t>
      </w:r>
      <w:r w:rsidR="009F7B1E" w:rsidRPr="00BD2BF9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ru-RU"/>
        </w:rPr>
        <w:t xml:space="preserve">с </w:t>
      </w:r>
      <w:r w:rsidR="009F7B1E" w:rsidRPr="00BD2BF9">
        <w:rPr>
          <w:rFonts w:eastAsia="Times New Roman" w:cstheme="minorHAnsi"/>
          <w:b/>
          <w:bCs/>
          <w:sz w:val="32"/>
          <w:szCs w:val="32"/>
          <w:lang w:eastAsia="ru-RU"/>
        </w:rPr>
        <w:t>третьими лицами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>Создание кошелька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Услуги </w:t>
      </w:r>
      <w:r w:rsidRPr="009F7B1E">
        <w:rPr>
          <w:rFonts w:eastAsia="Times New Roman" w:cstheme="minorHAnsi"/>
          <w:b/>
          <w:bCs/>
          <w:sz w:val="32"/>
          <w:szCs w:val="32"/>
          <w:lang w:val="en-US" w:eastAsia="ru-RU"/>
        </w:rPr>
        <w:t>Paymon</w:t>
      </w:r>
    </w:p>
    <w:p w:rsidR="009F7B1E" w:rsidRPr="009F7B1E" w:rsidRDefault="009F7B1E" w:rsidP="009F7B1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9F7B1E">
        <w:rPr>
          <w:rFonts w:eastAsia="Times New Roman" w:cstheme="minorHAnsi"/>
          <w:b/>
          <w:bCs/>
          <w:sz w:val="32"/>
          <w:szCs w:val="32"/>
          <w:lang w:eastAsia="ru-RU"/>
        </w:rPr>
        <w:t xml:space="preserve">Комиссия </w:t>
      </w:r>
    </w:p>
    <w:p w:rsidR="009F7B1E" w:rsidRPr="00F917F9" w:rsidRDefault="00F917F9" w:rsidP="00F917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10.</w:t>
      </w:r>
      <w:r w:rsidR="009F7B1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Прекращение услуг</w:t>
      </w:r>
    </w:p>
    <w:p w:rsidR="009F7B1E" w:rsidRPr="00F917F9" w:rsidRDefault="00F917F9" w:rsidP="00F917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 xml:space="preserve">     11.</w:t>
      </w:r>
      <w:r w:rsidR="00872ED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Ограничения</w:t>
      </w:r>
    </w:p>
    <w:p w:rsidR="00872EDE" w:rsidRPr="00F917F9" w:rsidRDefault="00F917F9" w:rsidP="00F917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 xml:space="preserve">     12.</w:t>
      </w:r>
      <w:r w:rsidR="00872ED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Права на интеллектуальную собственность</w:t>
      </w:r>
    </w:p>
    <w:p w:rsidR="009F7B1E" w:rsidRPr="00F917F9" w:rsidRDefault="00F917F9" w:rsidP="00F917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 xml:space="preserve">     13.</w:t>
      </w:r>
      <w:r w:rsidR="009F7B1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Обратная связь</w:t>
      </w:r>
    </w:p>
    <w:p w:rsidR="00872EDE" w:rsidRPr="00F917F9" w:rsidRDefault="00F917F9" w:rsidP="00F917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 xml:space="preserve">     14.</w:t>
      </w:r>
      <w:r w:rsidR="00872ED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Форс мажоры</w:t>
      </w:r>
    </w:p>
    <w:p w:rsidR="009F7B1E" w:rsidRPr="00F917F9" w:rsidRDefault="00F917F9" w:rsidP="00F917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 xml:space="preserve">     15.</w:t>
      </w:r>
      <w:r w:rsidR="00872EDE" w:rsidRPr="00F917F9">
        <w:rPr>
          <w:rFonts w:eastAsia="Times New Roman" w:cstheme="minorHAnsi"/>
          <w:b/>
          <w:bCs/>
          <w:sz w:val="32"/>
          <w:szCs w:val="32"/>
          <w:lang w:eastAsia="ru-RU"/>
        </w:rPr>
        <w:t>Соглашение</w:t>
      </w:r>
    </w:p>
    <w:p w:rsidR="009F7B1E" w:rsidRPr="00872EDE" w:rsidRDefault="009F7B1E" w:rsidP="009F7B1E">
      <w:pPr>
        <w:pStyle w:val="a5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lang w:eastAsia="ru-RU"/>
        </w:rPr>
      </w:pPr>
    </w:p>
    <w:p w:rsidR="00CE48E5" w:rsidRDefault="00CE48E5" w:rsidP="00CE48E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  <w:lang w:eastAsia="ru-RU"/>
        </w:rPr>
      </w:pPr>
      <w:r w:rsidRPr="00CE48E5">
        <w:rPr>
          <w:rFonts w:eastAsia="Times New Roman" w:cstheme="minorHAnsi"/>
          <w:b/>
          <w:bCs/>
          <w:color w:val="333333"/>
          <w:sz w:val="32"/>
          <w:szCs w:val="32"/>
          <w:lang w:eastAsia="ru-RU"/>
        </w:rPr>
        <w:t>Последнее обновление:</w:t>
      </w:r>
      <w:r w:rsidRPr="00CE48E5">
        <w:rPr>
          <w:rFonts w:eastAsia="Times New Roman" w:cstheme="minorHAnsi"/>
          <w:color w:val="333333"/>
          <w:sz w:val="32"/>
          <w:szCs w:val="32"/>
          <w:lang w:eastAsia="ru-RU"/>
        </w:rPr>
        <w:t> </w:t>
      </w:r>
      <w:r w:rsidR="007C2E20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</w:t>
      </w:r>
      <w:r w:rsidR="007C2E20" w:rsidRPr="007C2E20">
        <w:rPr>
          <w:rFonts w:eastAsia="Times New Roman" w:cstheme="minorHAnsi"/>
          <w:color w:val="333333"/>
          <w:sz w:val="32"/>
          <w:szCs w:val="32"/>
          <w:lang w:eastAsia="ru-RU"/>
        </w:rPr>
        <w:t xml:space="preserve">15 </w:t>
      </w:r>
      <w:r w:rsidR="007C2E20">
        <w:rPr>
          <w:rFonts w:eastAsia="Times New Roman" w:cstheme="minorHAnsi"/>
          <w:color w:val="333333"/>
          <w:sz w:val="32"/>
          <w:szCs w:val="32"/>
          <w:lang w:eastAsia="ru-RU"/>
        </w:rPr>
        <w:t>июня 2017</w:t>
      </w:r>
    </w:p>
    <w:p w:rsidR="007C2E20" w:rsidRPr="00CE48E5" w:rsidRDefault="007C2E20" w:rsidP="00CE48E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  <w:lang w:eastAsia="ru-RU"/>
        </w:rPr>
      </w:pPr>
    </w:p>
    <w:p w:rsidR="007C2E20" w:rsidRDefault="00BD2BF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С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>айт</w:t>
      </w:r>
      <w:r w:rsidR="007C2E20" w:rsidRPr="007C2E20">
        <w:rPr>
          <w:rFonts w:eastAsia="Times New Roman" w:cstheme="minorHAnsi"/>
          <w:color w:val="555555"/>
          <w:sz w:val="32"/>
          <w:szCs w:val="32"/>
          <w:lang w:eastAsia="ru-RU"/>
        </w:rPr>
        <w:t>/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мобильное приложение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и связа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>нные с ним услуги осуществляет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13509F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компания </w:t>
      </w:r>
      <w:r w:rsidR="007C2E20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Вы признаете, что любое использование этого веб-сайта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мобильного приложения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любое использование наших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услуг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осуществляется в соответствии с настоящими</w:t>
      </w:r>
      <w:r w:rsidR="007C2E2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условиями предоставления услуг.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Так же вы понимаете, что в первую очередь за свою безопасность вы отвечаете сами. Ни в коем случае не предоставляйте никому свой пароль и логин.</w:t>
      </w:r>
    </w:p>
    <w:p w:rsidR="00CE48E5" w:rsidRPr="000D5883" w:rsidRDefault="004515DC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lastRenderedPageBreak/>
        <w:t xml:space="preserve">1. </w:t>
      </w:r>
      <w:r w:rsidR="0013509F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Общи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е</w:t>
      </w:r>
      <w:r w:rsidR="0013509F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 положения</w:t>
      </w:r>
    </w:p>
    <w:p w:rsidR="00CE48E5" w:rsidRDefault="00CE48E5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>1.1. Мы оставляем за собой право изменять эти правила в любое вре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мя по своему усмотрению. Любой </w:t>
      </w:r>
      <w:proofErr w:type="spellStart"/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изменени</w:t>
      </w:r>
      <w:proofErr w:type="spellEnd"/>
      <w:proofErr w:type="gramStart"/>
      <w:r w:rsidR="00F917F9">
        <w:rPr>
          <w:rFonts w:eastAsia="Times New Roman" w:cstheme="minorHAnsi"/>
          <w:color w:val="555555"/>
          <w:sz w:val="32"/>
          <w:szCs w:val="32"/>
          <w:lang w:val="en-US" w:eastAsia="ru-RU"/>
        </w:rPr>
        <w:t>t</w:t>
      </w:r>
      <w:proofErr w:type="gramEnd"/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отношении вашего использования услуг вступают в силу с момента их опубликования на Сайт. Если вы предоставили нам свой адрес электронной почты, мы сообщим вам по электронной почте изменений в эти условия. </w:t>
      </w: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br/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>1.2. Это ваша ответственность, внимательно читайте</w:t>
      </w: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условия в каждом 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>пункте</w:t>
      </w: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Ваше дальнейшее использование услуг означает Ваше согласие на 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>принятие условий в данном пользовательском соглашении.</w:t>
      </w: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br/>
      </w:r>
    </w:p>
    <w:p w:rsidR="00CE48E5" w:rsidRPr="000D5883" w:rsidRDefault="004515DC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2.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Определения</w:t>
      </w:r>
    </w:p>
    <w:p w:rsidR="00B94707" w:rsidRDefault="00CE48E5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2.1. Все 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употребления </w:t>
      </w:r>
      <w:r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"наш", " мы " 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означает </w:t>
      </w:r>
      <w:r w:rsidR="00B94707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B94707" w:rsidRP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B94707">
        <w:rPr>
          <w:rFonts w:eastAsia="Times New Roman" w:cstheme="minorHAnsi"/>
          <w:color w:val="555555"/>
          <w:sz w:val="32"/>
          <w:szCs w:val="32"/>
          <w:lang w:eastAsia="ru-RU"/>
        </w:rPr>
        <w:t>-</w:t>
      </w:r>
    </w:p>
    <w:p w:rsidR="00B94707" w:rsidRDefault="00B94707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Российская Федерация имеющий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зарегистрированный адрес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город Екатеринбург, дом 29, офис 508</w:t>
      </w:r>
    </w:p>
    <w:p w:rsidR="00CE48E5" w:rsidRDefault="00B94707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2.</w:t>
      </w:r>
      <w:r w:rsidR="0013509F">
        <w:rPr>
          <w:rFonts w:eastAsia="Times New Roman" w:cstheme="minorHAnsi"/>
          <w:color w:val="555555"/>
          <w:sz w:val="32"/>
          <w:szCs w:val="32"/>
          <w:lang w:eastAsia="ru-RU"/>
        </w:rPr>
        <w:t>2. Все употребления  "Вы", "Ваш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" или "П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ользователь" означает лицо или лиц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использующие приложение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web</w:t>
      </w:r>
      <w:r w:rsidRP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сайт </w:t>
      </w:r>
      <w:hyperlink r:id="rId9" w:history="1">
        <w:r w:rsidRPr="00577EE1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www</w:t>
        </w:r>
        <w:r w:rsidRPr="00B94707">
          <w:rPr>
            <w:rStyle w:val="a4"/>
            <w:rFonts w:eastAsia="Times New Roman" w:cstheme="minorHAnsi"/>
            <w:sz w:val="32"/>
            <w:szCs w:val="32"/>
            <w:lang w:eastAsia="ru-RU"/>
          </w:rPr>
          <w:t>.</w:t>
        </w:r>
        <w:r w:rsidRPr="00577EE1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paymon</w:t>
        </w:r>
        <w:r w:rsidRPr="00B94707">
          <w:rPr>
            <w:rStyle w:val="a4"/>
            <w:rFonts w:eastAsia="Times New Roman" w:cstheme="minorHAnsi"/>
            <w:sz w:val="32"/>
            <w:szCs w:val="32"/>
            <w:lang w:eastAsia="ru-RU"/>
          </w:rPr>
          <w:t>.</w:t>
        </w:r>
        <w:proofErr w:type="spellStart"/>
        <w:r w:rsidRPr="00577EE1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ru</w:t>
        </w:r>
        <w:proofErr w:type="spellEnd"/>
      </w:hyperlink>
      <w:r w:rsidRPr="00B94707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. 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br/>
        <w:t>2.3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"Услуги" означает лю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бую возможность, предоставленную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нами через сайт 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или мобильное приложение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 любом местном применении (персональный компьютер или иное), включая,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без ограничения, услуги кошелька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данные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proofErr w:type="gramStart"/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но исключая API служб, которые регулируются отдельным соглашение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м. 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br/>
        <w:t>2.4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Общение включает в себя общение по электронной поч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те, а так же посредствам встроенной системы </w:t>
      </w:r>
      <w:r w:rsidR="004515DC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 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br/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2.5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‘Форс-мажор означает любое событие вне разумного контроля 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системы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компании </w:t>
      </w:r>
      <w:r w:rsidR="004515DC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не ограничиваясь, наводнения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ми, экстраординарными метеорологическими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условия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ми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землетрясения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ми или другими стихийными бедствиями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пожар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ы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войны, восста</w:t>
      </w:r>
      <w:r w:rsidR="004515DC">
        <w:rPr>
          <w:rFonts w:eastAsia="Times New Roman" w:cstheme="minorHAnsi"/>
          <w:color w:val="555555"/>
          <w:sz w:val="32"/>
          <w:szCs w:val="32"/>
          <w:lang w:eastAsia="ru-RU"/>
        </w:rPr>
        <w:t>ния, бунты, трудовые споры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ДТП, действий правительства, связи, сбоя питания или оборудования или программного сбоя.</w:t>
      </w:r>
    </w:p>
    <w:p w:rsidR="006C2EB3" w:rsidRPr="000D5883" w:rsidRDefault="004515DC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lastRenderedPageBreak/>
        <w:t xml:space="preserve">3.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Право</w:t>
      </w:r>
    </w:p>
    <w:p w:rsidR="00CE48E5" w:rsidRPr="00CE48E5" w:rsidRDefault="006C2EB3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3.1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Если вы используете услуги от имени юридического лица, Вы также подтвер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ждаете и гарантируете, что: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юридическое лицо является </w:t>
      </w:r>
      <w:proofErr w:type="gramStart"/>
      <w:r>
        <w:rPr>
          <w:rFonts w:eastAsia="Times New Roman" w:cstheme="minorHAnsi"/>
          <w:color w:val="555555"/>
          <w:sz w:val="32"/>
          <w:szCs w:val="32"/>
          <w:lang w:eastAsia="ru-RU"/>
        </w:rPr>
        <w:t>действительным</w:t>
      </w:r>
      <w:proofErr w:type="gram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оно работает в соответствии с  законами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юрисдикц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ии и территориального ограничениями своей страны.</w:t>
      </w:r>
    </w:p>
    <w:p w:rsidR="0013509F" w:rsidRDefault="0013509F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3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BD2BF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Данные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условия и пользование сайтом</w:t>
      </w:r>
      <w:r w:rsidR="006C2EB3" w:rsidRPr="006C2EB3">
        <w:rPr>
          <w:rFonts w:eastAsia="Times New Roman" w:cstheme="minorHAnsi"/>
          <w:color w:val="555555"/>
          <w:sz w:val="32"/>
          <w:szCs w:val="32"/>
          <w:lang w:eastAsia="ru-RU"/>
        </w:rPr>
        <w:t>/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мобильным приложением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услугами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6C2EB3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регулируются и толкуются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соответствии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 законодательством Российской Федерации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Спор,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возникающий с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оспариванием данных </w:t>
      </w:r>
      <w:r w:rsidR="006C2EB3">
        <w:rPr>
          <w:rFonts w:eastAsia="Times New Roman" w:cstheme="minorHAnsi"/>
          <w:color w:val="555555"/>
          <w:sz w:val="32"/>
          <w:szCs w:val="32"/>
          <w:lang w:eastAsia="ru-RU"/>
        </w:rPr>
        <w:t>условий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 с использованием сайта</w:t>
      </w:r>
      <w:r w:rsidRPr="0013509F">
        <w:rPr>
          <w:rFonts w:eastAsia="Times New Roman" w:cstheme="minorHAnsi"/>
          <w:color w:val="555555"/>
          <w:sz w:val="32"/>
          <w:szCs w:val="32"/>
          <w:lang w:eastAsia="ru-RU"/>
        </w:rPr>
        <w:t>/</w:t>
      </w:r>
      <w:r w:rsidR="00894C24">
        <w:rPr>
          <w:rFonts w:eastAsia="Times New Roman" w:cstheme="minorHAnsi"/>
          <w:color w:val="555555"/>
          <w:sz w:val="32"/>
          <w:szCs w:val="32"/>
          <w:lang w:eastAsia="ru-RU"/>
        </w:rPr>
        <w:t>мобильного приложения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буд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ет решаться исключительно в суде Российской Федерации</w:t>
      </w:r>
    </w:p>
    <w:p w:rsidR="00CE48E5" w:rsidRDefault="00CE48E5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</w:p>
    <w:p w:rsidR="00CE48E5" w:rsidRPr="000D5883" w:rsidRDefault="0013509F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4.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Политика конфиденциальности и безопасности</w:t>
      </w:r>
    </w:p>
    <w:p w:rsidR="00CE48E5" w:rsidRDefault="0013509F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.1. Пожалуйста, смотрите на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>шу политику конфиденциальности. В разделе «Политика Конфиденциальности»</w:t>
      </w:r>
      <w:r>
        <w:t xml:space="preserve"> 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.2. Мы стараемся принимать все разумные меры для защиты вашей личной информации. Однако мы не можем гарантировать безопасность любой информации, которую вы предоставляете онлайн. Вы принимаете присущие ри</w:t>
      </w:r>
      <w:r w:rsidR="00F57FE6">
        <w:rPr>
          <w:rFonts w:eastAsia="Times New Roman" w:cstheme="minorHAnsi"/>
          <w:color w:val="555555"/>
          <w:sz w:val="32"/>
          <w:szCs w:val="32"/>
          <w:lang w:eastAsia="ru-RU"/>
        </w:rPr>
        <w:t>ски безопасности, предоставление информации и общение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Интернете и не будете возлагать на нас ответственность за любое нарушение безопа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сности, если это связано с нашей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халатность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</w:p>
    <w:p w:rsidR="00CE48E5" w:rsidRPr="000D5883" w:rsidRDefault="00F57FE6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5.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Принятие риска, ограничение ответственности и возмещения</w:t>
      </w:r>
    </w:p>
    <w:p w:rsidR="00F57FE6" w:rsidRDefault="00F57FE6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.1. Вы соглашаетесь и признаете, что существуют риски, связанные с использ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ованием Интернет </w:t>
      </w:r>
      <w:proofErr w:type="spellStart"/>
      <w:r>
        <w:rPr>
          <w:rFonts w:eastAsia="Times New Roman" w:cstheme="minorHAnsi"/>
          <w:color w:val="555555"/>
          <w:sz w:val="32"/>
          <w:szCs w:val="32"/>
          <w:lang w:eastAsia="ru-RU"/>
        </w:rPr>
        <w:t>Биткоин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-кошелька, в том числе,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риск выхода из строя оборудования,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риск сбоя программного обеспечения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и Интернет-соединения, риск распространения вредоносных программ, и риск того, что третьи лица могут получить несанкционированный доступ к информ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ации, хранящейся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 xml:space="preserve">в вашем Кошельке.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Вы соглашаетесь и признаете, что</w:t>
      </w:r>
      <w:r w:rsidRPr="00F57FE6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Pr="00F57FE6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 будет нести ответственность за любые сбои связи, сбои,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ошибки, искажения или задержки транзакций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</w:p>
    <w:p w:rsidR="00B102AA" w:rsidRDefault="00F57FE6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5.2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Мы не будем нести ответственность за любые потери и не несем никакой ответственности перед вами за любое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неправильное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испо</w:t>
      </w:r>
      <w:r w:rsidR="00B102AA">
        <w:rPr>
          <w:rFonts w:eastAsia="Times New Roman" w:cstheme="minorHAnsi"/>
          <w:color w:val="555555"/>
          <w:sz w:val="32"/>
          <w:szCs w:val="32"/>
          <w:lang w:eastAsia="ru-RU"/>
        </w:rPr>
        <w:t>льзование наших услуг, включая:</w:t>
      </w:r>
    </w:p>
    <w:p w:rsidR="00B102AA" w:rsidRDefault="00B102AA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5.2.1 О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шибки пользователя, такие как пароли, неправильно созданные транзакци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и, или опечатки </w:t>
      </w:r>
      <w:proofErr w:type="spellStart"/>
      <w:r>
        <w:rPr>
          <w:rFonts w:eastAsia="Times New Roman" w:cstheme="minorHAnsi"/>
          <w:color w:val="555555"/>
          <w:sz w:val="32"/>
          <w:szCs w:val="32"/>
          <w:lang w:eastAsia="ru-RU"/>
        </w:rPr>
        <w:t>Биткоин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>-адресов;</w:t>
      </w:r>
    </w:p>
    <w:p w:rsidR="00B102AA" w:rsidRDefault="00B102AA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5.2.2. Сбой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сервера или потеря данных; </w:t>
      </w:r>
    </w:p>
    <w:p w:rsidR="00B102AA" w:rsidRDefault="00B102AA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5.2.3. Н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есанкционированный доступ к приложениям; </w:t>
      </w:r>
    </w:p>
    <w:p w:rsidR="00B102AA" w:rsidRDefault="00B102AA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5.2.4. Любые несанкционированные действия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третьих лиц, включая без ограничения использование вирусов,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фишинг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брутфорса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другие средства нападения на сайт или сервисы.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5.3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Мы не даем никаких гар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антий, что сайт или сервер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будет работать бесперебойно, или что дефекты будут исправлены. Мы не будем нести ответственность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за любые потери любого рода. </w:t>
      </w:r>
    </w:p>
    <w:p w:rsidR="00CE48E5" w:rsidRPr="000D5883" w:rsidRDefault="00BD2BF9" w:rsidP="009F7B1E">
      <w:pPr>
        <w:shd w:val="clear" w:color="auto" w:fill="FFFFFF"/>
        <w:spacing w:line="240" w:lineRule="auto"/>
        <w:rPr>
          <w:rFonts w:eastAsia="Times New Roman" w:cstheme="minorHAnsi"/>
          <w:b/>
          <w:color w:val="585F69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6. Ответственность за  общение в </w:t>
      </w:r>
      <w:r w:rsidRPr="000D5883">
        <w:rPr>
          <w:rFonts w:eastAsia="Times New Roman" w:cstheme="minorHAnsi"/>
          <w:b/>
          <w:color w:val="555555"/>
          <w:sz w:val="40"/>
          <w:szCs w:val="40"/>
          <w:lang w:val="en-US" w:eastAsia="ru-RU"/>
        </w:rPr>
        <w:t>Paymon</w:t>
      </w: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 с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 тр</w:t>
      </w: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етьими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 лиц</w:t>
      </w:r>
      <w:r w:rsidRPr="000D5883">
        <w:rPr>
          <w:rFonts w:eastAsia="Times New Roman" w:cstheme="minorHAnsi"/>
          <w:b/>
          <w:color w:val="585F69"/>
          <w:sz w:val="40"/>
          <w:szCs w:val="40"/>
          <w:lang w:eastAsia="ru-RU"/>
        </w:rPr>
        <w:t>ами</w:t>
      </w:r>
    </w:p>
    <w:p w:rsidR="00CE48E5" w:rsidRPr="00CE48E5" w:rsidRDefault="00BD2BF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6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Используя наш сервис, Вы можете просмотреть содержание или использования услуг, предоставляемых третьими сторонами, в том числе ссылки на веб-страницы и услуги таких лиц (“материалы третьих сторон”). Мы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не одобряем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 принимаем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любо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й контент третьих лиц и не несем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никакой ответственности за Контент третьих лиц, включая, без ограничения, материалы, которые могут ввести в заблуждение,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оскорбить вас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 Кроме того, ваши отношения или переписка с третьим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лицам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исключительно между Вами и третьими лицами. Мы не несем ответственности за любые потери или ущерб любого рода, понесенные в результате таких отношений, и вы понимаете,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что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ваши взаимодействия с третьими сторонами, на свой страх и риск.</w:t>
      </w:r>
    </w:p>
    <w:p w:rsidR="00CE48E5" w:rsidRPr="000D5883" w:rsidRDefault="00BD2BF9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7.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>Создание кошелька</w:t>
      </w:r>
    </w:p>
    <w:p w:rsidR="0042567D" w:rsidRDefault="00AA686C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AA686C"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>7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Вам не нужно использовать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blockchain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кошелек. </w:t>
      </w:r>
      <w:r w:rsidR="0042567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 момент регистрации в </w:t>
      </w:r>
      <w:r w:rsidR="0042567D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42567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 вами регистрируется кошелёк и присваивается уникальный номер. </w:t>
      </w:r>
    </w:p>
    <w:p w:rsidR="0042567D" w:rsidRDefault="0042567D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7.2. Мы рекомендуем вам не пропускать стадию ввода дополнительного пароля и обязательно его ввести, это защитит вас в случае кражи телефона или взлома системы. </w:t>
      </w:r>
    </w:p>
    <w:p w:rsidR="00CE48E5" w:rsidRDefault="0042567D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7.3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Когда вы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привязываете сторонние кошельки мы настоятельно рекомендуем использовать </w:t>
      </w:r>
      <w:proofErr w:type="gramStart"/>
      <w:r>
        <w:rPr>
          <w:rFonts w:eastAsia="Times New Roman" w:cstheme="minorHAnsi"/>
          <w:color w:val="555555"/>
          <w:sz w:val="32"/>
          <w:szCs w:val="32"/>
          <w:lang w:eastAsia="ru-RU"/>
        </w:rPr>
        <w:t>кошельки</w:t>
      </w:r>
      <w:proofErr w:type="gram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 которым у вас есть полное доверие, в случае пропажи средств со сторонних кошельков Администрация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ответственности не несёт.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7.4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Вы соглашаетесь и признаете, что вы берете на себя ответственность за все действия, которые происходят под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управлением вами вашего кошелька и принимаете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все риски любого санкционированного или несанкционированного доступа к Ваш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ему кошельку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в максимальной степени, разрешенной законом.</w:t>
      </w:r>
    </w:p>
    <w:p w:rsidR="00CE48E5" w:rsidRPr="000D5883" w:rsidRDefault="0042567D" w:rsidP="009F7B1E">
      <w:pPr>
        <w:shd w:val="clear" w:color="auto" w:fill="FFFFFF"/>
        <w:spacing w:line="240" w:lineRule="auto"/>
        <w:rPr>
          <w:rFonts w:eastAsia="Times New Roman" w:cstheme="minorHAnsi"/>
          <w:b/>
          <w:color w:val="585F69"/>
          <w:sz w:val="40"/>
          <w:szCs w:val="40"/>
          <w:lang w:eastAsia="ru-RU"/>
        </w:rPr>
      </w:pPr>
      <w:r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8.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eastAsia="ru-RU"/>
        </w:rPr>
        <w:t xml:space="preserve">Услуги </w:t>
      </w:r>
      <w:r w:rsidR="00CE48E5" w:rsidRPr="000D5883">
        <w:rPr>
          <w:rFonts w:eastAsia="Times New Roman" w:cstheme="minorHAnsi"/>
          <w:b/>
          <w:color w:val="555555"/>
          <w:sz w:val="40"/>
          <w:szCs w:val="40"/>
          <w:lang w:val="en-US" w:eastAsia="ru-RU"/>
        </w:rPr>
        <w:t>Paymon</w:t>
      </w:r>
    </w:p>
    <w:p w:rsidR="000169D0" w:rsidRDefault="00B94A61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>Формирование и хранение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адрес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а </w:t>
      </w:r>
      <w:proofErr w:type="gramStart"/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>крипт-кошельков</w:t>
      </w:r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зашифрованные закрытые ключи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хранятся на локальном устройстве и по возможности вы можете предоставить защиту по средствам серверов</w:t>
      </w:r>
      <w:r w:rsidR="00D67535" w:rsidRP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D67535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это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облегчает передачу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данных о транзакциях в сети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bitcoin</w:t>
      </w:r>
      <w:proofErr w:type="spellEnd"/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прочих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не требуют 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>загрузки или установки связанных с сетевым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>ограммным обеспечением 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.2.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Когда вы создаете кошелек, Сервисы создания и хранения криптографических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паролей сразу шифруют ваш кошелёк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</w:t>
      </w:r>
      <w:r w:rsidR="00D67535">
        <w:rPr>
          <w:rFonts w:eastAsia="Times New Roman" w:cstheme="minorHAnsi"/>
          <w:color w:val="555555"/>
          <w:sz w:val="32"/>
          <w:szCs w:val="32"/>
          <w:lang w:eastAsia="ru-RU"/>
        </w:rPr>
        <w:t>данные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которые используются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для отправки и получения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биткоинов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других криптовалют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через сеть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bitcoin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через сеть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зашифрованы и максимально защищены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Частный Ключ однозначно совпа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>дает с адресом Кошелька и должен быть использован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для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перевод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>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169D0">
        <w:rPr>
          <w:rFonts w:eastAsia="Times New Roman" w:cstheme="minorHAnsi"/>
          <w:color w:val="555555"/>
          <w:sz w:val="32"/>
          <w:szCs w:val="32"/>
          <w:lang w:eastAsia="ru-RU"/>
        </w:rPr>
        <w:t>криптовалют.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</w:p>
    <w:p w:rsidR="00880189" w:rsidRDefault="000169D0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8.3.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Вы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несет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ё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полную ответственность за обеспечение безопасности вашего закрытого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ключа и резервного копирования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Вы должны держать ваш адрес Кошелька, резервное копи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рование и закрытый ключ в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надежности. Невыполнение этого требования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>может привести к потере контроля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криптовалют</w:t>
      </w:r>
      <w:proofErr w:type="gramStart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,</w:t>
      </w:r>
      <w:proofErr w:type="gram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привязанных к кошельку.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br/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.3.</w:t>
      </w:r>
      <w:r w:rsidRPr="000169D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Компания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не получает и не хранит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Ваш кошелек</w:t>
      </w:r>
      <w:r w:rsidRPr="000169D0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пароль, ни незашифрованные ключи и адреса.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Поэтому мы не можем помочь вам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восстановление кошелька и восстановлением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пароля. Наши услуги предоставляют вам инструменты, чтобы помочь вам вспомнить или восстановить пароль, в том числе предоставляя возможност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ь задавать подсказки для пароля,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но службы не могут создать новый пароль для Вашего кошельк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а. Вы несете единоличную ответственность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 запоминание пароля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кошелька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Компания </w:t>
      </w:r>
      <w:r w:rsidR="003851CD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можете предоставить и помочь вам с утерей пароля и восстановлением его, если вы сделали максимальный уровень защиты и предоставили нам свои данные.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br/>
        <w:t>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.4.</w:t>
      </w:r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Для того</w:t>
      </w:r>
      <w:proofErr w:type="gramStart"/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proofErr w:type="gramEnd"/>
      <w:r w:rsidR="003851CD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чтобы транзакция была завершена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все предлагаемые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Биткойн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-транзакции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т.п.  должны быть подтверждены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зареги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стрированы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системе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Биткоин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Сеть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т.п.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управляется децен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трализованной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сеть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независимых третьих сторон.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не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имеет 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контроля над сетью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bitcoin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и, следовательно, не может 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обеспечить </w:t>
      </w:r>
      <w:proofErr w:type="gramStart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гарантию</w:t>
      </w:r>
      <w:proofErr w:type="gram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что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любые детали сделки 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будут подтверждены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через Сеть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bitcoin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Вы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признаете и соглашаетесь, что детали сделки вы передаете через </w:t>
      </w:r>
      <w:proofErr w:type="gram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услуг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и</w:t>
      </w:r>
      <w:proofErr w:type="gram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880189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продукты </w:t>
      </w:r>
      <w:proofErr w:type="gramStart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которой</w:t>
      </w:r>
      <w:proofErr w:type="gram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 базе системы </w:t>
      </w:r>
      <w:proofErr w:type="spellStart"/>
      <w:r w:rsidR="00880189">
        <w:rPr>
          <w:rFonts w:eastAsia="Times New Roman" w:cstheme="minorHAnsi"/>
          <w:color w:val="555555"/>
          <w:sz w:val="32"/>
          <w:szCs w:val="32"/>
          <w:lang w:val="en-US" w:eastAsia="ru-RU"/>
        </w:rPr>
        <w:t>BlockChain</w:t>
      </w:r>
      <w:proofErr w:type="spell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любая ваша сделка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может быть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завершена, или м</w:t>
      </w:r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ожет быть существенно  задержана </w:t>
      </w:r>
      <w:proofErr w:type="spellStart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>Биткоин</w:t>
      </w:r>
      <w:proofErr w:type="spellEnd"/>
      <w:r w:rsidR="0088018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сетью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</w:p>
    <w:p w:rsidR="008A71B9" w:rsidRDefault="008A71B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8</w:t>
      </w:r>
      <w:r w:rsidR="003949F6">
        <w:rPr>
          <w:rFonts w:eastAsia="Times New Roman" w:cstheme="minorHAnsi"/>
          <w:color w:val="555555"/>
          <w:sz w:val="32"/>
          <w:szCs w:val="32"/>
          <w:lang w:eastAsia="ru-RU"/>
        </w:rPr>
        <w:t>.5. Х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ранение и передача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Биткоинов</w:t>
      </w:r>
      <w:proofErr w:type="spellEnd"/>
      <w:r w:rsidR="003949F6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прочих </w:t>
      </w:r>
      <w:proofErr w:type="spellStart"/>
      <w:r w:rsidR="003949F6">
        <w:rPr>
          <w:rFonts w:eastAsia="Times New Roman" w:cstheme="minorHAnsi"/>
          <w:color w:val="555555"/>
          <w:sz w:val="32"/>
          <w:szCs w:val="32"/>
          <w:lang w:eastAsia="ru-RU"/>
        </w:rPr>
        <w:t>криптовалюты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являе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тся нематер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иальным, цифровым активом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Они существуют только в силу ответственности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спроса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пользователей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сети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bitcoin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т.п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</w:p>
    <w:p w:rsidR="00CE48E5" w:rsidRDefault="008A71B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8.6.Любая передача прав собственности, которая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может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,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овлечь за 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собой сбой перевода криптовалют,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 и сбой  записи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децентрализованной книги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запрещена.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Мы не гарантируем, что служба может осуществить пе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редачу прав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собственности или право управления  </w:t>
      </w:r>
      <w:proofErr w:type="spellStart"/>
      <w:r>
        <w:rPr>
          <w:rFonts w:eastAsia="Times New Roman" w:cstheme="minorHAnsi"/>
          <w:color w:val="555555"/>
          <w:sz w:val="32"/>
          <w:szCs w:val="32"/>
          <w:lang w:eastAsia="ru-RU"/>
        </w:rPr>
        <w:t>криптовалютными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транзакциями.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8.7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В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настоящих условиях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запрещено создание 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партнерс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тв, 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совместных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предприятий, агентств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или попечительств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вы и </w:t>
      </w:r>
      <w:proofErr w:type="spellStart"/>
      <w:proofErr w:type="gram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будучи по отношению друг к другу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являетесь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>независимыми подрядчиками.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8.8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Вы заявляете и гарантируете, что любая информация, которую вы </w:t>
      </w:r>
      <w:proofErr w:type="gram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предоставляете с помощью услуг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является</w:t>
      </w:r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точной и полной. Вы соглашаетесь и признаете, что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 несет ответственности за любые ошибки или упущения, которые вы делаете с любого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кошелька и </w:t>
      </w:r>
      <w:proofErr w:type="gramStart"/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различных</w:t>
      </w:r>
      <w:proofErr w:type="gramEnd"/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криптовалют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инициированные через услуги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D5883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например, если вы опечатались 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Адрес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Кошель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ка или иным образом предоставили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неверную информацию. Мы настоятельно рекоменд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уем вам внимательно изучить все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детали сделки до завершения их через Услуги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D5883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. 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br/>
        <w:t>8.9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Никаких Отмен или изменений. После того как детали сделки были представлены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сеть 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D5883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систему </w:t>
      </w:r>
      <w:proofErr w:type="spellStart"/>
      <w:r w:rsidR="000D5883">
        <w:rPr>
          <w:rFonts w:eastAsia="Times New Roman" w:cstheme="minorHAnsi"/>
          <w:color w:val="555555"/>
          <w:sz w:val="32"/>
          <w:szCs w:val="32"/>
          <w:lang w:val="en-US" w:eastAsia="ru-RU"/>
        </w:rPr>
        <w:t>blockchain</w:t>
      </w:r>
      <w:proofErr w:type="spellEnd"/>
      <w:r w:rsidR="000D5883" w:rsidRP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мы ничем не сможем помочь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вам, чтобы отменить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транзакции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в противном случае измените ваши детали сделки.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 контролирует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Биткоин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Сети 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прочие </w:t>
      </w:r>
      <w:proofErr w:type="spellStart"/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криптовалюты</w:t>
      </w:r>
      <w:proofErr w:type="spellEnd"/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и не имеет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возможности облегчить любую о</w:t>
      </w:r>
      <w:r w:rsidR="00CB218C">
        <w:rPr>
          <w:rFonts w:eastAsia="Times New Roman" w:cstheme="minorHAnsi"/>
          <w:color w:val="555555"/>
          <w:sz w:val="32"/>
          <w:szCs w:val="32"/>
          <w:lang w:eastAsia="ru-RU"/>
        </w:rPr>
        <w:t>тмену или изменение запроса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t>. </w:t>
      </w:r>
      <w:r w:rsidR="000D5883">
        <w:rPr>
          <w:rFonts w:eastAsia="Times New Roman" w:cstheme="minorHAnsi"/>
          <w:color w:val="555555"/>
          <w:sz w:val="32"/>
          <w:szCs w:val="32"/>
          <w:lang w:eastAsia="ru-RU"/>
        </w:rPr>
        <w:br/>
      </w:r>
    </w:p>
    <w:p w:rsidR="00CE48E5" w:rsidRPr="000D5883" w:rsidRDefault="00CB218C" w:rsidP="008A71B9">
      <w:pPr>
        <w:shd w:val="clear" w:color="auto" w:fill="FFFFFF"/>
        <w:spacing w:line="240" w:lineRule="auto"/>
        <w:rPr>
          <w:rFonts w:eastAsia="Times New Roman" w:cstheme="minorHAnsi"/>
          <w:b/>
          <w:color w:val="585F69"/>
          <w:sz w:val="44"/>
          <w:szCs w:val="44"/>
          <w:lang w:eastAsia="ru-RU"/>
        </w:rPr>
      </w:pPr>
      <w:r>
        <w:rPr>
          <w:rFonts w:eastAsia="Times New Roman" w:cstheme="minorHAnsi"/>
          <w:b/>
          <w:color w:val="555555"/>
          <w:sz w:val="44"/>
          <w:szCs w:val="44"/>
          <w:lang w:eastAsia="ru-RU"/>
        </w:rPr>
        <w:t xml:space="preserve">9. </w:t>
      </w:r>
      <w:r w:rsidR="00872EDE">
        <w:rPr>
          <w:rFonts w:eastAsia="Times New Roman" w:cstheme="minorHAnsi"/>
          <w:b/>
          <w:color w:val="555555"/>
          <w:sz w:val="44"/>
          <w:szCs w:val="44"/>
          <w:lang w:eastAsia="ru-RU"/>
        </w:rPr>
        <w:t>Комиссия</w:t>
      </w:r>
      <w:r w:rsidR="00CE48E5" w:rsidRPr="000D5883">
        <w:rPr>
          <w:rFonts w:eastAsia="Times New Roman" w:cstheme="minorHAnsi"/>
          <w:b/>
          <w:color w:val="555555"/>
          <w:sz w:val="44"/>
          <w:szCs w:val="44"/>
          <w:lang w:eastAsia="ru-RU"/>
        </w:rPr>
        <w:t xml:space="preserve"> </w:t>
      </w:r>
    </w:p>
    <w:p w:rsidR="00CE48E5" w:rsidRPr="00CE48E5" w:rsidRDefault="00CB218C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9.1.  Компания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создаёт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кошелек бесплатно.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система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настоящее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время взимает 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небольшую долю с транзакций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однако мы оставляем за собой право сделать это в будущем, а в таком случае любые с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боры будут отображаться перед тем как вы используете любую услугу в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которой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может взима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т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ь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ся плата.</w:t>
      </w:r>
    </w:p>
    <w:p w:rsidR="00CE48E5" w:rsidRPr="00CE48E5" w:rsidRDefault="00CE48E5" w:rsidP="00CE48E5">
      <w:pPr>
        <w:shd w:val="clear" w:color="auto" w:fill="FFFFFF"/>
        <w:spacing w:after="150" w:line="0" w:lineRule="auto"/>
        <w:outlineLvl w:val="1"/>
        <w:rPr>
          <w:rFonts w:eastAsia="Times New Roman" w:cstheme="minorHAnsi"/>
          <w:color w:val="585F69"/>
          <w:sz w:val="32"/>
          <w:szCs w:val="32"/>
          <w:lang w:eastAsia="ru-RU"/>
        </w:rPr>
      </w:pPr>
    </w:p>
    <w:p w:rsidR="00F917F9" w:rsidRPr="00F917F9" w:rsidRDefault="00CB218C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9.2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proofErr w:type="spellStart"/>
      <w:r>
        <w:rPr>
          <w:rFonts w:eastAsia="Times New Roman" w:cstheme="minorHAnsi"/>
          <w:color w:val="555555"/>
          <w:sz w:val="32"/>
          <w:szCs w:val="32"/>
          <w:lang w:eastAsia="ru-RU"/>
        </w:rPr>
        <w:t>Майнинг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Биткоинов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прочих криптовалют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Система </w:t>
      </w:r>
      <w:proofErr w:type="spellStart"/>
      <w:r>
        <w:rPr>
          <w:rFonts w:eastAsia="Times New Roman" w:cstheme="minorHAnsi"/>
          <w:color w:val="555555"/>
          <w:sz w:val="32"/>
          <w:szCs w:val="32"/>
          <w:lang w:eastAsia="ru-RU"/>
        </w:rPr>
        <w:t>майнинга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не имеет никакого отношения к  продуктам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, мы лишь облегчаем перевод и конвертацию криптовалют.</w:t>
      </w:r>
    </w:p>
    <w:p w:rsidR="00CE48E5" w:rsidRPr="00C53392" w:rsidRDefault="00C46D0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C53392">
        <w:rPr>
          <w:rFonts w:eastAsia="Times New Roman" w:cstheme="minorHAnsi"/>
          <w:color w:val="555555"/>
          <w:sz w:val="32"/>
          <w:szCs w:val="32"/>
          <w:lang w:eastAsia="ru-RU"/>
        </w:rPr>
        <w:t>10.</w:t>
      </w:r>
      <w:r w:rsidR="00CE48E5" w:rsidRPr="00C53392">
        <w:rPr>
          <w:rFonts w:eastAsia="Times New Roman" w:cstheme="minorHAnsi"/>
          <w:color w:val="555555"/>
          <w:sz w:val="32"/>
          <w:szCs w:val="32"/>
          <w:lang w:eastAsia="ru-RU"/>
        </w:rPr>
        <w:t>Прекращение услуг</w:t>
      </w:r>
    </w:p>
    <w:p w:rsidR="00F917F9" w:rsidRDefault="00C46D0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10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Мы можем, по нашему усмотрению и без затрат для вас, 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«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с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»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«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без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»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предварительного уведомления и в любое время изменить или прекратить, временно или постоянно, любую часть наших услуг. Вы несете полн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ую ответственность за хранение 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 xml:space="preserve">резервное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копирование любого кошелька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Адрес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а  и закрытого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ключа.</w:t>
      </w:r>
    </w:p>
    <w:p w:rsidR="00C46D09" w:rsidRDefault="00C46D0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10.2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Мы можем приостановить или прекратить Ваш доступ к услугам по своему усмотрению, немедленно и без предварительного уведомления, а также удалить или деактиви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ровать ваш кошелек и всю связанную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ним информацию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файлы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</w:p>
    <w:p w:rsidR="00CE48E5" w:rsidRPr="00C53392" w:rsidRDefault="00C46D0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C5339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11. </w:t>
      </w:r>
      <w:r w:rsidR="00927B79" w:rsidRPr="00C53392">
        <w:rPr>
          <w:rFonts w:eastAsia="Times New Roman" w:cstheme="minorHAnsi"/>
          <w:color w:val="555555"/>
          <w:sz w:val="32"/>
          <w:szCs w:val="32"/>
          <w:lang w:eastAsia="ru-RU"/>
        </w:rPr>
        <w:t>Ограничения</w:t>
      </w:r>
    </w:p>
    <w:p w:rsidR="00C53392" w:rsidRDefault="00C46D0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11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.1. Получая доступ 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используя услуги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927B79" w:rsidRPr="00C53392">
        <w:rPr>
          <w:rFonts w:eastAsia="Times New Roman" w:cstheme="minorHAnsi"/>
          <w:color w:val="555555"/>
          <w:sz w:val="32"/>
          <w:szCs w:val="32"/>
          <w:lang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вы соглашаетесь, что не будете совершать каких-либо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противоправных действий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, и что вы несете полную ответственность за свои действия при пользовании 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нашими услугами. Без ограничения общего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смысл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а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вышесказанного, Вы п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одтверждаете, что не будете: 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br/>
        <w:t>11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.1.1. Использовать наши услуги любым способом, который может помешать, нарушить, негативно повлиять или </w:t>
      </w:r>
      <w:proofErr w:type="gram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препятствовать другим пользователям в полной мере пользоваться</w:t>
      </w:r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нашими услугами, или что может повредить, отключить, перегрузить или нарушить функцио</w:t>
      </w:r>
      <w:r w:rsidR="00F917F9">
        <w:rPr>
          <w:rFonts w:eastAsia="Times New Roman" w:cstheme="minorHAnsi"/>
          <w:color w:val="555555"/>
          <w:sz w:val="32"/>
          <w:szCs w:val="32"/>
          <w:lang w:eastAsia="ru-RU"/>
        </w:rPr>
        <w:t>нирование нашего сервиса;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br/>
        <w:t xml:space="preserve">11.1.2. Использовать услуги </w:t>
      </w:r>
      <w:r w:rsidR="00927B79" w:rsidRPr="00C53392">
        <w:rPr>
          <w:rFonts w:eastAsia="Times New Roman" w:cstheme="minorHAnsi"/>
          <w:color w:val="555555"/>
          <w:sz w:val="32"/>
          <w:szCs w:val="32"/>
          <w:lang w:eastAsia="ru-RU"/>
        </w:rPr>
        <w:t>Paymon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для оплаты, поддержки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иным образом участвовать в любой незаконной деятельности, включая, мошенничество, отмывание денег, или террористической деятельности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, а так же иной деятельности запрещённой законом в юрисдикции которой вы находитесь. 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br/>
        <w:t>11.1.3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Использование или попытка использования чужого К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ошелька без авторизации; 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br/>
        <w:t>11.1.4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Пытаться обойти какие-либо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методы фильтрации Контента, который мы используем, или совершать попытки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получить доступ к любому сервису или области наших услуг</w:t>
      </w:r>
      <w:r w:rsidR="00927B79">
        <w:rPr>
          <w:rFonts w:eastAsia="Times New Roman" w:cstheme="minorHAnsi"/>
          <w:color w:val="555555"/>
          <w:sz w:val="32"/>
          <w:szCs w:val="32"/>
          <w:lang w:eastAsia="ru-RU"/>
        </w:rPr>
        <w:t>;</w:t>
      </w:r>
    </w:p>
    <w:p w:rsidR="00CE48E5" w:rsidRDefault="00927B79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theme="minorHAnsi"/>
          <w:color w:val="555555"/>
          <w:sz w:val="32"/>
          <w:szCs w:val="32"/>
          <w:lang w:eastAsia="ru-RU"/>
        </w:rPr>
        <w:t>11.1.5. Распространять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услуги любых вирусов, троянс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ких программ, червей, логических бомб или других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вредн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ых материалов;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11.1.6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Развивать какие-либо сторонние приложения, которые взаимодействуют с нашими услугами без нашего предварительно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го письменного согласия;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11.1.7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Предоставлять ложную, неточную или вводящую в заблуждение информацию;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lastRenderedPageBreak/>
        <w:t>11.1.8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Поощрять или побуждать третьих лиц к участию в любой деятельности запрещено в этом разделе.</w:t>
      </w:r>
    </w:p>
    <w:p w:rsidR="00C33D6B" w:rsidRDefault="007B1D12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4"/>
          <w:szCs w:val="44"/>
          <w:lang w:eastAsia="ru-RU"/>
        </w:rPr>
      </w:pPr>
      <w:r>
        <w:rPr>
          <w:rFonts w:eastAsia="Times New Roman" w:cstheme="minorHAnsi"/>
          <w:b/>
          <w:color w:val="555555"/>
          <w:sz w:val="44"/>
          <w:szCs w:val="44"/>
          <w:lang w:eastAsia="ru-RU"/>
        </w:rPr>
        <w:t xml:space="preserve">12. </w:t>
      </w:r>
      <w:r w:rsidR="00CE48E5" w:rsidRPr="00927B79">
        <w:rPr>
          <w:rFonts w:eastAsia="Times New Roman" w:cstheme="minorHAnsi"/>
          <w:b/>
          <w:color w:val="555555"/>
          <w:sz w:val="44"/>
          <w:szCs w:val="44"/>
          <w:lang w:eastAsia="ru-RU"/>
        </w:rPr>
        <w:t>Права на интеллектуальную собственность</w:t>
      </w:r>
    </w:p>
    <w:p w:rsidR="00CE48E5" w:rsidRPr="00C33D6B" w:rsidRDefault="00C33D6B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4"/>
          <w:szCs w:val="44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.1. Если иное не указано, и все права на интеллектуальну</w:t>
      </w:r>
      <w:r w:rsidR="007B1D1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ю собственность на веб-сайте 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любой контент, предоставляемый в связи с нашими услугами, </w:t>
      </w:r>
      <w:r w:rsidR="007B1D1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являются собственностью </w:t>
      </w:r>
      <w:r w:rsidR="007B1D12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наших лицензиаров и поставщиков и защищены соответствующими законами об интеллекту</w:t>
      </w:r>
      <w:r w:rsidR="007B1D1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альной собственности. Мы не даем никаких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лицензий на использование</w:t>
      </w:r>
      <w:r w:rsidR="007B1D1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содержания сайта</w:t>
      </w:r>
      <w:r w:rsidR="007B1D12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мобильного приложения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.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12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.2. Вы принимаете и подтверждаете, что материалы, содержащиеся на веб-сайте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мобильном приложении,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предоставляются для вашего личного, законного, некомм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ерческого использования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 Вы далее призн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аёте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, что любое другое использование материалов с сайт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а строго запрещено и вы согласны с данной формулировкой. 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>12</w:t>
      </w:r>
      <w:r w:rsidR="00786866">
        <w:rPr>
          <w:rFonts w:eastAsia="Times New Roman" w:cstheme="minorHAnsi"/>
          <w:color w:val="555555"/>
          <w:sz w:val="32"/>
          <w:szCs w:val="32"/>
          <w:lang w:eastAsia="ru-RU"/>
        </w:rPr>
        <w:t>.3. Вы обязуетесь сохраня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ть все авторские права и другие уведомления о правах собственности, содержащиеся в материале</w:t>
      </w:r>
      <w:r w:rsidR="00786866">
        <w:rPr>
          <w:rFonts w:eastAsia="Times New Roman" w:cstheme="minorHAnsi"/>
          <w:color w:val="555555"/>
          <w:sz w:val="32"/>
          <w:szCs w:val="32"/>
          <w:lang w:eastAsia="ru-RU"/>
        </w:rPr>
        <w:t>, и контент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е</w:t>
      </w:r>
      <w:r w:rsidR="00786866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сайта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мобильном приложении.</w:t>
      </w:r>
      <w:r w:rsidR="00786866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br/>
        <w:t>12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.4. Вы н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е можете продавать или изменять материал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сайта или воспроизводить, дем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онстрировать, публично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распространять или иным образом использовать материалы для любых об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щественных или коммерческих целей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Использование материалов на других сайтах или на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файлообменник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ах</w:t>
      </w:r>
      <w:proofErr w:type="spellEnd"/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или похожих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сервис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ах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для любых целей запрещен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>о. 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br/>
        <w:t>12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.5. Вы не можете копировать любой материал или контент, содержащийся на сайте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и в мобильном приложении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без нашего предварительного письменного разрешения. Любые права, не предоставленные </w:t>
      </w:r>
      <w:r w:rsidR="005668A1">
        <w:rPr>
          <w:rFonts w:eastAsia="Times New Roman" w:cstheme="minorHAnsi"/>
          <w:color w:val="555555"/>
          <w:sz w:val="32"/>
          <w:szCs w:val="32"/>
          <w:lang w:eastAsia="ru-RU"/>
        </w:rPr>
        <w:t xml:space="preserve">нами на использование материала,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содержащиеся на сайте, принадлежат </w:t>
      </w:r>
      <w:r w:rsidR="005668A1"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 полном объеме.</w:t>
      </w:r>
    </w:p>
    <w:p w:rsidR="00E02524" w:rsidRDefault="00E02524" w:rsidP="00E02524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</w:p>
    <w:p w:rsidR="00E02524" w:rsidRDefault="00E02524" w:rsidP="00E02524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</w:p>
    <w:p w:rsidR="00CE48E5" w:rsidRPr="00872EDE" w:rsidRDefault="00E02524" w:rsidP="00E02524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 w:rsidRPr="00E02524">
        <w:rPr>
          <w:rFonts w:eastAsia="Times New Roman" w:cstheme="minorHAnsi"/>
          <w:b/>
          <w:color w:val="555555"/>
          <w:sz w:val="44"/>
          <w:szCs w:val="44"/>
          <w:lang w:eastAsia="ru-RU"/>
        </w:rPr>
        <w:lastRenderedPageBreak/>
        <w:t xml:space="preserve">13. </w:t>
      </w:r>
      <w:r w:rsidR="00CE48E5" w:rsidRPr="00E02524">
        <w:rPr>
          <w:rFonts w:eastAsia="Times New Roman" w:cstheme="minorHAnsi"/>
          <w:b/>
          <w:color w:val="555555"/>
          <w:sz w:val="44"/>
          <w:szCs w:val="44"/>
          <w:lang w:eastAsia="ru-RU"/>
        </w:rPr>
        <w:t>Обратная связь</w:t>
      </w:r>
      <w:r w:rsidRPr="00E02524">
        <w:rPr>
          <w:rFonts w:eastAsia="Times New Roman" w:cstheme="minorHAnsi"/>
          <w:b/>
          <w:color w:val="555555"/>
          <w:sz w:val="44"/>
          <w:szCs w:val="44"/>
          <w:lang w:eastAsia="ru-RU"/>
        </w:rPr>
        <w:br/>
      </w:r>
      <w:r w:rsidR="00872EDE">
        <w:rPr>
          <w:rFonts w:eastAsia="Times New Roman" w:cstheme="minorHAnsi"/>
          <w:color w:val="555555"/>
          <w:sz w:val="32"/>
          <w:szCs w:val="32"/>
          <w:lang w:eastAsia="ru-RU"/>
        </w:rPr>
        <w:t xml:space="preserve">13.1.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Мы рады любым комментариям и замечаниям с вашей стороны, а так же нуждаемся в новых идеях по улучшению работы сервисов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Pr="00E02524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Все ваши отзывы вы можете направлять через форму обратной связи на сайте или через мобильные приложения, а так же направив письмо на почту </w:t>
      </w:r>
      <w:hyperlink r:id="rId10" w:history="1">
        <w:r w:rsidR="00872EDE" w:rsidRPr="006330A2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press</w:t>
        </w:r>
        <w:r w:rsidR="00872EDE" w:rsidRPr="006330A2">
          <w:rPr>
            <w:rStyle w:val="a4"/>
            <w:rFonts w:eastAsia="Times New Roman" w:cstheme="minorHAnsi"/>
            <w:sz w:val="32"/>
            <w:szCs w:val="32"/>
            <w:lang w:eastAsia="ru-RU"/>
          </w:rPr>
          <w:t>@</w:t>
        </w:r>
        <w:r w:rsidR="00872EDE" w:rsidRPr="006330A2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paymon</w:t>
        </w:r>
        <w:r w:rsidR="00872EDE" w:rsidRPr="006330A2">
          <w:rPr>
            <w:rStyle w:val="a4"/>
            <w:rFonts w:eastAsia="Times New Roman" w:cstheme="minorHAnsi"/>
            <w:sz w:val="32"/>
            <w:szCs w:val="32"/>
            <w:lang w:eastAsia="ru-RU"/>
          </w:rPr>
          <w:t>.</w:t>
        </w:r>
        <w:proofErr w:type="spellStart"/>
        <w:r w:rsidR="00872EDE" w:rsidRPr="006330A2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ru</w:t>
        </w:r>
        <w:proofErr w:type="spellEnd"/>
      </w:hyperlink>
      <w:r w:rsidR="00872EDE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</w:p>
    <w:p w:rsidR="00CE48E5" w:rsidRPr="00872EDE" w:rsidRDefault="00872EDE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4"/>
          <w:szCs w:val="44"/>
          <w:lang w:eastAsia="ru-RU"/>
        </w:rPr>
      </w:pPr>
      <w:r>
        <w:rPr>
          <w:rFonts w:eastAsia="Times New Roman" w:cstheme="minorHAnsi"/>
          <w:b/>
          <w:color w:val="555555"/>
          <w:sz w:val="44"/>
          <w:szCs w:val="44"/>
          <w:lang w:eastAsia="ru-RU"/>
        </w:rPr>
        <w:t>14.</w:t>
      </w:r>
      <w:proofErr w:type="gramStart"/>
      <w:r w:rsidR="00CE48E5" w:rsidRPr="00872EDE">
        <w:rPr>
          <w:rFonts w:eastAsia="Times New Roman" w:cstheme="minorHAnsi"/>
          <w:b/>
          <w:color w:val="555555"/>
          <w:sz w:val="44"/>
          <w:szCs w:val="44"/>
          <w:lang w:eastAsia="ru-RU"/>
        </w:rPr>
        <w:t>Форс</w:t>
      </w:r>
      <w:proofErr w:type="gramEnd"/>
      <w:r w:rsidR="00CE48E5" w:rsidRPr="00872EDE">
        <w:rPr>
          <w:rFonts w:eastAsia="Times New Roman" w:cstheme="minorHAnsi"/>
          <w:b/>
          <w:color w:val="555555"/>
          <w:sz w:val="44"/>
          <w:szCs w:val="44"/>
          <w:lang w:eastAsia="ru-RU"/>
        </w:rPr>
        <w:t xml:space="preserve"> мажоры</w:t>
      </w:r>
    </w:p>
    <w:p w:rsidR="00CE48E5" w:rsidRPr="00CE48E5" w:rsidRDefault="00CE48E5" w:rsidP="00CE48E5">
      <w:pPr>
        <w:shd w:val="clear" w:color="auto" w:fill="FFFFFF"/>
        <w:spacing w:after="150" w:line="0" w:lineRule="auto"/>
        <w:outlineLvl w:val="1"/>
        <w:rPr>
          <w:rFonts w:eastAsia="Times New Roman" w:cstheme="minorHAnsi"/>
          <w:color w:val="585F69"/>
          <w:sz w:val="32"/>
          <w:szCs w:val="32"/>
          <w:lang w:eastAsia="ru-RU"/>
        </w:rPr>
      </w:pPr>
    </w:p>
    <w:p w:rsidR="00872EDE" w:rsidRDefault="00872EDE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14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Если по причине каких-либо форс-мажорных обстоятельств, вы или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система задерживается или предотвращает ваши действия,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то такая задержка или невыполнение не считается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нарушением настоящих Условий.</w:t>
      </w:r>
    </w:p>
    <w:p w:rsidR="00CE48E5" w:rsidRPr="00872EDE" w:rsidRDefault="00872EDE" w:rsidP="00CE48E5">
      <w:pPr>
        <w:shd w:val="clear" w:color="auto" w:fill="FFFFFF"/>
        <w:spacing w:line="240" w:lineRule="auto"/>
        <w:rPr>
          <w:rFonts w:eastAsia="Times New Roman" w:cstheme="minorHAnsi"/>
          <w:b/>
          <w:color w:val="555555"/>
          <w:sz w:val="44"/>
          <w:szCs w:val="44"/>
          <w:lang w:eastAsia="ru-RU"/>
        </w:rPr>
      </w:pPr>
      <w:r>
        <w:rPr>
          <w:rFonts w:eastAsia="Times New Roman" w:cstheme="minorHAnsi"/>
          <w:b/>
          <w:color w:val="555555"/>
          <w:sz w:val="44"/>
          <w:szCs w:val="44"/>
          <w:lang w:eastAsia="ru-RU"/>
        </w:rPr>
        <w:t>15. Соглашение</w:t>
      </w:r>
    </w:p>
    <w:p w:rsidR="00CE48E5" w:rsidRPr="00872EDE" w:rsidRDefault="00872EDE" w:rsidP="00CE48E5">
      <w:pPr>
        <w:shd w:val="clear" w:color="auto" w:fill="FFFFFF"/>
        <w:spacing w:line="240" w:lineRule="auto"/>
        <w:rPr>
          <w:rFonts w:eastAsia="Times New Roman" w:cstheme="minorHAnsi"/>
          <w:color w:val="555555"/>
          <w:sz w:val="32"/>
          <w:szCs w:val="32"/>
          <w:lang w:eastAsia="ru-RU"/>
        </w:rPr>
      </w:pPr>
      <w:r>
        <w:rPr>
          <w:rFonts w:eastAsia="Times New Roman" w:cstheme="minorHAnsi"/>
          <w:color w:val="555555"/>
          <w:sz w:val="32"/>
          <w:szCs w:val="32"/>
          <w:lang w:eastAsia="ru-RU"/>
        </w:rPr>
        <w:t>15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.1. Эти условия представляют собой полное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соглашение между вами и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. Э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ти условия отменяют и заменяют собой все предыдущие договоренности и соглашения между вами и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 w:rsidRPr="00872EDE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и </w:t>
      </w:r>
      <w:proofErr w:type="spellStart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Блокчейн</w:t>
      </w:r>
      <w:proofErr w:type="spell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системой</w:t>
      </w:r>
      <w:proofErr w:type="gramStart"/>
      <w:r>
        <w:rPr>
          <w:rFonts w:eastAsia="Times New Roman" w:cstheme="minorHAnsi"/>
          <w:color w:val="555555"/>
          <w:sz w:val="32"/>
          <w:szCs w:val="32"/>
          <w:lang w:eastAsia="ru-RU"/>
        </w:rPr>
        <w:t xml:space="preserve"> </w:t>
      </w:r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  <w:proofErr w:type="gramEnd"/>
      <w:r w:rsidR="00CE48E5" w:rsidRPr="00CE48E5">
        <w:rPr>
          <w:rFonts w:eastAsia="Times New Roman" w:cstheme="minorHAnsi"/>
          <w:color w:val="555555"/>
          <w:sz w:val="32"/>
          <w:szCs w:val="32"/>
          <w:lang w:eastAsia="ru-RU"/>
        </w:rPr>
        <w:t xml:space="preserve"> Вы не можете передавать свои права или обязательства по настоящим условиям без предварительного письменного согласия.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br/>
        <w:t xml:space="preserve">С уважением, Администрация </w:t>
      </w:r>
      <w:r>
        <w:rPr>
          <w:rFonts w:eastAsia="Times New Roman" w:cstheme="minorHAnsi"/>
          <w:color w:val="555555"/>
          <w:sz w:val="32"/>
          <w:szCs w:val="32"/>
          <w:lang w:val="en-US" w:eastAsia="ru-RU"/>
        </w:rPr>
        <w:t>Paymon</w:t>
      </w:r>
      <w:r>
        <w:rPr>
          <w:rFonts w:eastAsia="Times New Roman" w:cstheme="minorHAnsi"/>
          <w:color w:val="555555"/>
          <w:sz w:val="32"/>
          <w:szCs w:val="32"/>
          <w:lang w:eastAsia="ru-RU"/>
        </w:rPr>
        <w:t>.</w:t>
      </w:r>
    </w:p>
    <w:p w:rsidR="00AD04B2" w:rsidRPr="00CE48E5" w:rsidRDefault="00AD04B2">
      <w:pPr>
        <w:rPr>
          <w:rFonts w:cstheme="minorHAnsi"/>
          <w:sz w:val="32"/>
          <w:szCs w:val="32"/>
        </w:rPr>
      </w:pPr>
    </w:p>
    <w:sectPr w:rsidR="00AD04B2" w:rsidRPr="00CE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96" w:rsidRDefault="00CB6E96" w:rsidP="009F7B1E">
      <w:pPr>
        <w:spacing w:after="0" w:line="240" w:lineRule="auto"/>
      </w:pPr>
      <w:r>
        <w:separator/>
      </w:r>
    </w:p>
  </w:endnote>
  <w:endnote w:type="continuationSeparator" w:id="0">
    <w:p w:rsidR="00CB6E96" w:rsidRDefault="00CB6E96" w:rsidP="009F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96" w:rsidRDefault="00CB6E96" w:rsidP="009F7B1E">
      <w:pPr>
        <w:spacing w:after="0" w:line="240" w:lineRule="auto"/>
      </w:pPr>
      <w:r>
        <w:separator/>
      </w:r>
    </w:p>
  </w:footnote>
  <w:footnote w:type="continuationSeparator" w:id="0">
    <w:p w:rsidR="00CB6E96" w:rsidRDefault="00CB6E96" w:rsidP="009F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5DD3"/>
    <w:multiLevelType w:val="hybridMultilevel"/>
    <w:tmpl w:val="D0749904"/>
    <w:lvl w:ilvl="0" w:tplc="8874533E">
      <w:start w:val="13"/>
      <w:numFmt w:val="decimal"/>
      <w:lvlText w:val="%1."/>
      <w:lvlJc w:val="left"/>
      <w:pPr>
        <w:ind w:left="930" w:hanging="570"/>
      </w:pPr>
      <w:rPr>
        <w:rFonts w:hint="default"/>
        <w:b/>
        <w:color w:val="555555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87F94"/>
    <w:multiLevelType w:val="hybridMultilevel"/>
    <w:tmpl w:val="D28A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B8"/>
    <w:rsid w:val="000169D0"/>
    <w:rsid w:val="000D5883"/>
    <w:rsid w:val="0013509F"/>
    <w:rsid w:val="003851CD"/>
    <w:rsid w:val="003949F6"/>
    <w:rsid w:val="0042567D"/>
    <w:rsid w:val="004515DC"/>
    <w:rsid w:val="005668A1"/>
    <w:rsid w:val="006C2EB3"/>
    <w:rsid w:val="00705353"/>
    <w:rsid w:val="00786866"/>
    <w:rsid w:val="007B1D12"/>
    <w:rsid w:val="007B4C35"/>
    <w:rsid w:val="007C2E20"/>
    <w:rsid w:val="007E6B1E"/>
    <w:rsid w:val="008104B4"/>
    <w:rsid w:val="00872EDE"/>
    <w:rsid w:val="00880189"/>
    <w:rsid w:val="00894C24"/>
    <w:rsid w:val="008A71B9"/>
    <w:rsid w:val="00927B79"/>
    <w:rsid w:val="009F7B1E"/>
    <w:rsid w:val="00A86C4E"/>
    <w:rsid w:val="00AA686C"/>
    <w:rsid w:val="00AD04B2"/>
    <w:rsid w:val="00B102AA"/>
    <w:rsid w:val="00B94707"/>
    <w:rsid w:val="00B94A61"/>
    <w:rsid w:val="00BD2BF9"/>
    <w:rsid w:val="00C33D6B"/>
    <w:rsid w:val="00C46D09"/>
    <w:rsid w:val="00C53392"/>
    <w:rsid w:val="00CB218C"/>
    <w:rsid w:val="00CB6E96"/>
    <w:rsid w:val="00CE48E5"/>
    <w:rsid w:val="00D67535"/>
    <w:rsid w:val="00E02524"/>
    <w:rsid w:val="00E329E6"/>
    <w:rsid w:val="00F26AB8"/>
    <w:rsid w:val="00F57FE6"/>
    <w:rsid w:val="00F9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E48E5"/>
  </w:style>
  <w:style w:type="paragraph" w:styleId="a3">
    <w:name w:val="Normal (Web)"/>
    <w:basedOn w:val="a"/>
    <w:uiPriority w:val="99"/>
    <w:semiHidden/>
    <w:unhideWhenUsed/>
    <w:rsid w:val="00CE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48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7B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F7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7B1E"/>
  </w:style>
  <w:style w:type="paragraph" w:styleId="a8">
    <w:name w:val="footer"/>
    <w:basedOn w:val="a"/>
    <w:link w:val="a9"/>
    <w:uiPriority w:val="99"/>
    <w:unhideWhenUsed/>
    <w:rsid w:val="009F7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7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E48E5"/>
  </w:style>
  <w:style w:type="paragraph" w:styleId="a3">
    <w:name w:val="Normal (Web)"/>
    <w:basedOn w:val="a"/>
    <w:uiPriority w:val="99"/>
    <w:semiHidden/>
    <w:unhideWhenUsed/>
    <w:rsid w:val="00CE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48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7B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F7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7B1E"/>
  </w:style>
  <w:style w:type="paragraph" w:styleId="a8">
    <w:name w:val="footer"/>
    <w:basedOn w:val="a"/>
    <w:link w:val="a9"/>
    <w:uiPriority w:val="99"/>
    <w:unhideWhenUsed/>
    <w:rsid w:val="009F7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7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54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4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0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02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8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3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5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45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739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19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5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6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2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74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774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136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88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40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87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0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6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6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06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5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ess@paymon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ym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74ED-F397-4558-A6EB-759B3D81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2017-05-24T17:15:00Z</dcterms:created>
  <dcterms:modified xsi:type="dcterms:W3CDTF">2017-07-01T15:23:00Z</dcterms:modified>
</cp:coreProperties>
</file>