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completa de Generalized Additive Models (GAM) con pyGAM</w:t>
      </w:r>
    </w:p>
    <w:p>
      <w:pPr>
        <w:pStyle w:val="Heading2"/>
      </w:pPr>
      <w:r>
        <w:t>1. Introducción a los GAM</w:t>
      </w:r>
    </w:p>
    <w:p>
      <w:r>
        <w:t>Un GAM (Generalized Additive Model) combina la flexibilidad de los modelos no lineales con la interpretabilidad de los modelos lineales. Su forma general es: y = β₀ + f₁(x₁) + f₂(x₂) + ... + fₖ(xₖ) + ε. Cada f(x) es una función suave (spline) que el modelo aprende automáticamente.</w:t>
      </w:r>
    </w:p>
    <w:p>
      <w:pPr>
        <w:pStyle w:val="Heading2"/>
      </w:pPr>
      <w:r>
        <w:t>2. Instalación y carga</w:t>
      </w:r>
    </w:p>
    <w:p>
      <w:r>
        <w:t>Instala pyGAM con:</w:t>
        <w:br/>
        <w:br/>
        <w:t>pip install pygam</w:t>
        <w:br/>
        <w:br/>
        <w:t>Importa las librerías:</w:t>
        <w:br/>
        <w:t>from pygam import LinearGAM, s, f</w:t>
        <w:br/>
        <w:t>import numpy as np</w:t>
        <w:br/>
        <w:t>import matplotlib.pyplot as plt</w:t>
      </w:r>
    </w:p>
    <w:p>
      <w:pPr>
        <w:pStyle w:val="Heading2"/>
      </w:pPr>
      <w:r>
        <w:t>3. Ejemplo básico con una variable</w:t>
      </w:r>
    </w:p>
    <w:p>
      <w:r>
        <w:t>Ejemplo de uso:</w:t>
        <w:br/>
        <w:br/>
        <w:t>X = np.linspace(0, 10, 100).reshape(-1, 1)</w:t>
        <w:br/>
        <w:t>y = np.sin(X).ravel() + np.random.normal(0, 0.2, 100)</w:t>
        <w:br/>
        <w:t>gam = LinearGAM(s(0)).fit(X, y)</w:t>
        <w:br/>
        <w:t>pred = gam.predict(X)</w:t>
        <w:br/>
        <w:t>plt.plot(X, pred)</w:t>
        <w:br/>
        <w:t>plt.scatter(X, y)</w:t>
        <w:br/>
        <w:t>plt.show()</w:t>
      </w:r>
    </w:p>
    <w:p>
      <w:pPr>
        <w:pStyle w:val="Heading2"/>
      </w:pPr>
      <w:r>
        <w:t>4. Parámetros principales de s(i)</w:t>
      </w:r>
    </w:p>
    <w:p>
      <w:r>
        <w:t>• i: Índice de la variable (columna de X).</w:t>
        <w:br/>
        <w:t>• n_splines: Número de puntos de control. Más splines = más flexibilidad.</w:t>
        <w:br/>
        <w:t>• spline_order: Grado del spline (por defecto 3, cúbico).</w:t>
        <w:br/>
        <w:t>• lam: Parámetro de suavidad. Controla qué tanto se penaliza la curvatura.</w:t>
        <w:br/>
        <w:t xml:space="preserve">  - Bajo → más flexible (posible sobreajuste)</w:t>
        <w:br/>
        <w:t xml:space="preserve">  - Alto → más rígido (posible subajuste)</w:t>
        <w:br/>
        <w:br/>
        <w:t>La forma final se aprende automáticamente a partir de los datos, no se define manualmente.</w:t>
      </w:r>
    </w:p>
    <w:p>
      <w:pPr>
        <w:pStyle w:val="Heading2"/>
      </w:pPr>
      <w:r>
        <w:t>5. Qué hace gridsearch()</w:t>
      </w:r>
    </w:p>
    <w:p>
      <w:r>
        <w:t>El método gridsearch() realiza validación cruzada para optimizar automáticamente el parámetro de suavidad λ (lam). Prueba distintos valores y elige el que minimiza el error. Sin embargo, no optimiza n_splines ni spline_order.</w:t>
      </w:r>
    </w:p>
    <w:p>
      <w:pPr>
        <w:pStyle w:val="Heading2"/>
      </w:pPr>
      <w:r>
        <w:t>6. Qué parámetros no optimiza gridsearch()</w:t>
      </w:r>
    </w:p>
    <w:p>
      <w:r>
        <w:t>• lam: ✅ Sí, lo optimiza automáticamente.</w:t>
        <w:br/>
        <w:t>• n_splines: ❌ No, se mantiene fijo.</w:t>
        <w:br/>
        <w:t>• spline_order: ❌ No, se mantiene fijo.</w:t>
        <w:br/>
        <w:t>• basis: ❌ No.</w:t>
        <w:br/>
        <w:t>• link/distribution: ❌ No.</w:t>
        <w:br/>
        <w:t>Por tanto, gridsearch solo encuentra la mejor suavidad.</w:t>
      </w:r>
    </w:p>
    <w:p>
      <w:pPr>
        <w:pStyle w:val="Heading2"/>
      </w:pPr>
      <w:r>
        <w:t>7. Cómo ajustar manualmente n_splines</w:t>
      </w:r>
    </w:p>
    <w:p>
      <w:r>
        <w:t>Puedes probar varios valores manualmente:</w:t>
        <w:br/>
        <w:t>for n in [10, 20, 40]:</w:t>
        <w:br/>
        <w:t xml:space="preserve">    gam = LinearGAM(s(0, n_splines=n)).gridsearch(X, y)</w:t>
        <w:br/>
        <w:t xml:space="preserve">    print(f'n_splines={n}, score={gam.statistics_["pseudo_r2"]:.3f}')</w:t>
      </w:r>
    </w:p>
    <w:p>
      <w:pPr>
        <w:pStyle w:val="Heading2"/>
      </w:pPr>
      <w:r>
        <w:t>8. spline_order recomendado</w:t>
      </w:r>
    </w:p>
    <w:p>
      <w:r>
        <w:t>El spline cúbico (orden 3) suele ser el mejor. Garantiza continuidad en pendiente y forma. Solo cambiar a 1 (lineal) si se busca simplicidad o velocidad.</w:t>
      </w:r>
    </w:p>
    <w:p>
      <w:pPr>
        <w:pStyle w:val="Heading2"/>
      </w:pPr>
      <w:r>
        <w:t>9. Reglas prácticas para decidir parámetros</w:t>
      </w:r>
    </w:p>
    <w:p>
      <w:r>
        <w:t>• spline_order: dejar en 3.</w:t>
        <w:br/>
        <w:t>• n_splines: 10–30 es un buen inicio.</w:t>
        <w:br/>
        <w:t>• lam: dejar que gridsearch lo encuentre.</w:t>
        <w:br/>
        <w:t>• Usar un término s(i) por cada variable continua.</w:t>
      </w:r>
    </w:p>
    <w:p>
      <w:pPr>
        <w:pStyle w:val="Heading2"/>
      </w:pPr>
      <w:r>
        <w:t>10. Ejemplo completo con gridsearch</w:t>
      </w:r>
    </w:p>
    <w:p>
      <w:r>
        <w:t>X = np.linspace(0, 10, 200).reshape(-1, 1)</w:t>
        <w:br/>
        <w:t>y = np.sin(X).ravel() + np.random.normal(0, 0.2, 200)</w:t>
        <w:br/>
        <w:t>gam = LinearGAM(s(0, n_splines=25)).gridsearch(X, y)</w:t>
        <w:br/>
        <w:t>print('Lambda óptimo:', gam.lam)</w:t>
        <w:br/>
        <w:t>print('Pseudo R²:', gam.statistics_['pseudo_r2'])</w:t>
        <w:br/>
        <w:t>plt.plot(X, gam.predict(X), color='red')</w:t>
        <w:br/>
        <w:t>plt.scatter(X, y)</w:t>
        <w:br/>
        <w:t>plt.show()</w:t>
      </w:r>
    </w:p>
    <w:p>
      <w:pPr>
        <w:pStyle w:val="Heading2"/>
      </w:pPr>
      <w:r>
        <w:t>11. Resumen final</w:t>
      </w:r>
    </w:p>
    <w:p>
      <w:r>
        <w:t>• i: variable a modelar.</w:t>
        <w:br/>
        <w:t>• n_splines: flexibilidad espacial.</w:t>
        <w:br/>
        <w:t>• spline_order: tipo de suavidad local.</w:t>
        <w:br/>
        <w:t>• lam: suavidad global (optimizada por gridsearch).</w:t>
        <w:br/>
        <w:t>• gridsearch: siempre recomendable para balancear sesgo y varianza.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