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Documentación metodológica del proyecto TFM</w:t>
      </w:r>
    </w:p>
    <w:p>
      <w:pPr>
        <w:jc w:val="center"/>
      </w:pPr>
      <w:r>
        <w:rPr>
          <w:b/>
          <w:color w:val="444444"/>
          <w:sz w:val="28"/>
        </w:rPr>
        <w:t>Análisis exploratorio, generación de variables matemáticas y preparación para clusterización de artículos aplicables a forecast</w:t>
      </w:r>
    </w:p>
    <w:p/>
    <w:p>
      <w:pPr>
        <w:jc w:val="center"/>
      </w:pPr>
      <w:r>
        <w:rPr>
          <w:sz w:val="22"/>
        </w:rPr>
        <w:t>Proyecto: Herramienta basada en IA para predicción y priorización de reabastecimiento</w:t>
      </w:r>
    </w:p>
    <w:p>
      <w:pPr>
        <w:jc w:val="center"/>
      </w:pPr>
      <w:r>
        <w:rPr>
          <w:sz w:val="22"/>
        </w:rPr>
        <w:t>Fuente de datos: SAP Business One / base analítica de artículos y ventas históricas</w:t>
      </w:r>
    </w:p>
    <w:p>
      <w:pPr>
        <w:jc w:val="center"/>
      </w:pPr>
      <w:r>
        <w:rPr>
          <w:sz w:val="22"/>
        </w:rPr>
        <w:t>Etapa documentada: variables de comportamiento histórico de venta, EDA y selección de variables para clustering</w:t>
      </w:r>
    </w:p>
    <w:p>
      <w:pPr>
        <w:jc w:val="center"/>
      </w:pPr>
      <w:r>
        <w:rPr>
          <w:sz w:val="22"/>
        </w:rPr>
        <w:t>Autor: Christian Hoppe</w:t>
      </w:r>
    </w:p>
    <w:p>
      <w:r>
        <w:br w:type="page"/>
      </w:r>
    </w:p>
    <w:p>
      <w:pPr>
        <w:pStyle w:val="Heading1"/>
      </w:pPr>
      <w:r>
        <w:t>1. Contexto de la etapa documentada</w:t>
      </w:r>
    </w:p>
    <w:p>
      <w:r>
        <w:t>Esta sección documenta el procedimiento desarrollado para preparar la etapa de clusterización de artículos aplicables a forecast dentro del proyecto de TFM. El objetivo general del proyecto es construir una herramienta analítica basada en IA que permita transformar la información histórica disponible en SAP Business One en criterios matemáticos y accionables para apoyar la gestión de inventarios, la predicción de demanda y el cálculo de reabastecimiento.</w:t>
      </w:r>
    </w:p>
    <w:p>
      <w:r>
        <w:t>Una vez filtrados los artículos que sí cumplen las condiciones mínimas para aplicar a forecast, se requiere describir matemáticamente el comportamiento histórico de sus ventas. Esta descripción permite agrupar artículos con patrones similares de demanda y posteriormente comparar modelos predictivos por grupo, en lugar de aplicar indiscriminadamente un único modelo sobre todo el catálogo.</w:t>
      </w:r>
    </w:p>
    <w:p>
      <w:pPr>
        <w:pStyle w:val="Note"/>
      </w:pPr>
      <w:r>
        <w:rPr>
          <w:b/>
        </w:rPr>
        <w:t xml:space="preserve">Nota metodológica: </w:t>
      </w:r>
      <w:r>
        <w:t>La clusterización no se plantea como un fin en sí mismo. Su función es segmentar artículos por comportamiento histórico de venta para facilitar la selección posterior del modelo de predicción más adecuado por grupo de demanda.</w:t>
      </w:r>
    </w:p>
    <w:p>
      <w:pPr>
        <w:pStyle w:val="Heading1"/>
      </w:pPr>
      <w:r>
        <w:t>2. Principio metodológico utilizado</w:t>
      </w:r>
    </w:p>
    <w:p>
      <w:r>
        <w:t>Para esta etapa se definió que la clusterización debe basarse principalmente en propiedades matemáticas que describan la forma histórica de la demanda. Por lo tanto, se priorizan variables derivadas del historial mensual de ventas, tales como volumen, frecuencia, variabilidad, intermitencia, recencia, tendencia, concentración de picos y posible estacionalidad.</w:t>
      </w:r>
    </w:p>
    <w:p>
      <w:r>
        <w:t>Variables operativas o comerciales como stock actual, lead time, costo, unidad de inventario, proveedor, stock mínimo, punto de reorden o cantidad sugerida de compra no se utilizan como variables principales del clustering de forecast. Estas variables serán relevantes en una etapa posterior, cuando se calcule la política de reabastecimiento o la cantidad sugerida a pedir.</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1F4E79"/>
            <w:vAlign w:val="center"/>
          </w:tcPr>
          <w:p>
            <w:r/>
            <w:r>
              <w:rPr>
                <w:b/>
                <w:color w:val="FFFFFF"/>
                <w:sz w:val="17"/>
              </w:rPr>
              <w:t>Etapa</w:t>
            </w:r>
          </w:p>
        </w:tc>
        <w:tc>
          <w:tcPr>
            <w:tcW w:type="dxa" w:w="3744"/>
            <w:shd w:fill="1F4E79"/>
            <w:vAlign w:val="center"/>
          </w:tcPr>
          <w:p>
            <w:r/>
            <w:r>
              <w:rPr>
                <w:b/>
                <w:color w:val="FFFFFF"/>
                <w:sz w:val="17"/>
              </w:rPr>
              <w:t>Tipo de variables</w:t>
            </w:r>
          </w:p>
        </w:tc>
        <w:tc>
          <w:tcPr>
            <w:tcW w:type="dxa" w:w="4320"/>
            <w:shd w:fill="1F4E79"/>
            <w:vAlign w:val="center"/>
          </w:tcPr>
          <w:p>
            <w:r/>
            <w:r>
              <w:rPr>
                <w:b/>
                <w:color w:val="FFFFFF"/>
                <w:sz w:val="17"/>
              </w:rPr>
              <w:t>Propósito</w:t>
            </w:r>
          </w:p>
        </w:tc>
      </w:tr>
      <w:tr>
        <w:tc>
          <w:tcPr>
            <w:tcW w:type="dxa" w:w="2448"/>
            <w:vAlign w:val="top"/>
          </w:tcPr>
          <w:p>
            <w:r/>
            <w:r>
              <w:rPr>
                <w:b w:val="0"/>
                <w:sz w:val="16"/>
              </w:rPr>
              <w:t>Clusterización de demanda</w:t>
            </w:r>
          </w:p>
        </w:tc>
        <w:tc>
          <w:tcPr>
            <w:tcW w:type="dxa" w:w="3744"/>
            <w:vAlign w:val="top"/>
          </w:tcPr>
          <w:p>
            <w:r/>
            <w:r>
              <w:rPr>
                <w:b w:val="0"/>
                <w:sz w:val="16"/>
              </w:rPr>
              <w:t>Variables matemáticas del historial de venta</w:t>
            </w:r>
          </w:p>
        </w:tc>
        <w:tc>
          <w:tcPr>
            <w:tcW w:type="dxa" w:w="4320"/>
            <w:vAlign w:val="top"/>
          </w:tcPr>
          <w:p>
            <w:r/>
            <w:r>
              <w:rPr>
                <w:b w:val="0"/>
                <w:sz w:val="16"/>
              </w:rPr>
              <w:t>Agrupar artículos con comportamiento de demanda similar.</w:t>
            </w:r>
          </w:p>
        </w:tc>
      </w:tr>
      <w:tr>
        <w:tc>
          <w:tcPr>
            <w:tcW w:type="dxa" w:w="2448"/>
            <w:vAlign w:val="top"/>
          </w:tcPr>
          <w:p>
            <w:r/>
            <w:r>
              <w:rPr>
                <w:b w:val="0"/>
                <w:sz w:val="16"/>
              </w:rPr>
              <w:t>Selección de modelo</w:t>
            </w:r>
          </w:p>
        </w:tc>
        <w:tc>
          <w:tcPr>
            <w:tcW w:type="dxa" w:w="3744"/>
            <w:vAlign w:val="top"/>
          </w:tcPr>
          <w:p>
            <w:r/>
            <w:r>
              <w:rPr>
                <w:b w:val="0"/>
                <w:sz w:val="16"/>
              </w:rPr>
              <w:t>Errores de predicción por cluster</w:t>
            </w:r>
          </w:p>
        </w:tc>
        <w:tc>
          <w:tcPr>
            <w:tcW w:type="dxa" w:w="4320"/>
            <w:vAlign w:val="top"/>
          </w:tcPr>
          <w:p>
            <w:r/>
            <w:r>
              <w:rPr>
                <w:b w:val="0"/>
                <w:sz w:val="16"/>
              </w:rPr>
              <w:t>Identificar el algoritmo que mejor se ajusta a cada grupo.</w:t>
            </w:r>
          </w:p>
        </w:tc>
      </w:tr>
      <w:tr>
        <w:tc>
          <w:tcPr>
            <w:tcW w:type="dxa" w:w="2448"/>
            <w:vAlign w:val="top"/>
          </w:tcPr>
          <w:p>
            <w:r/>
            <w:r>
              <w:rPr>
                <w:b w:val="0"/>
                <w:sz w:val="16"/>
              </w:rPr>
              <w:t>Cálculo de reabastecimiento</w:t>
            </w:r>
          </w:p>
        </w:tc>
        <w:tc>
          <w:tcPr>
            <w:tcW w:type="dxa" w:w="3744"/>
            <w:vAlign w:val="top"/>
          </w:tcPr>
          <w:p>
            <w:r/>
            <w:r>
              <w:rPr>
                <w:b w:val="0"/>
                <w:sz w:val="16"/>
              </w:rPr>
              <w:t>Stock, lead time, cobertura, punto de reorden, tránsito y reglas de negocio</w:t>
            </w:r>
          </w:p>
        </w:tc>
        <w:tc>
          <w:tcPr>
            <w:tcW w:type="dxa" w:w="4320"/>
            <w:vAlign w:val="top"/>
          </w:tcPr>
          <w:p>
            <w:r/>
            <w:r>
              <w:rPr>
                <w:b w:val="0"/>
                <w:sz w:val="16"/>
              </w:rPr>
              <w:t>Determinar cantidades sugeridas y prioridades de revisión semanal.</w:t>
            </w:r>
          </w:p>
        </w:tc>
      </w:tr>
    </w:tbl>
    <w:p/>
    <w:p>
      <w:pPr>
        <w:pStyle w:val="Heading1"/>
      </w:pPr>
      <w:r>
        <w:t>3. Variables candidatas iniciales para describir comportamiento histórico de venta</w:t>
      </w:r>
    </w:p>
    <w:p>
      <w:r>
        <w:t>Se partió de una lista amplia de variables candidatas, compuesta por variables ya disponibles en la base analítica y nuevas variables calculadas. El propósito de esta lista inicial fue capturar la mayor cantidad posible de dimensiones matemáticas relevantes antes de eliminar redundancias.</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F4E79"/>
            <w:vAlign w:val="center"/>
          </w:tcPr>
          <w:p>
            <w:r/>
            <w:r>
              <w:rPr>
                <w:b/>
                <w:color w:val="FFFFFF"/>
                <w:sz w:val="17"/>
              </w:rPr>
              <w:t>Dimensión</w:t>
            </w:r>
          </w:p>
        </w:tc>
        <w:tc>
          <w:tcPr>
            <w:tcW w:type="dxa" w:w="4752"/>
            <w:shd w:fill="1F4E79"/>
            <w:vAlign w:val="center"/>
          </w:tcPr>
          <w:p>
            <w:r/>
            <w:r>
              <w:rPr>
                <w:b/>
                <w:color w:val="FFFFFF"/>
                <w:sz w:val="17"/>
              </w:rPr>
              <w:t>Variables</w:t>
            </w:r>
          </w:p>
        </w:tc>
        <w:tc>
          <w:tcPr>
            <w:tcW w:type="dxa" w:w="3600"/>
            <w:shd w:fill="1F4E79"/>
            <w:vAlign w:val="center"/>
          </w:tcPr>
          <w:p>
            <w:r/>
            <w:r>
              <w:rPr>
                <w:b/>
                <w:color w:val="FFFFFF"/>
                <w:sz w:val="17"/>
              </w:rPr>
              <w:t>Descripción</w:t>
            </w:r>
          </w:p>
        </w:tc>
      </w:tr>
      <w:tr>
        <w:tc>
          <w:tcPr>
            <w:tcW w:type="dxa" w:w="2160"/>
            <w:vAlign w:val="top"/>
          </w:tcPr>
          <w:p>
            <w:r/>
            <w:r>
              <w:rPr>
                <w:b w:val="0"/>
                <w:sz w:val="16"/>
              </w:rPr>
              <w:t>Volumen</w:t>
            </w:r>
          </w:p>
        </w:tc>
        <w:tc>
          <w:tcPr>
            <w:tcW w:type="dxa" w:w="4752"/>
            <w:vAlign w:val="top"/>
          </w:tcPr>
          <w:p>
            <w:r/>
            <w:r>
              <w:rPr>
                <w:b w:val="0"/>
                <w:sz w:val="16"/>
              </w:rPr>
              <w:t>total_unidades_vendidas_24m, venta_promedio_mensual_24m</w:t>
            </w:r>
          </w:p>
        </w:tc>
        <w:tc>
          <w:tcPr>
            <w:tcW w:type="dxa" w:w="3600"/>
            <w:vAlign w:val="top"/>
          </w:tcPr>
          <w:p>
            <w:r/>
            <w:r>
              <w:rPr>
                <w:b w:val="0"/>
                <w:sz w:val="16"/>
              </w:rPr>
              <w:t>Nivel agregado de demanda.</w:t>
            </w:r>
          </w:p>
        </w:tc>
      </w:tr>
      <w:tr>
        <w:tc>
          <w:tcPr>
            <w:tcW w:type="dxa" w:w="2160"/>
            <w:vAlign w:val="top"/>
          </w:tcPr>
          <w:p>
            <w:r/>
            <w:r>
              <w:rPr>
                <w:b w:val="0"/>
                <w:sz w:val="16"/>
              </w:rPr>
              <w:t>Actividad comercial</w:t>
            </w:r>
          </w:p>
        </w:tc>
        <w:tc>
          <w:tcPr>
            <w:tcW w:type="dxa" w:w="4752"/>
            <w:vAlign w:val="top"/>
          </w:tcPr>
          <w:p>
            <w:r/>
            <w:r>
              <w:rPr>
                <w:b w:val="0"/>
                <w:sz w:val="16"/>
              </w:rPr>
              <w:t>conteo_facturas_24m, cantidad_clientes_24m</w:t>
            </w:r>
          </w:p>
        </w:tc>
        <w:tc>
          <w:tcPr>
            <w:tcW w:type="dxa" w:w="3600"/>
            <w:vAlign w:val="top"/>
          </w:tcPr>
          <w:p>
            <w:r/>
            <w:r>
              <w:rPr>
                <w:b w:val="0"/>
                <w:sz w:val="16"/>
              </w:rPr>
              <w:t>Cantidad de eventos y diversidad de clientes.</w:t>
            </w:r>
          </w:p>
        </w:tc>
      </w:tr>
      <w:tr>
        <w:tc>
          <w:tcPr>
            <w:tcW w:type="dxa" w:w="2160"/>
            <w:vAlign w:val="top"/>
          </w:tcPr>
          <w:p>
            <w:r/>
            <w:r>
              <w:rPr>
                <w:b w:val="0"/>
                <w:sz w:val="16"/>
              </w:rPr>
              <w:t>Frecuencia</w:t>
            </w:r>
          </w:p>
        </w:tc>
        <w:tc>
          <w:tcPr>
            <w:tcW w:type="dxa" w:w="4752"/>
            <w:vAlign w:val="top"/>
          </w:tcPr>
          <w:p>
            <w:r/>
            <w:r>
              <w:rPr>
                <w:b w:val="0"/>
                <w:sz w:val="16"/>
              </w:rPr>
              <w:t>meses_con_venta_24m, frecuencia_venta_24m_pct</w:t>
            </w:r>
          </w:p>
        </w:tc>
        <w:tc>
          <w:tcPr>
            <w:tcW w:type="dxa" w:w="3600"/>
            <w:vAlign w:val="top"/>
          </w:tcPr>
          <w:p>
            <w:r/>
            <w:r>
              <w:rPr>
                <w:b w:val="0"/>
                <w:sz w:val="16"/>
              </w:rPr>
              <w:t>Regularidad de meses con demanda.</w:t>
            </w:r>
          </w:p>
        </w:tc>
      </w:tr>
      <w:tr>
        <w:tc>
          <w:tcPr>
            <w:tcW w:type="dxa" w:w="2160"/>
            <w:vAlign w:val="top"/>
          </w:tcPr>
          <w:p>
            <w:r/>
            <w:r>
              <w:rPr>
                <w:b w:val="0"/>
                <w:sz w:val="16"/>
              </w:rPr>
              <w:t>Recencia</w:t>
            </w:r>
          </w:p>
        </w:tc>
        <w:tc>
          <w:tcPr>
            <w:tcW w:type="dxa" w:w="4752"/>
            <w:vAlign w:val="top"/>
          </w:tcPr>
          <w:p>
            <w:r/>
            <w:r>
              <w:rPr>
                <w:b w:val="0"/>
                <w:sz w:val="16"/>
              </w:rPr>
              <w:t>venta_promedio_reciente_last_6m, ratio_venta_reciente_6m, meses_desde_ultima_venta</w:t>
            </w:r>
          </w:p>
        </w:tc>
        <w:tc>
          <w:tcPr>
            <w:tcW w:type="dxa" w:w="3600"/>
            <w:vAlign w:val="top"/>
          </w:tcPr>
          <w:p>
            <w:r/>
            <w:r>
              <w:rPr>
                <w:b w:val="0"/>
                <w:sz w:val="16"/>
              </w:rPr>
              <w:t>Comportamiento reciente frente al histórico.</w:t>
            </w:r>
          </w:p>
        </w:tc>
      </w:tr>
      <w:tr>
        <w:tc>
          <w:tcPr>
            <w:tcW w:type="dxa" w:w="2160"/>
            <w:vAlign w:val="top"/>
          </w:tcPr>
          <w:p>
            <w:r/>
            <w:r>
              <w:rPr>
                <w:b w:val="0"/>
                <w:sz w:val="16"/>
              </w:rPr>
              <w:t>Variabilidad</w:t>
            </w:r>
          </w:p>
        </w:tc>
        <w:tc>
          <w:tcPr>
            <w:tcW w:type="dxa" w:w="4752"/>
            <w:vAlign w:val="top"/>
          </w:tcPr>
          <w:p>
            <w:r/>
            <w:r>
              <w:rPr>
                <w:b w:val="0"/>
                <w:sz w:val="16"/>
              </w:rPr>
              <w:t>desviacion_std_venta_24m, coeficiente_variacion_venta_24m, cv_meses_con_venta_24m, iqr_venta_24m</w:t>
            </w:r>
          </w:p>
        </w:tc>
        <w:tc>
          <w:tcPr>
            <w:tcW w:type="dxa" w:w="3600"/>
            <w:vAlign w:val="top"/>
          </w:tcPr>
          <w:p>
            <w:r/>
            <w:r>
              <w:rPr>
                <w:b w:val="0"/>
                <w:sz w:val="16"/>
              </w:rPr>
              <w:t>Dispersión de la demanda.</w:t>
            </w:r>
          </w:p>
        </w:tc>
      </w:tr>
      <w:tr>
        <w:tc>
          <w:tcPr>
            <w:tcW w:type="dxa" w:w="2160"/>
            <w:vAlign w:val="top"/>
          </w:tcPr>
          <w:p>
            <w:r/>
            <w:r>
              <w:rPr>
                <w:b w:val="0"/>
                <w:sz w:val="16"/>
              </w:rPr>
              <w:t>Picos</w:t>
            </w:r>
          </w:p>
        </w:tc>
        <w:tc>
          <w:tcPr>
            <w:tcW w:type="dxa" w:w="4752"/>
            <w:vAlign w:val="top"/>
          </w:tcPr>
          <w:p>
            <w:r/>
            <w:r>
              <w:rPr>
                <w:b w:val="0"/>
                <w:sz w:val="16"/>
              </w:rPr>
              <w:t>cantidad_meses_pico_24m, ratio_max_vs_promedio_24m, indice_concentracion_picos_24m</w:t>
            </w:r>
          </w:p>
        </w:tc>
        <w:tc>
          <w:tcPr>
            <w:tcW w:type="dxa" w:w="3600"/>
            <w:vAlign w:val="top"/>
          </w:tcPr>
          <w:p>
            <w:r/>
            <w:r>
              <w:rPr>
                <w:b w:val="0"/>
                <w:sz w:val="16"/>
              </w:rPr>
              <w:t>Concentración de ventas en meses atípicos.</w:t>
            </w:r>
          </w:p>
        </w:tc>
      </w:tr>
      <w:tr>
        <w:tc>
          <w:tcPr>
            <w:tcW w:type="dxa" w:w="2160"/>
            <w:vAlign w:val="top"/>
          </w:tcPr>
          <w:p>
            <w:r/>
            <w:r>
              <w:rPr>
                <w:b w:val="0"/>
                <w:sz w:val="16"/>
              </w:rPr>
              <w:t>Intermitencia</w:t>
            </w:r>
          </w:p>
        </w:tc>
        <w:tc>
          <w:tcPr>
            <w:tcW w:type="dxa" w:w="4752"/>
            <w:vAlign w:val="top"/>
          </w:tcPr>
          <w:p>
            <w:r/>
            <w:r>
              <w:rPr>
                <w:b w:val="0"/>
                <w:sz w:val="16"/>
              </w:rPr>
              <w:t>porcentaje_meses_sin_venta_24m, adi_24m, max_meses_consecutivos_sin_venta</w:t>
            </w:r>
          </w:p>
        </w:tc>
        <w:tc>
          <w:tcPr>
            <w:tcW w:type="dxa" w:w="3600"/>
            <w:vAlign w:val="top"/>
          </w:tcPr>
          <w:p>
            <w:r/>
            <w:r>
              <w:rPr>
                <w:b w:val="0"/>
                <w:sz w:val="16"/>
              </w:rPr>
              <w:t>Separación o ausencia recurrente de ventas.</w:t>
            </w:r>
          </w:p>
        </w:tc>
      </w:tr>
      <w:tr>
        <w:tc>
          <w:tcPr>
            <w:tcW w:type="dxa" w:w="2160"/>
            <w:vAlign w:val="top"/>
          </w:tcPr>
          <w:p>
            <w:r/>
            <w:r>
              <w:rPr>
                <w:b w:val="0"/>
                <w:sz w:val="16"/>
              </w:rPr>
              <w:t>Tendencia</w:t>
            </w:r>
          </w:p>
        </w:tc>
        <w:tc>
          <w:tcPr>
            <w:tcW w:type="dxa" w:w="4752"/>
            <w:vAlign w:val="top"/>
          </w:tcPr>
          <w:p>
            <w:r/>
            <w:r>
              <w:rPr>
                <w:b w:val="0"/>
                <w:sz w:val="16"/>
              </w:rPr>
              <w:t>pendiente_tendencia_24m</w:t>
            </w:r>
          </w:p>
        </w:tc>
        <w:tc>
          <w:tcPr>
            <w:tcW w:type="dxa" w:w="3600"/>
            <w:vAlign w:val="top"/>
          </w:tcPr>
          <w:p>
            <w:r/>
            <w:r>
              <w:rPr>
                <w:b w:val="0"/>
                <w:sz w:val="16"/>
              </w:rPr>
              <w:t>Dirección creciente, estable o decreciente.</w:t>
            </w:r>
          </w:p>
        </w:tc>
      </w:tr>
      <w:tr>
        <w:tc>
          <w:tcPr>
            <w:tcW w:type="dxa" w:w="2160"/>
            <w:vAlign w:val="top"/>
          </w:tcPr>
          <w:p>
            <w:r/>
            <w:r>
              <w:rPr>
                <w:b w:val="0"/>
                <w:sz w:val="16"/>
              </w:rPr>
              <w:t>Estacionalidad</w:t>
            </w:r>
          </w:p>
        </w:tc>
        <w:tc>
          <w:tcPr>
            <w:tcW w:type="dxa" w:w="4752"/>
            <w:vAlign w:val="top"/>
          </w:tcPr>
          <w:p>
            <w:r/>
            <w:r>
              <w:rPr>
                <w:b w:val="0"/>
                <w:sz w:val="16"/>
              </w:rPr>
              <w:t>correlacion_estacional_12m</w:t>
            </w:r>
          </w:p>
        </w:tc>
        <w:tc>
          <w:tcPr>
            <w:tcW w:type="dxa" w:w="3600"/>
            <w:vAlign w:val="top"/>
          </w:tcPr>
          <w:p>
            <w:r/>
            <w:r>
              <w:rPr>
                <w:b w:val="0"/>
                <w:sz w:val="16"/>
              </w:rPr>
              <w:t>Repetición de patrones mensuales entre años.</w:t>
            </w:r>
          </w:p>
        </w:tc>
      </w:tr>
    </w:tbl>
    <w:p/>
    <w:p>
      <w:pPr>
        <w:pStyle w:val="Heading1"/>
      </w:pPr>
      <w:r>
        <w:t>4. Cálculo de variables matemáticas base</w:t>
      </w:r>
    </w:p>
    <w:p>
      <w:r>
        <w:t>Se creó una matriz de ventas mensuales de los últimos 24 meses para cada artículo. Sobre esta matriz se calcularon métricas descriptivas de distribución, variabilidad, picos e intermitencia. El objetivo fue convertir el historial mensual en variables numéricas comparables entre artículos.</w:t>
      </w:r>
    </w:p>
    <w:p>
      <w:r>
        <w:rPr>
          <w:b/>
          <w:color w:val="365076"/>
          <w:sz w:val="18"/>
        </w:rPr>
        <w:t>Bloque de código 1. Variables matemáticas base</w:t>
      </w:r>
    </w:p>
    <w:p>
      <w:pPr>
        <w:pStyle w:val="CodeBlock"/>
        <w:spacing w:before="0" w:after="0"/>
      </w:pPr>
      <w:r>
        <w:rPr>
          <w:rFonts w:ascii="Courier New" w:hAnsi="Courier New" w:eastAsia="Courier New"/>
          <w:sz w:val="15"/>
        </w:rPr>
        <w:t># ============================================================</w:t>
      </w:r>
    </w:p>
    <w:p>
      <w:pPr>
        <w:pStyle w:val="CodeBlock"/>
        <w:spacing w:before="0" w:after="0"/>
      </w:pPr>
      <w:r>
        <w:rPr>
          <w:rFonts w:ascii="Courier New" w:hAnsi="Courier New" w:eastAsia="Courier New"/>
          <w:sz w:val="15"/>
        </w:rPr>
        <w:t># 4. Cálculo de variables matemáticas de comportamiento histórico</w:t>
      </w:r>
    </w:p>
    <w:p>
      <w:pPr>
        <w:pStyle w:val="CodeBlock"/>
        <w:spacing w:before="0" w:after="0"/>
      </w:pPr>
      <w:r>
        <w:rPr>
          <w:rFonts w:ascii="Courier New" w:hAnsi="Courier New" w:eastAsia="Courier New"/>
          <w:sz w:val="15"/>
        </w:rPr>
        <w:t># ============================================================</w:t>
      </w:r>
    </w:p>
    <w:p>
      <w:pPr>
        <w:pStyle w:val="CodeBlock"/>
        <w:spacing w:before="0" w:after="0"/>
      </w:pPr>
      <w:r>
        <w:rPr>
          <w:rFonts w:ascii="Courier New" w:hAnsi="Courier New" w:eastAsia="Courier New"/>
          <w:sz w:val="15"/>
        </w:rPr>
        <w:t># En esta sección se calculan métricas que describen el comportamiento</w:t>
      </w:r>
    </w:p>
    <w:p>
      <w:pPr>
        <w:pStyle w:val="CodeBlock"/>
        <w:spacing w:before="0" w:after="0"/>
      </w:pPr>
      <w:r>
        <w:rPr>
          <w:rFonts w:ascii="Courier New" w:hAnsi="Courier New" w:eastAsia="Courier New"/>
          <w:sz w:val="15"/>
        </w:rPr>
        <w:t># histórico de venta de cada artículo durante los últimos 24 meses.</w:t>
      </w:r>
    </w:p>
    <w:p>
      <w:pPr>
        <w:pStyle w:val="CodeBlock"/>
        <w:spacing w:before="0" w:after="0"/>
      </w:pPr>
      <w:r>
        <w:rPr>
          <w:rFonts w:ascii="Courier New" w:hAnsi="Courier New" w:eastAsia="Courier New"/>
          <w:sz w:val="15"/>
        </w:rPr>
        <w:t># Estas variables serán utilizadas posteriormente para clusterizar los</w:t>
      </w:r>
    </w:p>
    <w:p>
      <w:pPr>
        <w:pStyle w:val="CodeBlock"/>
        <w:spacing w:before="0" w:after="0"/>
      </w:pPr>
      <w:r>
        <w:rPr>
          <w:rFonts w:ascii="Courier New" w:hAnsi="Courier New" w:eastAsia="Courier New"/>
          <w:sz w:val="15"/>
        </w:rPr>
        <w:t># artículos aplicables a forecast según patrones matemáticos de demanda.</w:t>
      </w:r>
    </w:p>
    <w:p>
      <w:pPr>
        <w:pStyle w:val="CodeBlock"/>
        <w:spacing w:before="0" w:after="0"/>
      </w:pPr>
      <w:r>
        <w:rPr>
          <w:rFonts w:ascii="Courier New" w:hAnsi="Courier New" w:eastAsia="Courier New"/>
          <w:sz w:val="15"/>
        </w:rPr>
        <w:t># ============================================================</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ventas_24m = df[columnas_venta_24m].copy()</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ventas_24m = (</w:t>
      </w:r>
    </w:p>
    <w:p>
      <w:pPr>
        <w:pStyle w:val="CodeBlock"/>
        <w:spacing w:before="0" w:after="0"/>
      </w:pPr>
      <w:r>
        <w:rPr>
          <w:rFonts w:ascii="Courier New" w:hAnsi="Courier New" w:eastAsia="Courier New"/>
          <w:sz w:val="15"/>
        </w:rPr>
        <w:t xml:space="preserve">    ventas_24m</w:t>
      </w:r>
    </w:p>
    <w:p>
      <w:pPr>
        <w:pStyle w:val="CodeBlock"/>
        <w:spacing w:before="0" w:after="0"/>
      </w:pPr>
      <w:r>
        <w:rPr>
          <w:rFonts w:ascii="Courier New" w:hAnsi="Courier New" w:eastAsia="Courier New"/>
          <w:sz w:val="15"/>
        </w:rPr>
        <w:t xml:space="preserve">    .apply(pd.to_numeric, errors="coerce")</w:t>
      </w:r>
    </w:p>
    <w:p>
      <w:pPr>
        <w:pStyle w:val="CodeBlock"/>
        <w:spacing w:before="0" w:after="0"/>
      </w:pPr>
      <w:r>
        <w:rPr>
          <w:rFonts w:ascii="Courier New" w:hAnsi="Courier New" w:eastAsia="Courier New"/>
          <w:sz w:val="15"/>
        </w:rPr>
        <w:t xml:space="preserve">    .fillna(0)</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Promedio y desviación estándar de la venta mensual</w:t>
      </w:r>
    </w:p>
    <w:p>
      <w:pPr>
        <w:pStyle w:val="CodeBlock"/>
        <w:spacing w:before="0" w:after="0"/>
      </w:pPr>
      <w:r>
        <w:rPr>
          <w:rFonts w:ascii="Courier New" w:hAnsi="Courier New" w:eastAsia="Courier New"/>
          <w:sz w:val="15"/>
        </w:rPr>
        <w:t>promedio_venta_24m = ventas_24m.mean(axis=1)</w:t>
      </w:r>
    </w:p>
    <w:p>
      <w:pPr>
        <w:pStyle w:val="CodeBlock"/>
        <w:spacing w:before="0" w:after="0"/>
      </w:pPr>
      <w:r>
        <w:rPr>
          <w:rFonts w:ascii="Courier New" w:hAnsi="Courier New" w:eastAsia="Courier New"/>
          <w:sz w:val="15"/>
        </w:rPr>
        <w:t>desviacion_std_venta_24m = ventas_24m.std(axis=1)</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df["desviacion_std_venta_24m"] = desviacion_std_venta_24m</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df["coeficiente_variacion_venta_24m"] = np.where(</w:t>
      </w:r>
    </w:p>
    <w:p>
      <w:pPr>
        <w:pStyle w:val="CodeBlock"/>
        <w:spacing w:before="0" w:after="0"/>
      </w:pPr>
      <w:r>
        <w:rPr>
          <w:rFonts w:ascii="Courier New" w:hAnsi="Courier New" w:eastAsia="Courier New"/>
          <w:sz w:val="15"/>
        </w:rPr>
        <w:t xml:space="preserve">    promedio_venta_24m &gt; 0,</w:t>
      </w:r>
    </w:p>
    <w:p>
      <w:pPr>
        <w:pStyle w:val="CodeBlock"/>
        <w:spacing w:before="0" w:after="0"/>
      </w:pPr>
      <w:r>
        <w:rPr>
          <w:rFonts w:ascii="Courier New" w:hAnsi="Courier New" w:eastAsia="Courier New"/>
          <w:sz w:val="15"/>
        </w:rPr>
        <w:t xml:space="preserve">    desviacion_std_venta_24m / promedio_venta_24m,</w:t>
      </w:r>
    </w:p>
    <w:p>
      <w:pPr>
        <w:pStyle w:val="CodeBlock"/>
        <w:spacing w:before="0" w:after="0"/>
      </w:pPr>
      <w:r>
        <w:rPr>
          <w:rFonts w:ascii="Courier New" w:hAnsi="Courier New" w:eastAsia="Courier New"/>
          <w:sz w:val="15"/>
        </w:rPr>
        <w:t xml:space="preserve">    0</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Venta máxima, mediana e IQR</w:t>
      </w:r>
    </w:p>
    <w:p>
      <w:pPr>
        <w:pStyle w:val="CodeBlock"/>
        <w:spacing w:before="0" w:after="0"/>
      </w:pPr>
      <w:r>
        <w:rPr>
          <w:rFonts w:ascii="Courier New" w:hAnsi="Courier New" w:eastAsia="Courier New"/>
          <w:sz w:val="15"/>
        </w:rPr>
        <w:t>df["venta_maxima_mensual_24m"] = ventas_24m.max(axis=1)</w:t>
      </w:r>
    </w:p>
    <w:p>
      <w:pPr>
        <w:pStyle w:val="CodeBlock"/>
        <w:spacing w:before="0" w:after="0"/>
      </w:pPr>
      <w:r>
        <w:rPr>
          <w:rFonts w:ascii="Courier New" w:hAnsi="Courier New" w:eastAsia="Courier New"/>
          <w:sz w:val="15"/>
        </w:rPr>
        <w:t>df["venta_mediana_mensual_24m"] = ventas_24m.median(axis=1)</w:t>
      </w:r>
    </w:p>
    <w:p>
      <w:pPr>
        <w:pStyle w:val="CodeBlock"/>
        <w:spacing w:before="0" w:after="0"/>
      </w:pPr>
      <w:r>
        <w:rPr>
          <w:rFonts w:ascii="Courier New" w:hAnsi="Courier New" w:eastAsia="Courier New"/>
          <w:sz w:val="15"/>
        </w:rPr>
        <w:t>df["iqr_venta_24m"] = (</w:t>
      </w:r>
    </w:p>
    <w:p>
      <w:pPr>
        <w:pStyle w:val="CodeBlock"/>
        <w:spacing w:before="0" w:after="0"/>
      </w:pPr>
      <w:r>
        <w:rPr>
          <w:rFonts w:ascii="Courier New" w:hAnsi="Courier New" w:eastAsia="Courier New"/>
          <w:sz w:val="15"/>
        </w:rPr>
        <w:t xml:space="preserve">    ventas_24m.quantile(0.75, axis=1) -</w:t>
      </w:r>
    </w:p>
    <w:p>
      <w:pPr>
        <w:pStyle w:val="CodeBlock"/>
        <w:spacing w:before="0" w:after="0"/>
      </w:pPr>
      <w:r>
        <w:rPr>
          <w:rFonts w:ascii="Courier New" w:hAnsi="Courier New" w:eastAsia="Courier New"/>
          <w:sz w:val="15"/>
        </w:rPr>
        <w:t xml:space="preserve">    ventas_24m.quantile(0.25, axis=1)</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Umbral de pico: promedio + desviación estándar</w:t>
      </w:r>
    </w:p>
    <w:p>
      <w:pPr>
        <w:pStyle w:val="CodeBlock"/>
        <w:spacing w:before="0" w:after="0"/>
      </w:pPr>
      <w:r>
        <w:rPr>
          <w:rFonts w:ascii="Courier New" w:hAnsi="Courier New" w:eastAsia="Courier New"/>
          <w:sz w:val="15"/>
        </w:rPr>
        <w:t>umbral_pico = pd.DataFrame(</w:t>
      </w:r>
    </w:p>
    <w:p>
      <w:pPr>
        <w:pStyle w:val="CodeBlock"/>
        <w:spacing w:before="0" w:after="0"/>
      </w:pPr>
      <w:r>
        <w:rPr>
          <w:rFonts w:ascii="Courier New" w:hAnsi="Courier New" w:eastAsia="Courier New"/>
          <w:sz w:val="15"/>
        </w:rPr>
        <w:t xml:space="preserve">    np.repeat(</w:t>
      </w:r>
    </w:p>
    <w:p>
      <w:pPr>
        <w:pStyle w:val="CodeBlock"/>
        <w:spacing w:before="0" w:after="0"/>
      </w:pPr>
      <w:r>
        <w:rPr>
          <w:rFonts w:ascii="Courier New" w:hAnsi="Courier New" w:eastAsia="Courier New"/>
          <w:sz w:val="15"/>
        </w:rPr>
        <w:t xml:space="preserve">        (promedio_venta_24m + desviacion_std_venta_24m).values.reshape(-1, 1),</w:t>
      </w:r>
    </w:p>
    <w:p>
      <w:pPr>
        <w:pStyle w:val="CodeBlock"/>
        <w:spacing w:before="0" w:after="0"/>
      </w:pPr>
      <w:r>
        <w:rPr>
          <w:rFonts w:ascii="Courier New" w:hAnsi="Courier New" w:eastAsia="Courier New"/>
          <w:sz w:val="15"/>
        </w:rPr>
        <w:t xml:space="preserve">        ventas_24m.shape[1],</w:t>
      </w:r>
    </w:p>
    <w:p>
      <w:pPr>
        <w:pStyle w:val="CodeBlock"/>
        <w:spacing w:before="0" w:after="0"/>
      </w:pPr>
      <w:r>
        <w:rPr>
          <w:rFonts w:ascii="Courier New" w:hAnsi="Courier New" w:eastAsia="Courier New"/>
          <w:sz w:val="15"/>
        </w:rPr>
        <w:t xml:space="preserve">        axis=1</w:t>
      </w:r>
    </w:p>
    <w:p>
      <w:pPr>
        <w:pStyle w:val="CodeBlock"/>
        <w:spacing w:before="0" w:after="0"/>
      </w:pPr>
      <w:r>
        <w:rPr>
          <w:rFonts w:ascii="Courier New" w:hAnsi="Courier New" w:eastAsia="Courier New"/>
          <w:sz w:val="15"/>
        </w:rPr>
        <w:t xml:space="preserve">    ),</w:t>
      </w:r>
    </w:p>
    <w:p>
      <w:pPr>
        <w:pStyle w:val="CodeBlock"/>
        <w:spacing w:before="0" w:after="0"/>
      </w:pPr>
      <w:r>
        <w:rPr>
          <w:rFonts w:ascii="Courier New" w:hAnsi="Courier New" w:eastAsia="Courier New"/>
          <w:sz w:val="15"/>
        </w:rPr>
        <w:t xml:space="preserve">    index=ventas_24m.index,</w:t>
      </w:r>
    </w:p>
    <w:p>
      <w:pPr>
        <w:pStyle w:val="CodeBlock"/>
        <w:spacing w:before="0" w:after="0"/>
      </w:pPr>
      <w:r>
        <w:rPr>
          <w:rFonts w:ascii="Courier New" w:hAnsi="Courier New" w:eastAsia="Courier New"/>
          <w:sz w:val="15"/>
        </w:rPr>
        <w:t xml:space="preserve">    columns=ventas_24m.columns</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df["cantidad_meses_pico_24m"] = (ventas_24m &gt; umbral_pico).sum(axis=1)</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df["ratio_max_vs_promedio_24m"] = np.where(</w:t>
      </w:r>
    </w:p>
    <w:p>
      <w:pPr>
        <w:pStyle w:val="CodeBlock"/>
        <w:spacing w:before="0" w:after="0"/>
      </w:pPr>
      <w:r>
        <w:rPr>
          <w:rFonts w:ascii="Courier New" w:hAnsi="Courier New" w:eastAsia="Courier New"/>
          <w:sz w:val="15"/>
        </w:rPr>
        <w:t xml:space="preserve">    promedio_venta_24m &gt; 0,</w:t>
      </w:r>
    </w:p>
    <w:p>
      <w:pPr>
        <w:pStyle w:val="CodeBlock"/>
        <w:spacing w:before="0" w:after="0"/>
      </w:pPr>
      <w:r>
        <w:rPr>
          <w:rFonts w:ascii="Courier New" w:hAnsi="Courier New" w:eastAsia="Courier New"/>
          <w:sz w:val="15"/>
        </w:rPr>
        <w:t xml:space="preserve">    df["venta_maxima_mensual_24m"] / promedio_venta_24m,</w:t>
      </w:r>
    </w:p>
    <w:p>
      <w:pPr>
        <w:pStyle w:val="CodeBlock"/>
        <w:spacing w:before="0" w:after="0"/>
      </w:pPr>
      <w:r>
        <w:rPr>
          <w:rFonts w:ascii="Courier New" w:hAnsi="Courier New" w:eastAsia="Courier New"/>
          <w:sz w:val="15"/>
        </w:rPr>
        <w:t xml:space="preserve">    0</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Porcentaje de meses sin venta</w:t>
      </w:r>
    </w:p>
    <w:p>
      <w:pPr>
        <w:pStyle w:val="CodeBlock"/>
        <w:spacing w:before="0" w:after="0"/>
      </w:pPr>
      <w:r>
        <w:rPr>
          <w:rFonts w:ascii="Courier New" w:hAnsi="Courier New" w:eastAsia="Courier New"/>
          <w:sz w:val="15"/>
        </w:rPr>
        <w:t>df["porcentaje_meses_sin_venta_24m"] = (</w:t>
      </w:r>
    </w:p>
    <w:p>
      <w:pPr>
        <w:pStyle w:val="CodeBlock"/>
        <w:spacing w:before="0" w:after="0"/>
      </w:pPr>
      <w:r>
        <w:rPr>
          <w:rFonts w:ascii="Courier New" w:hAnsi="Courier New" w:eastAsia="Courier New"/>
          <w:sz w:val="15"/>
        </w:rPr>
        <w:t xml:space="preserve">    ventas_24m.eq(0).sum(axis=1) / len(columnas_venta_24m)</w:t>
      </w:r>
    </w:p>
    <w:p>
      <w:pPr>
        <w:pStyle w:val="CodeBlock"/>
        <w:spacing w:before="0" w:after="0"/>
      </w:pPr>
      <w:r>
        <w:rPr>
          <w:rFonts w:ascii="Courier New" w:hAnsi="Courier New" w:eastAsia="Courier New"/>
          <w:sz w:val="15"/>
        </w:rPr>
        <w:t>) * 100</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Venta promedio considerando únicamente meses con venta positiva</w:t>
      </w:r>
    </w:p>
    <w:p>
      <w:pPr>
        <w:pStyle w:val="CodeBlock"/>
        <w:spacing w:before="0" w:after="0"/>
      </w:pPr>
      <w:r>
        <w:rPr>
          <w:rFonts w:ascii="Courier New" w:hAnsi="Courier New" w:eastAsia="Courier New"/>
          <w:sz w:val="15"/>
        </w:rPr>
        <w:t>meses_con_venta_calculado = ventas_24m.gt(0).sum(axis=1)</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df["venta_promedio_meses_con_venta_24m"] = np.where(</w:t>
      </w:r>
    </w:p>
    <w:p>
      <w:pPr>
        <w:pStyle w:val="CodeBlock"/>
        <w:spacing w:before="0" w:after="0"/>
      </w:pPr>
      <w:r>
        <w:rPr>
          <w:rFonts w:ascii="Courier New" w:hAnsi="Courier New" w:eastAsia="Courier New"/>
          <w:sz w:val="15"/>
        </w:rPr>
        <w:t xml:space="preserve">    meses_con_venta_calculado &gt; 0,</w:t>
      </w:r>
    </w:p>
    <w:p>
      <w:pPr>
        <w:pStyle w:val="CodeBlock"/>
        <w:spacing w:before="0" w:after="0"/>
      </w:pPr>
      <w:r>
        <w:rPr>
          <w:rFonts w:ascii="Courier New" w:hAnsi="Courier New" w:eastAsia="Courier New"/>
          <w:sz w:val="15"/>
        </w:rPr>
        <w:t xml:space="preserve">    ventas_24m.sum(axis=1) / meses_con_venta_calculado,</w:t>
      </w:r>
    </w:p>
    <w:p>
      <w:pPr>
        <w:pStyle w:val="CodeBlock"/>
        <w:spacing w:before="0" w:after="0"/>
      </w:pPr>
      <w:r>
        <w:rPr>
          <w:rFonts w:ascii="Courier New" w:hAnsi="Courier New" w:eastAsia="Courier New"/>
          <w:sz w:val="15"/>
        </w:rPr>
        <w:t xml:space="preserve">    0</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ADI: Average Demand Interval</w:t>
      </w:r>
    </w:p>
    <w:p>
      <w:pPr>
        <w:pStyle w:val="CodeBlock"/>
        <w:spacing w:before="0" w:after="0"/>
      </w:pPr>
      <w:r>
        <w:rPr>
          <w:rFonts w:ascii="Courier New" w:hAnsi="Courier New" w:eastAsia="Courier New"/>
          <w:sz w:val="15"/>
        </w:rPr>
        <w:t>df["adi_24m"] = np.where(</w:t>
      </w:r>
    </w:p>
    <w:p>
      <w:pPr>
        <w:pStyle w:val="CodeBlock"/>
        <w:spacing w:before="0" w:after="0"/>
      </w:pPr>
      <w:r>
        <w:rPr>
          <w:rFonts w:ascii="Courier New" w:hAnsi="Courier New" w:eastAsia="Courier New"/>
          <w:sz w:val="15"/>
        </w:rPr>
        <w:t xml:space="preserve">    df["meses_con_venta_24m"] &gt; 0,</w:t>
      </w:r>
    </w:p>
    <w:p>
      <w:pPr>
        <w:pStyle w:val="CodeBlock"/>
        <w:spacing w:before="0" w:after="0"/>
      </w:pPr>
      <w:r>
        <w:rPr>
          <w:rFonts w:ascii="Courier New" w:hAnsi="Courier New" w:eastAsia="Courier New"/>
          <w:sz w:val="15"/>
        </w:rPr>
        <w:t xml:space="preserve">    24 / df["meses_con_venta_24m"],</w:t>
      </w:r>
    </w:p>
    <w:p>
      <w:pPr>
        <w:pStyle w:val="CodeBlock"/>
        <w:spacing w:before="0" w:after="0"/>
      </w:pPr>
      <w:r>
        <w:rPr>
          <w:rFonts w:ascii="Courier New" w:hAnsi="Courier New" w:eastAsia="Courier New"/>
          <w:sz w:val="15"/>
        </w:rPr>
        <w:t xml:space="preserve">    24</w:t>
      </w:r>
    </w:p>
    <w:p>
      <w:pPr>
        <w:pStyle w:val="CodeBlock"/>
        <w:spacing w:before="0" w:after="0"/>
      </w:pPr>
      <w:r>
        <w:rPr>
          <w:rFonts w:ascii="Courier New" w:hAnsi="Courier New" w:eastAsia="Courier New"/>
          <w:sz w:val="15"/>
        </w:rPr>
        <w:t>)</w:t>
      </w:r>
    </w:p>
    <w:p/>
    <w:p>
      <w:pPr>
        <w:pStyle w:val="Heading2"/>
      </w:pPr>
      <w:r>
        <w:t>4.1 Justificación de las principales variables calculadas</w:t>
      </w:r>
    </w:p>
    <w:tbl>
      <w:tblPr>
        <w:tblStyle w:val="TableGrid"/>
        <w:tblW w:type="auto" w:w="0"/>
        <w:jc w:val="center"/>
        <w:tblLook w:firstColumn="1" w:firstRow="1" w:lastColumn="0" w:lastRow="0" w:noHBand="0" w:noVBand="1" w:val="04A0"/>
      </w:tblPr>
      <w:tblGrid>
        <w:gridCol w:w="3408"/>
        <w:gridCol w:w="3408"/>
        <w:gridCol w:w="3408"/>
      </w:tblGrid>
      <w:tr>
        <w:tc>
          <w:tcPr>
            <w:tcW w:type="dxa" w:w="3312"/>
            <w:shd w:fill="1F4E79"/>
            <w:vAlign w:val="center"/>
          </w:tcPr>
          <w:p>
            <w:r/>
            <w:r>
              <w:rPr>
                <w:b/>
                <w:color w:val="FFFFFF"/>
                <w:sz w:val="17"/>
              </w:rPr>
              <w:t>Variable</w:t>
            </w:r>
          </w:p>
        </w:tc>
        <w:tc>
          <w:tcPr>
            <w:tcW w:type="dxa" w:w="3168"/>
            <w:shd w:fill="1F4E79"/>
            <w:vAlign w:val="center"/>
          </w:tcPr>
          <w:p>
            <w:r/>
            <w:r>
              <w:rPr>
                <w:b/>
                <w:color w:val="FFFFFF"/>
                <w:sz w:val="17"/>
              </w:rPr>
              <w:t>Cálculo</w:t>
            </w:r>
          </w:p>
        </w:tc>
        <w:tc>
          <w:tcPr>
            <w:tcW w:type="dxa" w:w="4320"/>
            <w:shd w:fill="1F4E79"/>
            <w:vAlign w:val="center"/>
          </w:tcPr>
          <w:p>
            <w:r/>
            <w:r>
              <w:rPr>
                <w:b/>
                <w:color w:val="FFFFFF"/>
                <w:sz w:val="17"/>
              </w:rPr>
              <w:t>Utilidad</w:t>
            </w:r>
          </w:p>
        </w:tc>
      </w:tr>
      <w:tr>
        <w:tc>
          <w:tcPr>
            <w:tcW w:type="dxa" w:w="3312"/>
            <w:vAlign w:val="top"/>
          </w:tcPr>
          <w:p>
            <w:r/>
            <w:r>
              <w:rPr>
                <w:b w:val="0"/>
                <w:sz w:val="16"/>
              </w:rPr>
              <w:t>desviacion_std_venta_24m</w:t>
            </w:r>
          </w:p>
        </w:tc>
        <w:tc>
          <w:tcPr>
            <w:tcW w:type="dxa" w:w="3168"/>
            <w:vAlign w:val="top"/>
          </w:tcPr>
          <w:p>
            <w:r/>
            <w:r>
              <w:rPr>
                <w:b w:val="0"/>
                <w:sz w:val="16"/>
              </w:rPr>
              <w:t>Mide dispersión absoluta de ventas mensuales.</w:t>
            </w:r>
          </w:p>
        </w:tc>
        <w:tc>
          <w:tcPr>
            <w:tcW w:type="dxa" w:w="4320"/>
            <w:vAlign w:val="top"/>
          </w:tcPr>
          <w:p>
            <w:r/>
            <w:r>
              <w:rPr>
                <w:b w:val="0"/>
                <w:sz w:val="16"/>
              </w:rPr>
              <w:t>Distingue artículos estables de artículos con ventas irregulares.</w:t>
            </w:r>
          </w:p>
        </w:tc>
      </w:tr>
      <w:tr>
        <w:tc>
          <w:tcPr>
            <w:tcW w:type="dxa" w:w="3312"/>
            <w:vAlign w:val="top"/>
          </w:tcPr>
          <w:p>
            <w:r/>
            <w:r>
              <w:rPr>
                <w:b w:val="0"/>
                <w:sz w:val="16"/>
              </w:rPr>
              <w:t>coeficiente_variacion_venta_24m</w:t>
            </w:r>
          </w:p>
        </w:tc>
        <w:tc>
          <w:tcPr>
            <w:tcW w:type="dxa" w:w="3168"/>
            <w:vAlign w:val="top"/>
          </w:tcPr>
          <w:p>
            <w:r/>
            <w:r>
              <w:rPr>
                <w:b w:val="0"/>
                <w:sz w:val="16"/>
              </w:rPr>
              <w:t>Desviación estándar / promedio mensual.</w:t>
            </w:r>
          </w:p>
        </w:tc>
        <w:tc>
          <w:tcPr>
            <w:tcW w:type="dxa" w:w="4320"/>
            <w:vAlign w:val="top"/>
          </w:tcPr>
          <w:p>
            <w:r/>
            <w:r>
              <w:rPr>
                <w:b w:val="0"/>
                <w:sz w:val="16"/>
              </w:rPr>
              <w:t>Permite comparar variabilidad entre artículos con diferentes niveles de venta.</w:t>
            </w:r>
          </w:p>
        </w:tc>
      </w:tr>
      <w:tr>
        <w:tc>
          <w:tcPr>
            <w:tcW w:type="dxa" w:w="3312"/>
            <w:vAlign w:val="top"/>
          </w:tcPr>
          <w:p>
            <w:r/>
            <w:r>
              <w:rPr>
                <w:b w:val="0"/>
                <w:sz w:val="16"/>
              </w:rPr>
              <w:t>cantidad_meses_pico_24m</w:t>
            </w:r>
          </w:p>
        </w:tc>
        <w:tc>
          <w:tcPr>
            <w:tcW w:type="dxa" w:w="3168"/>
            <w:vAlign w:val="top"/>
          </w:tcPr>
          <w:p>
            <w:r/>
            <w:r>
              <w:rPr>
                <w:b w:val="0"/>
                <w:sz w:val="16"/>
              </w:rPr>
              <w:t>Cuenta meses cuya venta supera promedio + desviación estándar.</w:t>
            </w:r>
          </w:p>
        </w:tc>
        <w:tc>
          <w:tcPr>
            <w:tcW w:type="dxa" w:w="4320"/>
            <w:vAlign w:val="top"/>
          </w:tcPr>
          <w:p>
            <w:r/>
            <w:r>
              <w:rPr>
                <w:b w:val="0"/>
                <w:sz w:val="16"/>
              </w:rPr>
              <w:t>Identifica artículos con eventos de demanda atípicos.</w:t>
            </w:r>
          </w:p>
        </w:tc>
      </w:tr>
      <w:tr>
        <w:tc>
          <w:tcPr>
            <w:tcW w:type="dxa" w:w="3312"/>
            <w:vAlign w:val="top"/>
          </w:tcPr>
          <w:p>
            <w:r/>
            <w:r>
              <w:rPr>
                <w:b w:val="0"/>
                <w:sz w:val="16"/>
              </w:rPr>
              <w:t>iqr_venta_24m</w:t>
            </w:r>
          </w:p>
        </w:tc>
        <w:tc>
          <w:tcPr>
            <w:tcW w:type="dxa" w:w="3168"/>
            <w:vAlign w:val="top"/>
          </w:tcPr>
          <w:p>
            <w:r/>
            <w:r>
              <w:rPr>
                <w:b w:val="0"/>
                <w:sz w:val="16"/>
              </w:rPr>
              <w:t>Percentil 75 - percentil 25.</w:t>
            </w:r>
          </w:p>
        </w:tc>
        <w:tc>
          <w:tcPr>
            <w:tcW w:type="dxa" w:w="4320"/>
            <w:vAlign w:val="top"/>
          </w:tcPr>
          <w:p>
            <w:r/>
            <w:r>
              <w:rPr>
                <w:b w:val="0"/>
                <w:sz w:val="16"/>
              </w:rPr>
              <w:t>Mide dispersión central reduciendo efecto de extremos.</w:t>
            </w:r>
          </w:p>
        </w:tc>
      </w:tr>
      <w:tr>
        <w:tc>
          <w:tcPr>
            <w:tcW w:type="dxa" w:w="3312"/>
            <w:vAlign w:val="top"/>
          </w:tcPr>
          <w:p>
            <w:r/>
            <w:r>
              <w:rPr>
                <w:b w:val="0"/>
                <w:sz w:val="16"/>
              </w:rPr>
              <w:t>porcentaje_meses_sin_venta_24m</w:t>
            </w:r>
          </w:p>
        </w:tc>
        <w:tc>
          <w:tcPr>
            <w:tcW w:type="dxa" w:w="3168"/>
            <w:vAlign w:val="top"/>
          </w:tcPr>
          <w:p>
            <w:r/>
            <w:r>
              <w:rPr>
                <w:b w:val="0"/>
                <w:sz w:val="16"/>
              </w:rPr>
              <w:t>Meses sin venta / 24 * 100.</w:t>
            </w:r>
          </w:p>
        </w:tc>
        <w:tc>
          <w:tcPr>
            <w:tcW w:type="dxa" w:w="4320"/>
            <w:vAlign w:val="top"/>
          </w:tcPr>
          <w:p>
            <w:r/>
            <w:r>
              <w:rPr>
                <w:b w:val="0"/>
                <w:sz w:val="16"/>
              </w:rPr>
              <w:t>Señala nivel de intermitencia.</w:t>
            </w:r>
          </w:p>
        </w:tc>
      </w:tr>
      <w:tr>
        <w:tc>
          <w:tcPr>
            <w:tcW w:type="dxa" w:w="3312"/>
            <w:vAlign w:val="top"/>
          </w:tcPr>
          <w:p>
            <w:r/>
            <w:r>
              <w:rPr>
                <w:b w:val="0"/>
                <w:sz w:val="16"/>
              </w:rPr>
              <w:t>venta_promedio_meses_con_venta_24m</w:t>
            </w:r>
          </w:p>
        </w:tc>
        <w:tc>
          <w:tcPr>
            <w:tcW w:type="dxa" w:w="3168"/>
            <w:vAlign w:val="top"/>
          </w:tcPr>
          <w:p>
            <w:r/>
            <w:r>
              <w:rPr>
                <w:b w:val="0"/>
                <w:sz w:val="16"/>
              </w:rPr>
              <w:t>Total vendido / meses con venta.</w:t>
            </w:r>
          </w:p>
        </w:tc>
        <w:tc>
          <w:tcPr>
            <w:tcW w:type="dxa" w:w="4320"/>
            <w:vAlign w:val="top"/>
          </w:tcPr>
          <w:p>
            <w:r/>
            <w:r>
              <w:rPr>
                <w:b w:val="0"/>
                <w:sz w:val="16"/>
              </w:rPr>
              <w:t>Mide tamaño promedio de demanda cuando el artículo sí se mueve.</w:t>
            </w:r>
          </w:p>
        </w:tc>
      </w:tr>
      <w:tr>
        <w:tc>
          <w:tcPr>
            <w:tcW w:type="dxa" w:w="3312"/>
            <w:vAlign w:val="top"/>
          </w:tcPr>
          <w:p>
            <w:r/>
            <w:r>
              <w:rPr>
                <w:b w:val="0"/>
                <w:sz w:val="16"/>
              </w:rPr>
              <w:t>adi_24m</w:t>
            </w:r>
          </w:p>
        </w:tc>
        <w:tc>
          <w:tcPr>
            <w:tcW w:type="dxa" w:w="3168"/>
            <w:vAlign w:val="top"/>
          </w:tcPr>
          <w:p>
            <w:r/>
            <w:r>
              <w:rPr>
                <w:b w:val="0"/>
                <w:sz w:val="16"/>
              </w:rPr>
              <w:t>24 / meses con venta.</w:t>
            </w:r>
          </w:p>
        </w:tc>
        <w:tc>
          <w:tcPr>
            <w:tcW w:type="dxa" w:w="4320"/>
            <w:vAlign w:val="top"/>
          </w:tcPr>
          <w:p>
            <w:r/>
            <w:r>
              <w:rPr>
                <w:b w:val="0"/>
                <w:sz w:val="16"/>
              </w:rPr>
              <w:t>Métrica reconocida para demanda intermitente; se usa para interpretación metodológica.</w:t>
            </w:r>
          </w:p>
        </w:tc>
      </w:tr>
    </w:tbl>
    <w:p/>
    <w:p>
      <w:pPr>
        <w:pStyle w:val="Note"/>
      </w:pPr>
      <w:r>
        <w:rPr>
          <w:b/>
        </w:rPr>
        <w:t xml:space="preserve">Nota metodológica: </w:t>
      </w:r>
      <w:r>
        <w:t>Aunque ADI y frecuencia de venta están matemáticamente relacionadas, se conserva ADI como variable de interpretación académica para explicar demanda intermitente. Para la clusterización final se evita utilizar ambas si generan redundancia.</w:t>
      </w:r>
    </w:p>
    <w:p>
      <w:pPr>
        <w:pStyle w:val="Heading1"/>
      </w:pPr>
      <w:r>
        <w:t>5. Funciones auxiliares para comportamiento histórico de venta</w:t>
      </w:r>
    </w:p>
    <w:p>
      <w:r>
        <w:t>Además de las métricas vectorizadas, se definieron funciones auxiliares aplicadas fila por fila sobre las ventas mensuales de cada artículo. Estas funciones permiten calcular métricas que requieren recorrer la serie temporal, como rachas consecutivas sin venta, meses desde la última venta, pendiente de tendencia y correlación estacional entre años.</w:t>
      </w:r>
    </w:p>
    <w:p>
      <w:r>
        <w:rPr>
          <w:b/>
          <w:color w:val="365076"/>
          <w:sz w:val="18"/>
        </w:rPr>
        <w:t>Bloque de código 2. Funciones auxiliares</w:t>
      </w:r>
    </w:p>
    <w:p>
      <w:pPr>
        <w:pStyle w:val="CodeBlock"/>
        <w:spacing w:before="0" w:after="0"/>
      </w:pPr>
      <w:r>
        <w:rPr>
          <w:rFonts w:ascii="Courier New" w:hAnsi="Courier New" w:eastAsia="Courier New"/>
          <w:sz w:val="15"/>
        </w:rPr>
        <w:t># ============================================================</w:t>
      </w:r>
    </w:p>
    <w:p>
      <w:pPr>
        <w:pStyle w:val="CodeBlock"/>
        <w:spacing w:before="0" w:after="0"/>
      </w:pPr>
      <w:r>
        <w:rPr>
          <w:rFonts w:ascii="Courier New" w:hAnsi="Courier New" w:eastAsia="Courier New"/>
          <w:sz w:val="15"/>
        </w:rPr>
        <w:t># 5. Funciones auxiliares para comportamiento histórico de venta</w:t>
      </w:r>
    </w:p>
    <w:p>
      <w:pPr>
        <w:pStyle w:val="CodeBlock"/>
        <w:spacing w:before="0" w:after="0"/>
      </w:pPr>
      <w:r>
        <w:rPr>
          <w:rFonts w:ascii="Courier New" w:hAnsi="Courier New" w:eastAsia="Courier New"/>
          <w:sz w:val="15"/>
        </w:rPr>
        <w:t># ============================================================</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5.1 Máxima racha de meses consecutivos sin venta</w:t>
      </w:r>
    </w:p>
    <w:p>
      <w:pPr>
        <w:pStyle w:val="CodeBlock"/>
        <w:spacing w:before="0" w:after="0"/>
      </w:pPr>
      <w:r>
        <w:rPr>
          <w:rFonts w:ascii="Courier New" w:hAnsi="Courier New" w:eastAsia="Courier New"/>
          <w:sz w:val="15"/>
        </w:rPr>
        <w:t>def calcular_max_meses_consecutivos_sin_venta(fila):</w:t>
      </w:r>
    </w:p>
    <w:p>
      <w:pPr>
        <w:pStyle w:val="CodeBlock"/>
        <w:spacing w:before="0" w:after="0"/>
      </w:pPr>
      <w:r>
        <w:rPr>
          <w:rFonts w:ascii="Courier New" w:hAnsi="Courier New" w:eastAsia="Courier New"/>
          <w:sz w:val="15"/>
        </w:rPr>
        <w:t xml:space="preserve">    """</w:t>
      </w:r>
    </w:p>
    <w:p>
      <w:pPr>
        <w:pStyle w:val="CodeBlock"/>
        <w:spacing w:before="0" w:after="0"/>
      </w:pPr>
      <w:r>
        <w:rPr>
          <w:rFonts w:ascii="Courier New" w:hAnsi="Courier New" w:eastAsia="Courier New"/>
          <w:sz w:val="15"/>
        </w:rPr>
        <w:t xml:space="preserve">    Calcula la mayor cantidad de meses consecutivos con venta igual a cero.</w:t>
      </w:r>
    </w:p>
    <w:p>
      <w:pPr>
        <w:pStyle w:val="CodeBlock"/>
        <w:spacing w:before="0" w:after="0"/>
      </w:pPr>
      <w:r>
        <w:rPr>
          <w:rFonts w:ascii="Courier New" w:hAnsi="Courier New" w:eastAsia="Courier New"/>
          <w:sz w:val="15"/>
        </w:rPr>
        <w:t xml:space="preserve">    Permite identificar períodos prolongados sin movimiento de venta.</w:t>
      </w:r>
    </w:p>
    <w:p>
      <w:pPr>
        <w:pStyle w:val="CodeBlock"/>
        <w:spacing w:before="0" w:after="0"/>
      </w:pPr>
      <w:r>
        <w:rPr>
          <w:rFonts w:ascii="Courier New" w:hAnsi="Courier New" w:eastAsia="Courier New"/>
          <w:sz w:val="15"/>
        </w:rPr>
        <w:t xml:space="preserve">    """</w:t>
      </w:r>
    </w:p>
    <w:p>
      <w:pPr>
        <w:pStyle w:val="CodeBlock"/>
        <w:spacing w:before="0" w:after="0"/>
      </w:pPr>
      <w:r>
        <w:rPr>
          <w:rFonts w:ascii="Courier New" w:hAnsi="Courier New" w:eastAsia="Courier New"/>
          <w:sz w:val="15"/>
        </w:rPr>
        <w:t xml:space="preserve">    max_racha = 0</w:t>
      </w:r>
    </w:p>
    <w:p>
      <w:pPr>
        <w:pStyle w:val="CodeBlock"/>
        <w:spacing w:before="0" w:after="0"/>
      </w:pPr>
      <w:r>
        <w:rPr>
          <w:rFonts w:ascii="Courier New" w:hAnsi="Courier New" w:eastAsia="Courier New"/>
          <w:sz w:val="15"/>
        </w:rPr>
        <w:t xml:space="preserve">    racha_actual = 0</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for valor in fila:</w:t>
      </w:r>
    </w:p>
    <w:p>
      <w:pPr>
        <w:pStyle w:val="CodeBlock"/>
        <w:spacing w:before="0" w:after="0"/>
      </w:pPr>
      <w:r>
        <w:rPr>
          <w:rFonts w:ascii="Courier New" w:hAnsi="Courier New" w:eastAsia="Courier New"/>
          <w:sz w:val="15"/>
        </w:rPr>
        <w:t xml:space="preserve">        if valor == 0:</w:t>
      </w:r>
    </w:p>
    <w:p>
      <w:pPr>
        <w:pStyle w:val="CodeBlock"/>
        <w:spacing w:before="0" w:after="0"/>
      </w:pPr>
      <w:r>
        <w:rPr>
          <w:rFonts w:ascii="Courier New" w:hAnsi="Courier New" w:eastAsia="Courier New"/>
          <w:sz w:val="15"/>
        </w:rPr>
        <w:t xml:space="preserve">            racha_actual += 1</w:t>
      </w:r>
    </w:p>
    <w:p>
      <w:pPr>
        <w:pStyle w:val="CodeBlock"/>
        <w:spacing w:before="0" w:after="0"/>
      </w:pPr>
      <w:r>
        <w:rPr>
          <w:rFonts w:ascii="Courier New" w:hAnsi="Courier New" w:eastAsia="Courier New"/>
          <w:sz w:val="15"/>
        </w:rPr>
        <w:t xml:space="preserve">            max_racha = max(max_racha, racha_actual)</w:t>
      </w:r>
    </w:p>
    <w:p>
      <w:pPr>
        <w:pStyle w:val="CodeBlock"/>
        <w:spacing w:before="0" w:after="0"/>
      </w:pPr>
      <w:r>
        <w:rPr>
          <w:rFonts w:ascii="Courier New" w:hAnsi="Courier New" w:eastAsia="Courier New"/>
          <w:sz w:val="15"/>
        </w:rPr>
        <w:t xml:space="preserve">        else:</w:t>
      </w:r>
    </w:p>
    <w:p>
      <w:pPr>
        <w:pStyle w:val="CodeBlock"/>
        <w:spacing w:before="0" w:after="0"/>
      </w:pPr>
      <w:r>
        <w:rPr>
          <w:rFonts w:ascii="Courier New" w:hAnsi="Courier New" w:eastAsia="Courier New"/>
          <w:sz w:val="15"/>
        </w:rPr>
        <w:t xml:space="preserve">            racha_actual = 0</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return max_racha</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5.2 Meses desde la última venta</w:t>
      </w:r>
    </w:p>
    <w:p>
      <w:pPr>
        <w:pStyle w:val="CodeBlock"/>
        <w:spacing w:before="0" w:after="0"/>
      </w:pPr>
      <w:r>
        <w:rPr>
          <w:rFonts w:ascii="Courier New" w:hAnsi="Courier New" w:eastAsia="Courier New"/>
          <w:sz w:val="15"/>
        </w:rPr>
        <w:t>def calcular_meses_desde_ultima_venta(fila):</w:t>
      </w:r>
    </w:p>
    <w:p>
      <w:pPr>
        <w:pStyle w:val="CodeBlock"/>
        <w:spacing w:before="0" w:after="0"/>
      </w:pPr>
      <w:r>
        <w:rPr>
          <w:rFonts w:ascii="Courier New" w:hAnsi="Courier New" w:eastAsia="Courier New"/>
          <w:sz w:val="15"/>
        </w:rPr>
        <w:t xml:space="preserve">    """</w:t>
      </w:r>
    </w:p>
    <w:p>
      <w:pPr>
        <w:pStyle w:val="CodeBlock"/>
        <w:spacing w:before="0" w:after="0"/>
      </w:pPr>
      <w:r>
        <w:rPr>
          <w:rFonts w:ascii="Courier New" w:hAnsi="Courier New" w:eastAsia="Courier New"/>
          <w:sz w:val="15"/>
        </w:rPr>
        <w:t xml:space="preserve">    Recorre el historial desde el mes más reciente hacia atrás y calcula</w:t>
      </w:r>
    </w:p>
    <w:p>
      <w:pPr>
        <w:pStyle w:val="CodeBlock"/>
        <w:spacing w:before="0" w:after="0"/>
      </w:pPr>
      <w:r>
        <w:rPr>
          <w:rFonts w:ascii="Courier New" w:hAnsi="Courier New" w:eastAsia="Courier New"/>
          <w:sz w:val="15"/>
        </w:rPr>
        <w:t xml:space="preserve">    cuántos meses han transcurrido desde la última venta positiva.</w:t>
      </w:r>
    </w:p>
    <w:p>
      <w:pPr>
        <w:pStyle w:val="CodeBlock"/>
        <w:spacing w:before="0" w:after="0"/>
      </w:pPr>
      <w:r>
        <w:rPr>
          <w:rFonts w:ascii="Courier New" w:hAnsi="Courier New" w:eastAsia="Courier New"/>
          <w:sz w:val="15"/>
        </w:rPr>
        <w:t xml:space="preserve">    """</w:t>
      </w:r>
    </w:p>
    <w:p>
      <w:pPr>
        <w:pStyle w:val="CodeBlock"/>
        <w:spacing w:before="0" w:after="0"/>
      </w:pPr>
      <w:r>
        <w:rPr>
          <w:rFonts w:ascii="Courier New" w:hAnsi="Courier New" w:eastAsia="Courier New"/>
          <w:sz w:val="15"/>
        </w:rPr>
        <w:t xml:space="preserve">    valores = list(fila)</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for i, valor in enumerate(reversed(valores)):</w:t>
      </w:r>
    </w:p>
    <w:p>
      <w:pPr>
        <w:pStyle w:val="CodeBlock"/>
        <w:spacing w:before="0" w:after="0"/>
      </w:pPr>
      <w:r>
        <w:rPr>
          <w:rFonts w:ascii="Courier New" w:hAnsi="Courier New" w:eastAsia="Courier New"/>
          <w:sz w:val="15"/>
        </w:rPr>
        <w:t xml:space="preserve">        if valor &gt; 0:</w:t>
      </w:r>
    </w:p>
    <w:p>
      <w:pPr>
        <w:pStyle w:val="CodeBlock"/>
        <w:spacing w:before="0" w:after="0"/>
      </w:pPr>
      <w:r>
        <w:rPr>
          <w:rFonts w:ascii="Courier New" w:hAnsi="Courier New" w:eastAsia="Courier New"/>
          <w:sz w:val="15"/>
        </w:rPr>
        <w:t xml:space="preserve">            return i</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return len(valores)</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5.3 Pendiente de tendencia de venta</w:t>
      </w:r>
    </w:p>
    <w:p>
      <w:pPr>
        <w:pStyle w:val="CodeBlock"/>
        <w:spacing w:before="0" w:after="0"/>
      </w:pPr>
      <w:r>
        <w:rPr>
          <w:rFonts w:ascii="Courier New" w:hAnsi="Courier New" w:eastAsia="Courier New"/>
          <w:sz w:val="15"/>
        </w:rPr>
        <w:t>def calcular_pendiente_tendencia(fila):</w:t>
      </w:r>
    </w:p>
    <w:p>
      <w:pPr>
        <w:pStyle w:val="CodeBlock"/>
        <w:spacing w:before="0" w:after="0"/>
      </w:pPr>
      <w:r>
        <w:rPr>
          <w:rFonts w:ascii="Courier New" w:hAnsi="Courier New" w:eastAsia="Courier New"/>
          <w:sz w:val="15"/>
        </w:rPr>
        <w:t xml:space="preserve">    """</w:t>
      </w:r>
    </w:p>
    <w:p>
      <w:pPr>
        <w:pStyle w:val="CodeBlock"/>
        <w:spacing w:before="0" w:after="0"/>
      </w:pPr>
      <w:r>
        <w:rPr>
          <w:rFonts w:ascii="Courier New" w:hAnsi="Courier New" w:eastAsia="Courier New"/>
          <w:sz w:val="15"/>
        </w:rPr>
        <w:t xml:space="preserve">    Ajusta una regresión lineal simple sobre la serie mensual de ventas.</w:t>
      </w:r>
    </w:p>
    <w:p>
      <w:pPr>
        <w:pStyle w:val="CodeBlock"/>
        <w:spacing w:before="0" w:after="0"/>
      </w:pPr>
      <w:r>
        <w:rPr>
          <w:rFonts w:ascii="Courier New" w:hAnsi="Courier New" w:eastAsia="Courier New"/>
          <w:sz w:val="15"/>
        </w:rPr>
        <w:t xml:space="preserve">    Pendiente positiva: tendencia creciente.</w:t>
      </w:r>
    </w:p>
    <w:p>
      <w:pPr>
        <w:pStyle w:val="CodeBlock"/>
        <w:spacing w:before="0" w:after="0"/>
      </w:pPr>
      <w:r>
        <w:rPr>
          <w:rFonts w:ascii="Courier New" w:hAnsi="Courier New" w:eastAsia="Courier New"/>
          <w:sz w:val="15"/>
        </w:rPr>
        <w:t xml:space="preserve">    Pendiente negativa: tendencia decreciente.</w:t>
      </w:r>
    </w:p>
    <w:p>
      <w:pPr>
        <w:pStyle w:val="CodeBlock"/>
        <w:spacing w:before="0" w:after="0"/>
      </w:pPr>
      <w:r>
        <w:rPr>
          <w:rFonts w:ascii="Courier New" w:hAnsi="Courier New" w:eastAsia="Courier New"/>
          <w:sz w:val="15"/>
        </w:rPr>
        <w:t xml:space="preserve">    """</w:t>
      </w:r>
    </w:p>
    <w:p>
      <w:pPr>
        <w:pStyle w:val="CodeBlock"/>
        <w:spacing w:before="0" w:after="0"/>
      </w:pPr>
      <w:r>
        <w:rPr>
          <w:rFonts w:ascii="Courier New" w:hAnsi="Courier New" w:eastAsia="Courier New"/>
          <w:sz w:val="15"/>
        </w:rPr>
        <w:t xml:space="preserve">    y = np.array(fila, dtype=float)</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if np.sum(y) == 0:</w:t>
      </w:r>
    </w:p>
    <w:p>
      <w:pPr>
        <w:pStyle w:val="CodeBlock"/>
        <w:spacing w:before="0" w:after="0"/>
      </w:pPr>
      <w:r>
        <w:rPr>
          <w:rFonts w:ascii="Courier New" w:hAnsi="Courier New" w:eastAsia="Courier New"/>
          <w:sz w:val="15"/>
        </w:rPr>
        <w:t xml:space="preserve">        return 0</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x = np.arange(len(y)).reshape(-1, 1)</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modelo = LinearRegression()</w:t>
      </w:r>
    </w:p>
    <w:p>
      <w:pPr>
        <w:pStyle w:val="CodeBlock"/>
        <w:spacing w:before="0" w:after="0"/>
      </w:pPr>
      <w:r>
        <w:rPr>
          <w:rFonts w:ascii="Courier New" w:hAnsi="Courier New" w:eastAsia="Courier New"/>
          <w:sz w:val="15"/>
        </w:rPr>
        <w:t xml:space="preserve">    modelo.fit(x, y)</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return modelo.coef_[0]</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5.4 Índice de concentración de picos</w:t>
      </w:r>
    </w:p>
    <w:p>
      <w:pPr>
        <w:pStyle w:val="CodeBlock"/>
        <w:spacing w:before="0" w:after="0"/>
      </w:pPr>
      <w:r>
        <w:rPr>
          <w:rFonts w:ascii="Courier New" w:hAnsi="Courier New" w:eastAsia="Courier New"/>
          <w:sz w:val="15"/>
        </w:rPr>
        <w:t>def calcular_indice_concentracion_picos_24m(fila):</w:t>
      </w:r>
    </w:p>
    <w:p>
      <w:pPr>
        <w:pStyle w:val="CodeBlock"/>
        <w:spacing w:before="0" w:after="0"/>
      </w:pPr>
      <w:r>
        <w:rPr>
          <w:rFonts w:ascii="Courier New" w:hAnsi="Courier New" w:eastAsia="Courier New"/>
          <w:sz w:val="15"/>
        </w:rPr>
        <w:t xml:space="preserve">    """</w:t>
      </w:r>
    </w:p>
    <w:p>
      <w:pPr>
        <w:pStyle w:val="CodeBlock"/>
        <w:spacing w:before="0" w:after="0"/>
      </w:pPr>
      <w:r>
        <w:rPr>
          <w:rFonts w:ascii="Courier New" w:hAnsi="Courier New" w:eastAsia="Courier New"/>
          <w:sz w:val="15"/>
        </w:rPr>
        <w:t xml:space="preserve">    Fórmula:</w:t>
      </w:r>
    </w:p>
    <w:p>
      <w:pPr>
        <w:pStyle w:val="CodeBlock"/>
        <w:spacing w:before="0" w:after="0"/>
      </w:pPr>
      <w:r>
        <w:rPr>
          <w:rFonts w:ascii="Courier New" w:hAnsi="Courier New" w:eastAsia="Courier New"/>
          <w:sz w:val="15"/>
        </w:rPr>
        <w:t xml:space="preserve">    promedio de los 3 meses más altos / promedio mensual general.</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Esta métrica no confirma estacionalidad. Mide concentración de ventas</w:t>
      </w:r>
    </w:p>
    <w:p>
      <w:pPr>
        <w:pStyle w:val="CodeBlock"/>
        <w:spacing w:before="0" w:after="0"/>
      </w:pPr>
      <w:r>
        <w:rPr>
          <w:rFonts w:ascii="Courier New" w:hAnsi="Courier New" w:eastAsia="Courier New"/>
          <w:sz w:val="15"/>
        </w:rPr>
        <w:t xml:space="preserve">    en pocos meses o presencia de picos de demanda.</w:t>
      </w:r>
    </w:p>
    <w:p>
      <w:pPr>
        <w:pStyle w:val="CodeBlock"/>
        <w:spacing w:before="0" w:after="0"/>
      </w:pPr>
      <w:r>
        <w:rPr>
          <w:rFonts w:ascii="Courier New" w:hAnsi="Courier New" w:eastAsia="Courier New"/>
          <w:sz w:val="15"/>
        </w:rPr>
        <w:t xml:space="preserve">    """</w:t>
      </w:r>
    </w:p>
    <w:p>
      <w:pPr>
        <w:pStyle w:val="CodeBlock"/>
        <w:spacing w:before="0" w:after="0"/>
      </w:pPr>
      <w:r>
        <w:rPr>
          <w:rFonts w:ascii="Courier New" w:hAnsi="Courier New" w:eastAsia="Courier New"/>
          <w:sz w:val="15"/>
        </w:rPr>
        <w:t xml:space="preserve">    valores = np.array(fila, dtype=float)</w:t>
      </w:r>
    </w:p>
    <w:p>
      <w:pPr>
        <w:pStyle w:val="CodeBlock"/>
        <w:spacing w:before="0" w:after="0"/>
      </w:pPr>
      <w:r>
        <w:rPr>
          <w:rFonts w:ascii="Courier New" w:hAnsi="Courier New" w:eastAsia="Courier New"/>
          <w:sz w:val="15"/>
        </w:rPr>
        <w:t xml:space="preserve">    promedio = valores.mean()</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if promedio == 0:</w:t>
      </w:r>
    </w:p>
    <w:p>
      <w:pPr>
        <w:pStyle w:val="CodeBlock"/>
        <w:spacing w:before="0" w:after="0"/>
      </w:pPr>
      <w:r>
        <w:rPr>
          <w:rFonts w:ascii="Courier New" w:hAnsi="Courier New" w:eastAsia="Courier New"/>
          <w:sz w:val="15"/>
        </w:rPr>
        <w:t xml:space="preserve">        return 0</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top_3_promedio = np.sort(valores)[-3:].mean()</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return top_3_promedio / promedio</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5.5 Correlación estacional entre dos años</w:t>
      </w:r>
    </w:p>
    <w:p>
      <w:pPr>
        <w:pStyle w:val="CodeBlock"/>
        <w:spacing w:before="0" w:after="0"/>
      </w:pPr>
      <w:r>
        <w:rPr>
          <w:rFonts w:ascii="Courier New" w:hAnsi="Courier New" w:eastAsia="Courier New"/>
          <w:sz w:val="15"/>
        </w:rPr>
        <w:t>def calcular_correlacion_estacional_12m(fila):</w:t>
      </w:r>
    </w:p>
    <w:p>
      <w:pPr>
        <w:pStyle w:val="CodeBlock"/>
        <w:spacing w:before="0" w:after="0"/>
      </w:pPr>
      <w:r>
        <w:rPr>
          <w:rFonts w:ascii="Courier New" w:hAnsi="Courier New" w:eastAsia="Courier New"/>
          <w:sz w:val="15"/>
        </w:rPr>
        <w:t xml:space="preserve">    """</w:t>
      </w:r>
    </w:p>
    <w:p>
      <w:pPr>
        <w:pStyle w:val="CodeBlock"/>
        <w:spacing w:before="0" w:after="0"/>
      </w:pPr>
      <w:r>
        <w:rPr>
          <w:rFonts w:ascii="Courier New" w:hAnsi="Courier New" w:eastAsia="Courier New"/>
          <w:sz w:val="15"/>
        </w:rPr>
        <w:t xml:space="preserve">    Compara los primeros 12 meses contra los siguientes 12 meses.</w:t>
      </w:r>
    </w:p>
    <w:p>
      <w:pPr>
        <w:pStyle w:val="CodeBlock"/>
        <w:spacing w:before="0" w:after="0"/>
      </w:pPr>
      <w:r>
        <w:rPr>
          <w:rFonts w:ascii="Courier New" w:hAnsi="Courier New" w:eastAsia="Courier New"/>
          <w:sz w:val="15"/>
        </w:rPr>
        <w:t xml:space="preserve">    Una correlación alta indica que los meses altos y bajos tienden</w:t>
      </w:r>
    </w:p>
    <w:p>
      <w:pPr>
        <w:pStyle w:val="CodeBlock"/>
        <w:spacing w:before="0" w:after="0"/>
      </w:pPr>
      <w:r>
        <w:rPr>
          <w:rFonts w:ascii="Courier New" w:hAnsi="Courier New" w:eastAsia="Courier New"/>
          <w:sz w:val="15"/>
        </w:rPr>
        <w:t xml:space="preserve">    a repetirse entre años.</w:t>
      </w:r>
    </w:p>
    <w:p>
      <w:pPr>
        <w:pStyle w:val="CodeBlock"/>
        <w:spacing w:before="0" w:after="0"/>
      </w:pPr>
      <w:r>
        <w:rPr>
          <w:rFonts w:ascii="Courier New" w:hAnsi="Courier New" w:eastAsia="Courier New"/>
          <w:sz w:val="15"/>
        </w:rPr>
        <w:t xml:space="preserve">    """</w:t>
      </w:r>
    </w:p>
    <w:p>
      <w:pPr>
        <w:pStyle w:val="CodeBlock"/>
        <w:spacing w:before="0" w:after="0"/>
      </w:pPr>
      <w:r>
        <w:rPr>
          <w:rFonts w:ascii="Courier New" w:hAnsi="Courier New" w:eastAsia="Courier New"/>
          <w:sz w:val="15"/>
        </w:rPr>
        <w:t xml:space="preserve">    ventas = np.array(fila, dtype=float)</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if len(ventas) &lt; 24:</w:t>
      </w:r>
    </w:p>
    <w:p>
      <w:pPr>
        <w:pStyle w:val="CodeBlock"/>
        <w:spacing w:before="0" w:after="0"/>
      </w:pPr>
      <w:r>
        <w:rPr>
          <w:rFonts w:ascii="Courier New" w:hAnsi="Courier New" w:eastAsia="Courier New"/>
          <w:sz w:val="15"/>
        </w:rPr>
        <w:t xml:space="preserve">        return np.nan</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anio_1 = ventas[:12]</w:t>
      </w:r>
    </w:p>
    <w:p>
      <w:pPr>
        <w:pStyle w:val="CodeBlock"/>
        <w:spacing w:before="0" w:after="0"/>
      </w:pPr>
      <w:r>
        <w:rPr>
          <w:rFonts w:ascii="Courier New" w:hAnsi="Courier New" w:eastAsia="Courier New"/>
          <w:sz w:val="15"/>
        </w:rPr>
        <w:t xml:space="preserve">    anio_2 = ventas[12:24]</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if anio_1.sum() == 0 and anio_2.sum() == 0:</w:t>
      </w:r>
    </w:p>
    <w:p>
      <w:pPr>
        <w:pStyle w:val="CodeBlock"/>
        <w:spacing w:before="0" w:after="0"/>
      </w:pPr>
      <w:r>
        <w:rPr>
          <w:rFonts w:ascii="Courier New" w:hAnsi="Courier New" w:eastAsia="Courier New"/>
          <w:sz w:val="15"/>
        </w:rPr>
        <w:t xml:space="preserve">        return 0</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if np.std(anio_1) == 0 or np.std(anio_2) == 0:</w:t>
      </w:r>
    </w:p>
    <w:p>
      <w:pPr>
        <w:pStyle w:val="CodeBlock"/>
        <w:spacing w:before="0" w:after="0"/>
      </w:pPr>
      <w:r>
        <w:rPr>
          <w:rFonts w:ascii="Courier New" w:hAnsi="Courier New" w:eastAsia="Courier New"/>
          <w:sz w:val="15"/>
        </w:rPr>
        <w:t xml:space="preserve">        return 0</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correlacion = np.corrcoef(anio_1, anio_2)[0, 1]</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return correlacion</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5.6 Coeficiente de variación solo en meses con venta</w:t>
      </w:r>
    </w:p>
    <w:p>
      <w:pPr>
        <w:pStyle w:val="CodeBlock"/>
        <w:spacing w:before="0" w:after="0"/>
      </w:pPr>
      <w:r>
        <w:rPr>
          <w:rFonts w:ascii="Courier New" w:hAnsi="Courier New" w:eastAsia="Courier New"/>
          <w:sz w:val="15"/>
        </w:rPr>
        <w:t>def calcular_cv_meses_con_venta(fila):</w:t>
      </w:r>
    </w:p>
    <w:p>
      <w:pPr>
        <w:pStyle w:val="CodeBlock"/>
        <w:spacing w:before="0" w:after="0"/>
      </w:pPr>
      <w:r>
        <w:rPr>
          <w:rFonts w:ascii="Courier New" w:hAnsi="Courier New" w:eastAsia="Courier New"/>
          <w:sz w:val="15"/>
        </w:rPr>
        <w:t xml:space="preserve">    """</w:t>
      </w:r>
    </w:p>
    <w:p>
      <w:pPr>
        <w:pStyle w:val="CodeBlock"/>
        <w:spacing w:before="0" w:after="0"/>
      </w:pPr>
      <w:r>
        <w:rPr>
          <w:rFonts w:ascii="Courier New" w:hAnsi="Courier New" w:eastAsia="Courier New"/>
          <w:sz w:val="15"/>
        </w:rPr>
        <w:t xml:space="preserve">    Calcula el coeficiente de variación únicamente en meses con venta positiva.</w:t>
      </w:r>
    </w:p>
    <w:p>
      <w:pPr>
        <w:pStyle w:val="CodeBlock"/>
        <w:spacing w:before="0" w:after="0"/>
      </w:pPr>
      <w:r>
        <w:rPr>
          <w:rFonts w:ascii="Courier New" w:hAnsi="Courier New" w:eastAsia="Courier New"/>
          <w:sz w:val="15"/>
        </w:rPr>
        <w:t xml:space="preserve">    Permite separar intermitencia de variabilidad del tamaño de demanda.</w:t>
      </w:r>
    </w:p>
    <w:p>
      <w:pPr>
        <w:pStyle w:val="CodeBlock"/>
        <w:spacing w:before="0" w:after="0"/>
      </w:pPr>
      <w:r>
        <w:rPr>
          <w:rFonts w:ascii="Courier New" w:hAnsi="Courier New" w:eastAsia="Courier New"/>
          <w:sz w:val="15"/>
        </w:rPr>
        <w:t xml:space="preserve">    """</w:t>
      </w:r>
    </w:p>
    <w:p>
      <w:pPr>
        <w:pStyle w:val="CodeBlock"/>
        <w:spacing w:before="0" w:after="0"/>
      </w:pPr>
      <w:r>
        <w:rPr>
          <w:rFonts w:ascii="Courier New" w:hAnsi="Courier New" w:eastAsia="Courier New"/>
          <w:sz w:val="15"/>
        </w:rPr>
        <w:t xml:space="preserve">    valores = np.array(fila, dtype=float)</w:t>
      </w:r>
    </w:p>
    <w:p>
      <w:pPr>
        <w:pStyle w:val="CodeBlock"/>
        <w:spacing w:before="0" w:after="0"/>
      </w:pPr>
      <w:r>
        <w:rPr>
          <w:rFonts w:ascii="Courier New" w:hAnsi="Courier New" w:eastAsia="Courier New"/>
          <w:sz w:val="15"/>
        </w:rPr>
        <w:t xml:space="preserve">    valores_positivos = valores[valores &gt; 0]</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if len(valores_positivos) == 0:</w:t>
      </w:r>
    </w:p>
    <w:p>
      <w:pPr>
        <w:pStyle w:val="CodeBlock"/>
        <w:spacing w:before="0" w:after="0"/>
      </w:pPr>
      <w:r>
        <w:rPr>
          <w:rFonts w:ascii="Courier New" w:hAnsi="Courier New" w:eastAsia="Courier New"/>
          <w:sz w:val="15"/>
        </w:rPr>
        <w:t xml:space="preserve">        return 0</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promedio = valores_positivos.mean()</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if promedio == 0:</w:t>
      </w:r>
    </w:p>
    <w:p>
      <w:pPr>
        <w:pStyle w:val="CodeBlock"/>
        <w:spacing w:before="0" w:after="0"/>
      </w:pPr>
      <w:r>
        <w:rPr>
          <w:rFonts w:ascii="Courier New" w:hAnsi="Courier New" w:eastAsia="Courier New"/>
          <w:sz w:val="15"/>
        </w:rPr>
        <w:t xml:space="preserve">        return 0</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return valores_positivos.std() / promedio</w:t>
      </w:r>
    </w:p>
    <w:p/>
    <w:p>
      <w:pPr>
        <w:pStyle w:val="Heading1"/>
      </w:pPr>
      <w:r>
        <w:t>6. Aplicación de funciones auxiliares al DataFrame</w:t>
      </w:r>
    </w:p>
    <w:p>
      <w:r>
        <w:t>Para evitar advertencias de fragmentación del DataFrame, las variables calculadas con apply se agregaron primero en un DataFrame auxiliar. Posteriormente, todas las columnas nuevas se concatenaron al DataFrame principal en una sola operación.</w:t>
      </w:r>
    </w:p>
    <w:p>
      <w:r>
        <w:rPr>
          <w:b/>
          <w:color w:val="365076"/>
          <w:sz w:val="18"/>
        </w:rPr>
        <w:t>Bloque de código 3. Aplicación de funciones auxiliares</w:t>
      </w:r>
    </w:p>
    <w:p>
      <w:pPr>
        <w:pStyle w:val="CodeBlock"/>
        <w:spacing w:before="0" w:after="0"/>
      </w:pPr>
      <w:r>
        <w:rPr>
          <w:rFonts w:ascii="Courier New" w:hAnsi="Courier New" w:eastAsia="Courier New"/>
          <w:sz w:val="15"/>
        </w:rPr>
        <w:t># ============================================================</w:t>
      </w:r>
    </w:p>
    <w:p>
      <w:pPr>
        <w:pStyle w:val="CodeBlock"/>
        <w:spacing w:before="0" w:after="0"/>
      </w:pPr>
      <w:r>
        <w:rPr>
          <w:rFonts w:ascii="Courier New" w:hAnsi="Courier New" w:eastAsia="Courier New"/>
          <w:sz w:val="15"/>
        </w:rPr>
        <w:t># 6. Aplicación de funciones auxiliares al DataFrame</w:t>
      </w:r>
    </w:p>
    <w:p>
      <w:pPr>
        <w:pStyle w:val="CodeBlock"/>
        <w:spacing w:before="0" w:after="0"/>
      </w:pPr>
      <w:r>
        <w:rPr>
          <w:rFonts w:ascii="Courier New" w:hAnsi="Courier New" w:eastAsia="Courier New"/>
          <w:sz w:val="15"/>
        </w:rPr>
        <w:t># ============================================================</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6.1 Preparar matriz de ventas 24M</w:t>
      </w:r>
    </w:p>
    <w:p>
      <w:pPr>
        <w:pStyle w:val="CodeBlock"/>
        <w:spacing w:before="0" w:after="0"/>
      </w:pPr>
      <w:r>
        <w:rPr>
          <w:rFonts w:ascii="Courier New" w:hAnsi="Courier New" w:eastAsia="Courier New"/>
          <w:sz w:val="15"/>
        </w:rPr>
        <w:t>ventas_24m = (</w:t>
      </w:r>
    </w:p>
    <w:p>
      <w:pPr>
        <w:pStyle w:val="CodeBlock"/>
        <w:spacing w:before="0" w:after="0"/>
      </w:pPr>
      <w:r>
        <w:rPr>
          <w:rFonts w:ascii="Courier New" w:hAnsi="Courier New" w:eastAsia="Courier New"/>
          <w:sz w:val="15"/>
        </w:rPr>
        <w:t xml:space="preserve">    ventas_24m</w:t>
      </w:r>
    </w:p>
    <w:p>
      <w:pPr>
        <w:pStyle w:val="CodeBlock"/>
        <w:spacing w:before="0" w:after="0"/>
      </w:pPr>
      <w:r>
        <w:rPr>
          <w:rFonts w:ascii="Courier New" w:hAnsi="Courier New" w:eastAsia="Courier New"/>
          <w:sz w:val="15"/>
        </w:rPr>
        <w:t xml:space="preserve">    .apply(pd.to_numeric, errors="coerce")</w:t>
      </w:r>
    </w:p>
    <w:p>
      <w:pPr>
        <w:pStyle w:val="CodeBlock"/>
        <w:spacing w:before="0" w:after="0"/>
      </w:pPr>
      <w:r>
        <w:rPr>
          <w:rFonts w:ascii="Courier New" w:hAnsi="Courier New" w:eastAsia="Courier New"/>
          <w:sz w:val="15"/>
        </w:rPr>
        <w:t xml:space="preserve">    .fillna(0)</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6.2 Crear DataFrame auxiliar para nuevas variables</w:t>
      </w:r>
    </w:p>
    <w:p>
      <w:pPr>
        <w:pStyle w:val="CodeBlock"/>
        <w:spacing w:before="0" w:after="0"/>
      </w:pPr>
      <w:r>
        <w:rPr>
          <w:rFonts w:ascii="Courier New" w:hAnsi="Courier New" w:eastAsia="Courier New"/>
          <w:sz w:val="15"/>
        </w:rPr>
        <w:t>df_variables_cluster = pd.DataFrame(index=df.index)</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6.3 Variables de intermitencia y recencia</w:t>
      </w:r>
    </w:p>
    <w:p>
      <w:pPr>
        <w:pStyle w:val="CodeBlock"/>
        <w:spacing w:before="0" w:after="0"/>
      </w:pPr>
      <w:r>
        <w:rPr>
          <w:rFonts w:ascii="Courier New" w:hAnsi="Courier New" w:eastAsia="Courier New"/>
          <w:sz w:val="15"/>
        </w:rPr>
        <w:t>df_variables_cluster["max_meses_consecutivos_sin_venta"] = ventas_24m.apply(</w:t>
      </w:r>
    </w:p>
    <w:p>
      <w:pPr>
        <w:pStyle w:val="CodeBlock"/>
        <w:spacing w:before="0" w:after="0"/>
      </w:pPr>
      <w:r>
        <w:rPr>
          <w:rFonts w:ascii="Courier New" w:hAnsi="Courier New" w:eastAsia="Courier New"/>
          <w:sz w:val="15"/>
        </w:rPr>
        <w:t xml:space="preserve">    calcular_max_meses_consecutivos_sin_venta,</w:t>
      </w:r>
    </w:p>
    <w:p>
      <w:pPr>
        <w:pStyle w:val="CodeBlock"/>
        <w:spacing w:before="0" w:after="0"/>
      </w:pPr>
      <w:r>
        <w:rPr>
          <w:rFonts w:ascii="Courier New" w:hAnsi="Courier New" w:eastAsia="Courier New"/>
          <w:sz w:val="15"/>
        </w:rPr>
        <w:t xml:space="preserve">    axis=1</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df_variables_cluster["meses_desde_ultima_venta"] = ventas_24m.apply(</w:t>
      </w:r>
    </w:p>
    <w:p>
      <w:pPr>
        <w:pStyle w:val="CodeBlock"/>
        <w:spacing w:before="0" w:after="0"/>
      </w:pPr>
      <w:r>
        <w:rPr>
          <w:rFonts w:ascii="Courier New" w:hAnsi="Courier New" w:eastAsia="Courier New"/>
          <w:sz w:val="15"/>
        </w:rPr>
        <w:t xml:space="preserve">    calcular_meses_desde_ultima_venta,</w:t>
      </w:r>
    </w:p>
    <w:p>
      <w:pPr>
        <w:pStyle w:val="CodeBlock"/>
        <w:spacing w:before="0" w:after="0"/>
      </w:pPr>
      <w:r>
        <w:rPr>
          <w:rFonts w:ascii="Courier New" w:hAnsi="Courier New" w:eastAsia="Courier New"/>
          <w:sz w:val="15"/>
        </w:rPr>
        <w:t xml:space="preserve">    axis=1</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6.4 Variables de tendencia y concentración</w:t>
      </w:r>
    </w:p>
    <w:p>
      <w:pPr>
        <w:pStyle w:val="CodeBlock"/>
        <w:spacing w:before="0" w:after="0"/>
      </w:pPr>
      <w:r>
        <w:rPr>
          <w:rFonts w:ascii="Courier New" w:hAnsi="Courier New" w:eastAsia="Courier New"/>
          <w:sz w:val="15"/>
        </w:rPr>
        <w:t>df_variables_cluster["pendiente_tendencia_24m"] = ventas_24m.apply(</w:t>
      </w:r>
    </w:p>
    <w:p>
      <w:pPr>
        <w:pStyle w:val="CodeBlock"/>
        <w:spacing w:before="0" w:after="0"/>
      </w:pPr>
      <w:r>
        <w:rPr>
          <w:rFonts w:ascii="Courier New" w:hAnsi="Courier New" w:eastAsia="Courier New"/>
          <w:sz w:val="15"/>
        </w:rPr>
        <w:t xml:space="preserve">    calcular_pendiente_tendencia,</w:t>
      </w:r>
    </w:p>
    <w:p>
      <w:pPr>
        <w:pStyle w:val="CodeBlock"/>
        <w:spacing w:before="0" w:after="0"/>
      </w:pPr>
      <w:r>
        <w:rPr>
          <w:rFonts w:ascii="Courier New" w:hAnsi="Courier New" w:eastAsia="Courier New"/>
          <w:sz w:val="15"/>
        </w:rPr>
        <w:t xml:space="preserve">    axis=1</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df_variables_cluster["indice_concentracion_picos_24m"] = ventas_24m.apply(</w:t>
      </w:r>
    </w:p>
    <w:p>
      <w:pPr>
        <w:pStyle w:val="CodeBlock"/>
        <w:spacing w:before="0" w:after="0"/>
      </w:pPr>
      <w:r>
        <w:rPr>
          <w:rFonts w:ascii="Courier New" w:hAnsi="Courier New" w:eastAsia="Courier New"/>
          <w:sz w:val="15"/>
        </w:rPr>
        <w:t xml:space="preserve">    calcular_indice_concentracion_picos_24m,</w:t>
      </w:r>
    </w:p>
    <w:p>
      <w:pPr>
        <w:pStyle w:val="CodeBlock"/>
        <w:spacing w:before="0" w:after="0"/>
      </w:pPr>
      <w:r>
        <w:rPr>
          <w:rFonts w:ascii="Courier New" w:hAnsi="Courier New" w:eastAsia="Courier New"/>
          <w:sz w:val="15"/>
        </w:rPr>
        <w:t xml:space="preserve">    axis=1</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6.5 Señal de estacionalidad</w:t>
      </w:r>
    </w:p>
    <w:p>
      <w:pPr>
        <w:pStyle w:val="CodeBlock"/>
        <w:spacing w:before="0" w:after="0"/>
      </w:pPr>
      <w:r>
        <w:rPr>
          <w:rFonts w:ascii="Courier New" w:hAnsi="Courier New" w:eastAsia="Courier New"/>
          <w:sz w:val="15"/>
        </w:rPr>
        <w:t>df_variables_cluster["correlacion_estacional_12m"] = ventas_24m.apply(</w:t>
      </w:r>
    </w:p>
    <w:p>
      <w:pPr>
        <w:pStyle w:val="CodeBlock"/>
        <w:spacing w:before="0" w:after="0"/>
      </w:pPr>
      <w:r>
        <w:rPr>
          <w:rFonts w:ascii="Courier New" w:hAnsi="Courier New" w:eastAsia="Courier New"/>
          <w:sz w:val="15"/>
        </w:rPr>
        <w:t xml:space="preserve">    calcular_correlacion_estacional_12m,</w:t>
      </w:r>
    </w:p>
    <w:p>
      <w:pPr>
        <w:pStyle w:val="CodeBlock"/>
        <w:spacing w:before="0" w:after="0"/>
      </w:pPr>
      <w:r>
        <w:rPr>
          <w:rFonts w:ascii="Courier New" w:hAnsi="Courier New" w:eastAsia="Courier New"/>
          <w:sz w:val="15"/>
        </w:rPr>
        <w:t xml:space="preserve">    axis=1</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6.6 Variabilidad en meses con venta positiva</w:t>
      </w:r>
    </w:p>
    <w:p>
      <w:pPr>
        <w:pStyle w:val="CodeBlock"/>
        <w:spacing w:before="0" w:after="0"/>
      </w:pPr>
      <w:r>
        <w:rPr>
          <w:rFonts w:ascii="Courier New" w:hAnsi="Courier New" w:eastAsia="Courier New"/>
          <w:sz w:val="15"/>
        </w:rPr>
        <w:t>df_variables_cluster["cv_meses_con_venta_24m"] = ventas_24m.apply(</w:t>
      </w:r>
    </w:p>
    <w:p>
      <w:pPr>
        <w:pStyle w:val="CodeBlock"/>
        <w:spacing w:before="0" w:after="0"/>
      </w:pPr>
      <w:r>
        <w:rPr>
          <w:rFonts w:ascii="Courier New" w:hAnsi="Courier New" w:eastAsia="Courier New"/>
          <w:sz w:val="15"/>
        </w:rPr>
        <w:t xml:space="preserve">    calcular_cv_meses_con_venta,</w:t>
      </w:r>
    </w:p>
    <w:p>
      <w:pPr>
        <w:pStyle w:val="CodeBlock"/>
        <w:spacing w:before="0" w:after="0"/>
      </w:pPr>
      <w:r>
        <w:rPr>
          <w:rFonts w:ascii="Courier New" w:hAnsi="Courier New" w:eastAsia="Courier New"/>
          <w:sz w:val="15"/>
        </w:rPr>
        <w:t xml:space="preserve">    axis=1</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6.7 Agregar variables calculadas al DataFrame principal</w:t>
      </w:r>
    </w:p>
    <w:p>
      <w:pPr>
        <w:pStyle w:val="CodeBlock"/>
        <w:spacing w:before="0" w:after="0"/>
      </w:pPr>
      <w:r>
        <w:rPr>
          <w:rFonts w:ascii="Courier New" w:hAnsi="Courier New" w:eastAsia="Courier New"/>
          <w:sz w:val="15"/>
        </w:rPr>
        <w:t>df = pd.concat([df, df_variables_cluster], axis=1).copy()</w:t>
      </w:r>
    </w:p>
    <w:p/>
    <w:p>
      <w:pPr>
        <w:pStyle w:val="Heading1"/>
      </w:pPr>
      <w:r>
        <w:t>7. Reducción de redundancia mediante matriz de correlación</w:t>
      </w:r>
    </w:p>
    <w:p>
      <w:r>
        <w:t>Antes de iniciar la clusterización, se identificó que algunas variables describen dimensiones muy similares. Por ejemplo, total vendido y promedio mensual están directamente relacionados; también existe redundancia entre meses con venta, porcentaje de meses sin venta, frecuencia de venta y ADI. Para evitar que una misma dimensión matemática tenga peso excesivo en los algoritmos de clustering, se aplicó un filtro de eliminación de variables altamente correlacionadas.</w:t>
      </w:r>
    </w:p>
    <w:p>
      <w:r>
        <w:rPr>
          <w:b/>
          <w:color w:val="365076"/>
          <w:sz w:val="18"/>
        </w:rPr>
        <w:t>Bloque de código 4. Filtro de variables por alta correlación</w:t>
      </w:r>
    </w:p>
    <w:p>
      <w:pPr>
        <w:pStyle w:val="CodeBlock"/>
        <w:spacing w:before="0" w:after="0"/>
      </w:pPr>
      <w:r>
        <w:rPr>
          <w:rFonts w:ascii="Courier New" w:hAnsi="Courier New" w:eastAsia="Courier New"/>
          <w:sz w:val="15"/>
        </w:rPr>
        <w:t>def eliminar_variables_alta_correlacion(df, variables, umbral=0.85):</w:t>
      </w:r>
    </w:p>
    <w:p>
      <w:pPr>
        <w:pStyle w:val="CodeBlock"/>
        <w:spacing w:before="0" w:after="0"/>
      </w:pPr>
      <w:r>
        <w:rPr>
          <w:rFonts w:ascii="Courier New" w:hAnsi="Courier New" w:eastAsia="Courier New"/>
          <w:sz w:val="15"/>
        </w:rPr>
        <w:t xml:space="preserve">    """</w:t>
      </w:r>
    </w:p>
    <w:p>
      <w:pPr>
        <w:pStyle w:val="CodeBlock"/>
        <w:spacing w:before="0" w:after="0"/>
      </w:pPr>
      <w:r>
        <w:rPr>
          <w:rFonts w:ascii="Courier New" w:hAnsi="Courier New" w:eastAsia="Courier New"/>
          <w:sz w:val="15"/>
        </w:rPr>
        <w:t xml:space="preserve">    Elimina variables altamente correlacionadas según un umbral definido.</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Parámetros:</w:t>
      </w:r>
    </w:p>
    <w:p>
      <w:pPr>
        <w:pStyle w:val="CodeBlock"/>
        <w:spacing w:before="0" w:after="0"/>
      </w:pPr>
      <w:r>
        <w:rPr>
          <w:rFonts w:ascii="Courier New" w:hAnsi="Courier New" w:eastAsia="Courier New"/>
          <w:sz w:val="15"/>
        </w:rPr>
        <w:t xml:space="preserve">    df: DataFrame original.</w:t>
      </w:r>
    </w:p>
    <w:p>
      <w:pPr>
        <w:pStyle w:val="CodeBlock"/>
        <w:spacing w:before="0" w:after="0"/>
      </w:pPr>
      <w:r>
        <w:rPr>
          <w:rFonts w:ascii="Courier New" w:hAnsi="Courier New" w:eastAsia="Courier New"/>
          <w:sz w:val="15"/>
        </w:rPr>
        <w:t xml:space="preserve">    variables: lista de variables candidatas para clusterización.</w:t>
      </w:r>
    </w:p>
    <w:p>
      <w:pPr>
        <w:pStyle w:val="CodeBlock"/>
        <w:spacing w:before="0" w:after="0"/>
      </w:pPr>
      <w:r>
        <w:rPr>
          <w:rFonts w:ascii="Courier New" w:hAnsi="Courier New" w:eastAsia="Courier New"/>
          <w:sz w:val="15"/>
        </w:rPr>
        <w:t xml:space="preserve">    umbral: correlación absoluta máxima permitida.</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Retorna:</w:t>
      </w:r>
    </w:p>
    <w:p>
      <w:pPr>
        <w:pStyle w:val="CodeBlock"/>
        <w:spacing w:before="0" w:after="0"/>
      </w:pPr>
      <w:r>
        <w:rPr>
          <w:rFonts w:ascii="Courier New" w:hAnsi="Courier New" w:eastAsia="Courier New"/>
          <w:sz w:val="15"/>
        </w:rPr>
        <w:t xml:space="preserve">    variables_finales: variables seleccionadas después del filtro.</w:t>
      </w:r>
    </w:p>
    <w:p>
      <w:pPr>
        <w:pStyle w:val="CodeBlock"/>
        <w:spacing w:before="0" w:after="0"/>
      </w:pPr>
      <w:r>
        <w:rPr>
          <w:rFonts w:ascii="Courier New" w:hAnsi="Courier New" w:eastAsia="Courier New"/>
          <w:sz w:val="15"/>
        </w:rPr>
        <w:t xml:space="preserve">    variables_eliminadas: variables removidas por alta correlación.</w:t>
      </w:r>
    </w:p>
    <w:p>
      <w:pPr>
        <w:pStyle w:val="CodeBlock"/>
        <w:spacing w:before="0" w:after="0"/>
      </w:pPr>
      <w:r>
        <w:rPr>
          <w:rFonts w:ascii="Courier New" w:hAnsi="Courier New" w:eastAsia="Courier New"/>
          <w:sz w:val="15"/>
        </w:rPr>
        <w:t xml:space="preserve">    pares_correlacionados: pares de variables con correlación &gt;= umbral.</w:t>
      </w:r>
    </w:p>
    <w:p>
      <w:pPr>
        <w:pStyle w:val="CodeBlock"/>
        <w:spacing w:before="0" w:after="0"/>
      </w:pPr>
      <w:r>
        <w:rPr>
          <w:rFonts w:ascii="Courier New" w:hAnsi="Courier New" w:eastAsia="Courier New"/>
          <w:sz w:val="15"/>
        </w:rPr>
        <w:t xml:space="preserve">    """</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df_corr = df[variables].copy()</w:t>
      </w:r>
    </w:p>
    <w:p>
      <w:pPr>
        <w:pStyle w:val="CodeBlock"/>
        <w:spacing w:before="0" w:after="0"/>
      </w:pPr>
      <w:r>
        <w:rPr>
          <w:rFonts w:ascii="Courier New" w:hAnsi="Courier New" w:eastAsia="Courier New"/>
          <w:sz w:val="15"/>
        </w:rPr>
        <w:t xml:space="preserve">    df_corr = df_corr.apply(pd.to_numeric, errors="coerce").fillna(0)</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corr_matrix = df_corr.corr().abs()</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upper = corr_matrix.where(</w:t>
      </w:r>
    </w:p>
    <w:p>
      <w:pPr>
        <w:pStyle w:val="CodeBlock"/>
        <w:spacing w:before="0" w:after="0"/>
      </w:pPr>
      <w:r>
        <w:rPr>
          <w:rFonts w:ascii="Courier New" w:hAnsi="Courier New" w:eastAsia="Courier New"/>
          <w:sz w:val="15"/>
        </w:rPr>
        <w:t xml:space="preserve">        np.triu(np.ones(corr_matrix.shape), k=1).astype(bool)</w:t>
      </w:r>
    </w:p>
    <w:p>
      <w:pPr>
        <w:pStyle w:val="CodeBlock"/>
        <w:spacing w:before="0" w:after="0"/>
      </w:pPr>
      <w:r>
        <w:rPr>
          <w:rFonts w:ascii="Courier New" w:hAnsi="Courier New" w:eastAsia="Courier New"/>
          <w:sz w:val="15"/>
        </w:rPr>
        <w:t xml:space="preserve">    )</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variables_eliminadas = [</w:t>
      </w:r>
    </w:p>
    <w:p>
      <w:pPr>
        <w:pStyle w:val="CodeBlock"/>
        <w:spacing w:before="0" w:after="0"/>
      </w:pPr>
      <w:r>
        <w:rPr>
          <w:rFonts w:ascii="Courier New" w:hAnsi="Courier New" w:eastAsia="Courier New"/>
          <w:sz w:val="15"/>
        </w:rPr>
        <w:t xml:space="preserve">        column for column in upper.columns</w:t>
      </w:r>
    </w:p>
    <w:p>
      <w:pPr>
        <w:pStyle w:val="CodeBlock"/>
        <w:spacing w:before="0" w:after="0"/>
      </w:pPr>
      <w:r>
        <w:rPr>
          <w:rFonts w:ascii="Courier New" w:hAnsi="Courier New" w:eastAsia="Courier New"/>
          <w:sz w:val="15"/>
        </w:rPr>
        <w:t xml:space="preserve">        if any(upper[column] &gt;= umbral)</w:t>
      </w:r>
    </w:p>
    <w:p>
      <w:pPr>
        <w:pStyle w:val="CodeBlock"/>
        <w:spacing w:before="0" w:after="0"/>
      </w:pPr>
      <w:r>
        <w:rPr>
          <w:rFonts w:ascii="Courier New" w:hAnsi="Courier New" w:eastAsia="Courier New"/>
          <w:sz w:val="15"/>
        </w:rPr>
        <w:t xml:space="preserve">    ]</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variables_finales = [</w:t>
      </w:r>
    </w:p>
    <w:p>
      <w:pPr>
        <w:pStyle w:val="CodeBlock"/>
        <w:spacing w:before="0" w:after="0"/>
      </w:pPr>
      <w:r>
        <w:rPr>
          <w:rFonts w:ascii="Courier New" w:hAnsi="Courier New" w:eastAsia="Courier New"/>
          <w:sz w:val="15"/>
        </w:rPr>
        <w:t xml:space="preserve">        variable for variable in variables</w:t>
      </w:r>
    </w:p>
    <w:p>
      <w:pPr>
        <w:pStyle w:val="CodeBlock"/>
        <w:spacing w:before="0" w:after="0"/>
      </w:pPr>
      <w:r>
        <w:rPr>
          <w:rFonts w:ascii="Courier New" w:hAnsi="Courier New" w:eastAsia="Courier New"/>
          <w:sz w:val="15"/>
        </w:rPr>
        <w:t xml:space="preserve">        if variable not in variables_eliminadas</w:t>
      </w:r>
    </w:p>
    <w:p>
      <w:pPr>
        <w:pStyle w:val="CodeBlock"/>
        <w:spacing w:before="0" w:after="0"/>
      </w:pPr>
      <w:r>
        <w:rPr>
          <w:rFonts w:ascii="Courier New" w:hAnsi="Courier New" w:eastAsia="Courier New"/>
          <w:sz w:val="15"/>
        </w:rPr>
        <w:t xml:space="preserve">    ]</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pares_correlacionados = upper.stack().reset_index()</w:t>
      </w:r>
    </w:p>
    <w:p>
      <w:pPr>
        <w:pStyle w:val="CodeBlock"/>
        <w:spacing w:before="0" w:after="0"/>
      </w:pPr>
      <w:r>
        <w:rPr>
          <w:rFonts w:ascii="Courier New" w:hAnsi="Courier New" w:eastAsia="Courier New"/>
          <w:sz w:val="15"/>
        </w:rPr>
        <w:t xml:space="preserve">    pares_correlacionados.columns = [</w:t>
      </w:r>
    </w:p>
    <w:p>
      <w:pPr>
        <w:pStyle w:val="CodeBlock"/>
        <w:spacing w:before="0" w:after="0"/>
      </w:pPr>
      <w:r>
        <w:rPr>
          <w:rFonts w:ascii="Courier New" w:hAnsi="Courier New" w:eastAsia="Courier New"/>
          <w:sz w:val="15"/>
        </w:rPr>
        <w:t xml:space="preserve">        "variable_1",</w:t>
      </w:r>
    </w:p>
    <w:p>
      <w:pPr>
        <w:pStyle w:val="CodeBlock"/>
        <w:spacing w:before="0" w:after="0"/>
      </w:pPr>
      <w:r>
        <w:rPr>
          <w:rFonts w:ascii="Courier New" w:hAnsi="Courier New" w:eastAsia="Courier New"/>
          <w:sz w:val="15"/>
        </w:rPr>
        <w:t xml:space="preserve">        "variable_2",</w:t>
      </w:r>
    </w:p>
    <w:p>
      <w:pPr>
        <w:pStyle w:val="CodeBlock"/>
        <w:spacing w:before="0" w:after="0"/>
      </w:pPr>
      <w:r>
        <w:rPr>
          <w:rFonts w:ascii="Courier New" w:hAnsi="Courier New" w:eastAsia="Courier New"/>
          <w:sz w:val="15"/>
        </w:rPr>
        <w:t xml:space="preserve">        "correlacion_abs"</w:t>
      </w:r>
    </w:p>
    <w:p>
      <w:pPr>
        <w:pStyle w:val="CodeBlock"/>
        <w:spacing w:before="0" w:after="0"/>
      </w:pPr>
      <w:r>
        <w:rPr>
          <w:rFonts w:ascii="Courier New" w:hAnsi="Courier New" w:eastAsia="Courier New"/>
          <w:sz w:val="15"/>
        </w:rPr>
        <w:t xml:space="preserve">    ]</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pares_correlacionados = pares_correlacionados[</w:t>
      </w:r>
    </w:p>
    <w:p>
      <w:pPr>
        <w:pStyle w:val="CodeBlock"/>
        <w:spacing w:before="0" w:after="0"/>
      </w:pPr>
      <w:r>
        <w:rPr>
          <w:rFonts w:ascii="Courier New" w:hAnsi="Courier New" w:eastAsia="Courier New"/>
          <w:sz w:val="15"/>
        </w:rPr>
        <w:t xml:space="preserve">        pares_correlacionados["correlacion_abs"] &gt;= umbral</w:t>
      </w:r>
    </w:p>
    <w:p>
      <w:pPr>
        <w:pStyle w:val="CodeBlock"/>
        <w:spacing w:before="0" w:after="0"/>
      </w:pPr>
      <w:r>
        <w:rPr>
          <w:rFonts w:ascii="Courier New" w:hAnsi="Courier New" w:eastAsia="Courier New"/>
          <w:sz w:val="15"/>
        </w:rPr>
        <w:t xml:space="preserve">    ].sort_values("correlacion_abs", ascending=False)</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xml:space="preserve">    return variables_finales, variables_eliminadas, pares_correlacionados</w:t>
      </w:r>
    </w:p>
    <w:p/>
    <w:p>
      <w:pPr>
        <w:pStyle w:val="Note"/>
      </w:pPr>
      <w:r>
        <w:rPr>
          <w:b/>
        </w:rPr>
        <w:t xml:space="preserve">Nota metodológica: </w:t>
      </w:r>
      <w:r>
        <w:t>El umbral sugerido fue 0.85. Este valor permite eliminar redundancias fuertes sin ser excesivamente agresivo. Si se desea conservar más variables, puede usarse 0.90 como umbral más flexible.</w:t>
      </w:r>
    </w:p>
    <w:p>
      <w:pPr>
        <w:pStyle w:val="Heading1"/>
      </w:pPr>
      <w:r>
        <w:t>8. Variables finales obtenidas para clusterización</w:t>
      </w:r>
    </w:p>
    <w:p>
      <w:r>
        <w:t>Al aplicar el filtro de variables altamente correlacionadas, se obtuvo una selección final de variables que conserva dimensiones distintas del comportamiento histórico de venta. Estas variables representan volumen, actividad comercial, diversidad de clientes, frecuencia, recencia, variabilidad, picos, intermitencia, tendencia, estacionalidad y variabilidad de tamaño de demanda en meses activos.</w:t>
      </w:r>
    </w:p>
    <w:tbl>
      <w:tblPr>
        <w:tblStyle w:val="TableGrid"/>
        <w:tblW w:type="auto" w:w="0"/>
        <w:jc w:val="center"/>
        <w:tblLook w:firstColumn="1" w:firstRow="1" w:lastColumn="0" w:lastRow="0" w:noHBand="0" w:noVBand="1" w:val="04A0"/>
      </w:tblPr>
      <w:tblGrid>
        <w:gridCol w:w="3408"/>
        <w:gridCol w:w="3408"/>
        <w:gridCol w:w="3408"/>
      </w:tblGrid>
      <w:tr>
        <w:tc>
          <w:tcPr>
            <w:tcW w:type="dxa" w:w="4032"/>
            <w:shd w:fill="1F4E79"/>
            <w:vAlign w:val="center"/>
          </w:tcPr>
          <w:p>
            <w:r/>
            <w:r>
              <w:rPr>
                <w:b/>
                <w:color w:val="FFFFFF"/>
                <w:sz w:val="17"/>
              </w:rPr>
              <w:t>Variable final</w:t>
            </w:r>
          </w:p>
        </w:tc>
        <w:tc>
          <w:tcPr>
            <w:tcW w:type="dxa" w:w="2304"/>
            <w:shd w:fill="1F4E79"/>
            <w:vAlign w:val="center"/>
          </w:tcPr>
          <w:p>
            <w:r/>
            <w:r>
              <w:rPr>
                <w:b/>
                <w:color w:val="FFFFFF"/>
                <w:sz w:val="17"/>
              </w:rPr>
              <w:t>Dimensión</w:t>
            </w:r>
          </w:p>
        </w:tc>
        <w:tc>
          <w:tcPr>
            <w:tcW w:type="dxa" w:w="4464"/>
            <w:shd w:fill="1F4E79"/>
            <w:vAlign w:val="center"/>
          </w:tcPr>
          <w:p>
            <w:r/>
            <w:r>
              <w:rPr>
                <w:b/>
                <w:color w:val="FFFFFF"/>
                <w:sz w:val="17"/>
              </w:rPr>
              <w:t>Interpretación</w:t>
            </w:r>
          </w:p>
        </w:tc>
      </w:tr>
      <w:tr>
        <w:tc>
          <w:tcPr>
            <w:tcW w:type="dxa" w:w="4032"/>
            <w:vAlign w:val="top"/>
          </w:tcPr>
          <w:p>
            <w:r/>
            <w:r>
              <w:rPr>
                <w:b w:val="0"/>
                <w:sz w:val="16"/>
              </w:rPr>
              <w:t>total_unidades_vendidas_24m</w:t>
            </w:r>
          </w:p>
        </w:tc>
        <w:tc>
          <w:tcPr>
            <w:tcW w:type="dxa" w:w="2304"/>
            <w:vAlign w:val="top"/>
          </w:tcPr>
          <w:p>
            <w:r/>
            <w:r>
              <w:rPr>
                <w:b w:val="0"/>
                <w:sz w:val="16"/>
              </w:rPr>
              <w:t>Volumen</w:t>
            </w:r>
          </w:p>
        </w:tc>
        <w:tc>
          <w:tcPr>
            <w:tcW w:type="dxa" w:w="4464"/>
            <w:vAlign w:val="top"/>
          </w:tcPr>
          <w:p>
            <w:r/>
            <w:r>
              <w:rPr>
                <w:b w:val="0"/>
                <w:sz w:val="16"/>
              </w:rPr>
              <w:t>Demanda total en el período.</w:t>
            </w:r>
          </w:p>
        </w:tc>
      </w:tr>
      <w:tr>
        <w:tc>
          <w:tcPr>
            <w:tcW w:type="dxa" w:w="4032"/>
            <w:vAlign w:val="top"/>
          </w:tcPr>
          <w:p>
            <w:r/>
            <w:r>
              <w:rPr>
                <w:b w:val="0"/>
                <w:sz w:val="16"/>
              </w:rPr>
              <w:t>conteo_facturas_24m</w:t>
            </w:r>
          </w:p>
        </w:tc>
        <w:tc>
          <w:tcPr>
            <w:tcW w:type="dxa" w:w="2304"/>
            <w:vAlign w:val="top"/>
          </w:tcPr>
          <w:p>
            <w:r/>
            <w:r>
              <w:rPr>
                <w:b w:val="0"/>
                <w:sz w:val="16"/>
              </w:rPr>
              <w:t>Actividad comercial</w:t>
            </w:r>
          </w:p>
        </w:tc>
        <w:tc>
          <w:tcPr>
            <w:tcW w:type="dxa" w:w="4464"/>
            <w:vAlign w:val="top"/>
          </w:tcPr>
          <w:p>
            <w:r/>
            <w:r>
              <w:rPr>
                <w:b w:val="0"/>
                <w:sz w:val="16"/>
              </w:rPr>
              <w:t>Cantidad de documentos de venta asociados al artículo.</w:t>
            </w:r>
          </w:p>
        </w:tc>
      </w:tr>
      <w:tr>
        <w:tc>
          <w:tcPr>
            <w:tcW w:type="dxa" w:w="4032"/>
            <w:vAlign w:val="top"/>
          </w:tcPr>
          <w:p>
            <w:r/>
            <w:r>
              <w:rPr>
                <w:b w:val="0"/>
                <w:sz w:val="16"/>
              </w:rPr>
              <w:t>cantidad_clientes_24m</w:t>
            </w:r>
          </w:p>
        </w:tc>
        <w:tc>
          <w:tcPr>
            <w:tcW w:type="dxa" w:w="2304"/>
            <w:vAlign w:val="top"/>
          </w:tcPr>
          <w:p>
            <w:r/>
            <w:r>
              <w:rPr>
                <w:b w:val="0"/>
                <w:sz w:val="16"/>
              </w:rPr>
              <w:t>Diversidad de demanda</w:t>
            </w:r>
          </w:p>
        </w:tc>
        <w:tc>
          <w:tcPr>
            <w:tcW w:type="dxa" w:w="4464"/>
            <w:vAlign w:val="top"/>
          </w:tcPr>
          <w:p>
            <w:r/>
            <w:r>
              <w:rPr>
                <w:b w:val="0"/>
                <w:sz w:val="16"/>
              </w:rPr>
              <w:t>Cantidad de clientes distintos que compraron el artículo.</w:t>
            </w:r>
          </w:p>
        </w:tc>
      </w:tr>
      <w:tr>
        <w:tc>
          <w:tcPr>
            <w:tcW w:type="dxa" w:w="4032"/>
            <w:vAlign w:val="top"/>
          </w:tcPr>
          <w:p>
            <w:r/>
            <w:r>
              <w:rPr>
                <w:b w:val="0"/>
                <w:sz w:val="16"/>
              </w:rPr>
              <w:t>meses_con_venta_24m</w:t>
            </w:r>
          </w:p>
        </w:tc>
        <w:tc>
          <w:tcPr>
            <w:tcW w:type="dxa" w:w="2304"/>
            <w:vAlign w:val="top"/>
          </w:tcPr>
          <w:p>
            <w:r/>
            <w:r>
              <w:rPr>
                <w:b w:val="0"/>
                <w:sz w:val="16"/>
              </w:rPr>
              <w:t>Frecuencia</w:t>
            </w:r>
          </w:p>
        </w:tc>
        <w:tc>
          <w:tcPr>
            <w:tcW w:type="dxa" w:w="4464"/>
            <w:vAlign w:val="top"/>
          </w:tcPr>
          <w:p>
            <w:r/>
            <w:r>
              <w:rPr>
                <w:b w:val="0"/>
                <w:sz w:val="16"/>
              </w:rPr>
              <w:t>Cantidad de meses con venta positiva.</w:t>
            </w:r>
          </w:p>
        </w:tc>
      </w:tr>
      <w:tr>
        <w:tc>
          <w:tcPr>
            <w:tcW w:type="dxa" w:w="4032"/>
            <w:vAlign w:val="top"/>
          </w:tcPr>
          <w:p>
            <w:r/>
            <w:r>
              <w:rPr>
                <w:b w:val="0"/>
                <w:sz w:val="16"/>
              </w:rPr>
              <w:t>ratio_venta_reciente_6m</w:t>
            </w:r>
          </w:p>
        </w:tc>
        <w:tc>
          <w:tcPr>
            <w:tcW w:type="dxa" w:w="2304"/>
            <w:vAlign w:val="top"/>
          </w:tcPr>
          <w:p>
            <w:r/>
            <w:r>
              <w:rPr>
                <w:b w:val="0"/>
                <w:sz w:val="16"/>
              </w:rPr>
              <w:t>Comportamiento reciente</w:t>
            </w:r>
          </w:p>
        </w:tc>
        <w:tc>
          <w:tcPr>
            <w:tcW w:type="dxa" w:w="4464"/>
            <w:vAlign w:val="top"/>
          </w:tcPr>
          <w:p>
            <w:r/>
            <w:r>
              <w:rPr>
                <w:b w:val="0"/>
                <w:sz w:val="16"/>
              </w:rPr>
              <w:t>Relación entre venta reciente y comportamiento histórico.</w:t>
            </w:r>
          </w:p>
        </w:tc>
      </w:tr>
      <w:tr>
        <w:tc>
          <w:tcPr>
            <w:tcW w:type="dxa" w:w="4032"/>
            <w:vAlign w:val="top"/>
          </w:tcPr>
          <w:p>
            <w:r/>
            <w:r>
              <w:rPr>
                <w:b w:val="0"/>
                <w:sz w:val="16"/>
              </w:rPr>
              <w:t>coeficiente_variacion_venta_24m</w:t>
            </w:r>
          </w:p>
        </w:tc>
        <w:tc>
          <w:tcPr>
            <w:tcW w:type="dxa" w:w="2304"/>
            <w:vAlign w:val="top"/>
          </w:tcPr>
          <w:p>
            <w:r/>
            <w:r>
              <w:rPr>
                <w:b w:val="0"/>
                <w:sz w:val="16"/>
              </w:rPr>
              <w:t>Variabilidad total</w:t>
            </w:r>
          </w:p>
        </w:tc>
        <w:tc>
          <w:tcPr>
            <w:tcW w:type="dxa" w:w="4464"/>
            <w:vAlign w:val="top"/>
          </w:tcPr>
          <w:p>
            <w:r/>
            <w:r>
              <w:rPr>
                <w:b w:val="0"/>
                <w:sz w:val="16"/>
              </w:rPr>
              <w:t>Dispersión relativa de toda la serie mensual.</w:t>
            </w:r>
          </w:p>
        </w:tc>
      </w:tr>
      <w:tr>
        <w:tc>
          <w:tcPr>
            <w:tcW w:type="dxa" w:w="4032"/>
            <w:vAlign w:val="top"/>
          </w:tcPr>
          <w:p>
            <w:r/>
            <w:r>
              <w:rPr>
                <w:b w:val="0"/>
                <w:sz w:val="16"/>
              </w:rPr>
              <w:t>cantidad_meses_pico_24m</w:t>
            </w:r>
          </w:p>
        </w:tc>
        <w:tc>
          <w:tcPr>
            <w:tcW w:type="dxa" w:w="2304"/>
            <w:vAlign w:val="top"/>
          </w:tcPr>
          <w:p>
            <w:r/>
            <w:r>
              <w:rPr>
                <w:b w:val="0"/>
                <w:sz w:val="16"/>
              </w:rPr>
              <w:t>Picos</w:t>
            </w:r>
          </w:p>
        </w:tc>
        <w:tc>
          <w:tcPr>
            <w:tcW w:type="dxa" w:w="4464"/>
            <w:vAlign w:val="top"/>
          </w:tcPr>
          <w:p>
            <w:r/>
            <w:r>
              <w:rPr>
                <w:b w:val="0"/>
                <w:sz w:val="16"/>
              </w:rPr>
              <w:t>Número de meses con ventas por encima del umbral de pico.</w:t>
            </w:r>
          </w:p>
        </w:tc>
      </w:tr>
      <w:tr>
        <w:tc>
          <w:tcPr>
            <w:tcW w:type="dxa" w:w="4032"/>
            <w:vAlign w:val="top"/>
          </w:tcPr>
          <w:p>
            <w:r/>
            <w:r>
              <w:rPr>
                <w:b w:val="0"/>
                <w:sz w:val="16"/>
              </w:rPr>
              <w:t>max_meses_consecutivos_sin_venta</w:t>
            </w:r>
          </w:p>
        </w:tc>
        <w:tc>
          <w:tcPr>
            <w:tcW w:type="dxa" w:w="2304"/>
            <w:vAlign w:val="top"/>
          </w:tcPr>
          <w:p>
            <w:r/>
            <w:r>
              <w:rPr>
                <w:b w:val="0"/>
                <w:sz w:val="16"/>
              </w:rPr>
              <w:t>Intermitencia</w:t>
            </w:r>
          </w:p>
        </w:tc>
        <w:tc>
          <w:tcPr>
            <w:tcW w:type="dxa" w:w="4464"/>
            <w:vAlign w:val="top"/>
          </w:tcPr>
          <w:p>
            <w:r/>
            <w:r>
              <w:rPr>
                <w:b w:val="0"/>
                <w:sz w:val="16"/>
              </w:rPr>
              <w:t>Mayor racha consecutiva sin venta.</w:t>
            </w:r>
          </w:p>
        </w:tc>
      </w:tr>
      <w:tr>
        <w:tc>
          <w:tcPr>
            <w:tcW w:type="dxa" w:w="4032"/>
            <w:vAlign w:val="top"/>
          </w:tcPr>
          <w:p>
            <w:r/>
            <w:r>
              <w:rPr>
                <w:b w:val="0"/>
                <w:sz w:val="16"/>
              </w:rPr>
              <w:t>meses_desde_ultima_venta</w:t>
            </w:r>
          </w:p>
        </w:tc>
        <w:tc>
          <w:tcPr>
            <w:tcW w:type="dxa" w:w="2304"/>
            <w:vAlign w:val="top"/>
          </w:tcPr>
          <w:p>
            <w:r/>
            <w:r>
              <w:rPr>
                <w:b w:val="0"/>
                <w:sz w:val="16"/>
              </w:rPr>
              <w:t>Recencia</w:t>
            </w:r>
          </w:p>
        </w:tc>
        <w:tc>
          <w:tcPr>
            <w:tcW w:type="dxa" w:w="4464"/>
            <w:vAlign w:val="top"/>
          </w:tcPr>
          <w:p>
            <w:r/>
            <w:r>
              <w:rPr>
                <w:b w:val="0"/>
                <w:sz w:val="16"/>
              </w:rPr>
              <w:t>Meses transcurridos desde la última venta.</w:t>
            </w:r>
          </w:p>
        </w:tc>
      </w:tr>
      <w:tr>
        <w:tc>
          <w:tcPr>
            <w:tcW w:type="dxa" w:w="4032"/>
            <w:vAlign w:val="top"/>
          </w:tcPr>
          <w:p>
            <w:r/>
            <w:r>
              <w:rPr>
                <w:b w:val="0"/>
                <w:sz w:val="16"/>
              </w:rPr>
              <w:t>pendiente_tendencia_24m</w:t>
            </w:r>
          </w:p>
        </w:tc>
        <w:tc>
          <w:tcPr>
            <w:tcW w:type="dxa" w:w="2304"/>
            <w:vAlign w:val="top"/>
          </w:tcPr>
          <w:p>
            <w:r/>
            <w:r>
              <w:rPr>
                <w:b w:val="0"/>
                <w:sz w:val="16"/>
              </w:rPr>
              <w:t>Tendencia</w:t>
            </w:r>
          </w:p>
        </w:tc>
        <w:tc>
          <w:tcPr>
            <w:tcW w:type="dxa" w:w="4464"/>
            <w:vAlign w:val="top"/>
          </w:tcPr>
          <w:p>
            <w:r/>
            <w:r>
              <w:rPr>
                <w:b w:val="0"/>
                <w:sz w:val="16"/>
              </w:rPr>
              <w:t>Pendiente de regresión lineal sobre ventas mensuales.</w:t>
            </w:r>
          </w:p>
        </w:tc>
      </w:tr>
      <w:tr>
        <w:tc>
          <w:tcPr>
            <w:tcW w:type="dxa" w:w="4032"/>
            <w:vAlign w:val="top"/>
          </w:tcPr>
          <w:p>
            <w:r/>
            <w:r>
              <w:rPr>
                <w:b w:val="0"/>
                <w:sz w:val="16"/>
              </w:rPr>
              <w:t>correlacion_estacional_12m</w:t>
            </w:r>
          </w:p>
        </w:tc>
        <w:tc>
          <w:tcPr>
            <w:tcW w:type="dxa" w:w="2304"/>
            <w:vAlign w:val="top"/>
          </w:tcPr>
          <w:p>
            <w:r/>
            <w:r>
              <w:rPr>
                <w:b w:val="0"/>
                <w:sz w:val="16"/>
              </w:rPr>
              <w:t>Estacionalidad</w:t>
            </w:r>
          </w:p>
        </w:tc>
        <w:tc>
          <w:tcPr>
            <w:tcW w:type="dxa" w:w="4464"/>
            <w:vAlign w:val="top"/>
          </w:tcPr>
          <w:p>
            <w:r/>
            <w:r>
              <w:rPr>
                <w:b w:val="0"/>
                <w:sz w:val="16"/>
              </w:rPr>
              <w:t>Similitud de patrón mensual entre dos años.</w:t>
            </w:r>
          </w:p>
        </w:tc>
      </w:tr>
      <w:tr>
        <w:tc>
          <w:tcPr>
            <w:tcW w:type="dxa" w:w="4032"/>
            <w:vAlign w:val="top"/>
          </w:tcPr>
          <w:p>
            <w:r/>
            <w:r>
              <w:rPr>
                <w:b w:val="0"/>
                <w:sz w:val="16"/>
              </w:rPr>
              <w:t>cv_meses_con_venta_24m</w:t>
            </w:r>
          </w:p>
        </w:tc>
        <w:tc>
          <w:tcPr>
            <w:tcW w:type="dxa" w:w="2304"/>
            <w:vAlign w:val="top"/>
          </w:tcPr>
          <w:p>
            <w:r/>
            <w:r>
              <w:rPr>
                <w:b w:val="0"/>
                <w:sz w:val="16"/>
              </w:rPr>
              <w:t>Variabilidad activa</w:t>
            </w:r>
          </w:p>
        </w:tc>
        <w:tc>
          <w:tcPr>
            <w:tcW w:type="dxa" w:w="4464"/>
            <w:vAlign w:val="top"/>
          </w:tcPr>
          <w:p>
            <w:r/>
            <w:r>
              <w:rPr>
                <w:b w:val="0"/>
                <w:sz w:val="16"/>
              </w:rPr>
              <w:t>Variabilidad del tamaño de venta excluyendo meses en cero.</w:t>
            </w:r>
          </w:p>
        </w:tc>
      </w:tr>
    </w:tbl>
    <w:p/>
    <w:p>
      <w:r>
        <w:rPr>
          <w:b/>
          <w:color w:val="365076"/>
          <w:sz w:val="18"/>
        </w:rPr>
        <w:t>Bloque de código 5. Variables finales para clusterización</w:t>
      </w:r>
    </w:p>
    <w:p>
      <w:pPr>
        <w:pStyle w:val="CodeBlock"/>
        <w:spacing w:before="0" w:after="0"/>
      </w:pPr>
      <w:r>
        <w:rPr>
          <w:rFonts w:ascii="Courier New" w:hAnsi="Courier New" w:eastAsia="Courier New"/>
          <w:sz w:val="15"/>
        </w:rPr>
        <w:t>variables_cluster_final = [</w:t>
      </w:r>
    </w:p>
    <w:p>
      <w:pPr>
        <w:pStyle w:val="CodeBlock"/>
        <w:spacing w:before="0" w:after="0"/>
      </w:pPr>
      <w:r>
        <w:rPr>
          <w:rFonts w:ascii="Courier New" w:hAnsi="Courier New" w:eastAsia="Courier New"/>
          <w:sz w:val="15"/>
        </w:rPr>
        <w:t xml:space="preserve">    "total_unidades_vendidas_24m",</w:t>
      </w:r>
    </w:p>
    <w:p>
      <w:pPr>
        <w:pStyle w:val="CodeBlock"/>
        <w:spacing w:before="0" w:after="0"/>
      </w:pPr>
      <w:r>
        <w:rPr>
          <w:rFonts w:ascii="Courier New" w:hAnsi="Courier New" w:eastAsia="Courier New"/>
          <w:sz w:val="15"/>
        </w:rPr>
        <w:t xml:space="preserve">    "conteo_facturas_24m",</w:t>
      </w:r>
    </w:p>
    <w:p>
      <w:pPr>
        <w:pStyle w:val="CodeBlock"/>
        <w:spacing w:before="0" w:after="0"/>
      </w:pPr>
      <w:r>
        <w:rPr>
          <w:rFonts w:ascii="Courier New" w:hAnsi="Courier New" w:eastAsia="Courier New"/>
          <w:sz w:val="15"/>
        </w:rPr>
        <w:t xml:space="preserve">    "cantidad_clientes_24m",</w:t>
      </w:r>
    </w:p>
    <w:p>
      <w:pPr>
        <w:pStyle w:val="CodeBlock"/>
        <w:spacing w:before="0" w:after="0"/>
      </w:pPr>
      <w:r>
        <w:rPr>
          <w:rFonts w:ascii="Courier New" w:hAnsi="Courier New" w:eastAsia="Courier New"/>
          <w:sz w:val="15"/>
        </w:rPr>
        <w:t xml:space="preserve">    "meses_con_venta_24m",</w:t>
      </w:r>
    </w:p>
    <w:p>
      <w:pPr>
        <w:pStyle w:val="CodeBlock"/>
        <w:spacing w:before="0" w:after="0"/>
      </w:pPr>
      <w:r>
        <w:rPr>
          <w:rFonts w:ascii="Courier New" w:hAnsi="Courier New" w:eastAsia="Courier New"/>
          <w:sz w:val="15"/>
        </w:rPr>
        <w:t xml:space="preserve">    "ratio_venta_reciente_6m",</w:t>
      </w:r>
    </w:p>
    <w:p>
      <w:pPr>
        <w:pStyle w:val="CodeBlock"/>
        <w:spacing w:before="0" w:after="0"/>
      </w:pPr>
      <w:r>
        <w:rPr>
          <w:rFonts w:ascii="Courier New" w:hAnsi="Courier New" w:eastAsia="Courier New"/>
          <w:sz w:val="15"/>
        </w:rPr>
        <w:t xml:space="preserve">    "coeficiente_variacion_venta_24m",</w:t>
      </w:r>
    </w:p>
    <w:p>
      <w:pPr>
        <w:pStyle w:val="CodeBlock"/>
        <w:spacing w:before="0" w:after="0"/>
      </w:pPr>
      <w:r>
        <w:rPr>
          <w:rFonts w:ascii="Courier New" w:hAnsi="Courier New" w:eastAsia="Courier New"/>
          <w:sz w:val="15"/>
        </w:rPr>
        <w:t xml:space="preserve">    "cantidad_meses_pico_24m",</w:t>
      </w:r>
    </w:p>
    <w:p>
      <w:pPr>
        <w:pStyle w:val="CodeBlock"/>
        <w:spacing w:before="0" w:after="0"/>
      </w:pPr>
      <w:r>
        <w:rPr>
          <w:rFonts w:ascii="Courier New" w:hAnsi="Courier New" w:eastAsia="Courier New"/>
          <w:sz w:val="15"/>
        </w:rPr>
        <w:t xml:space="preserve">    "max_meses_consecutivos_sin_venta",</w:t>
      </w:r>
    </w:p>
    <w:p>
      <w:pPr>
        <w:pStyle w:val="CodeBlock"/>
        <w:spacing w:before="0" w:after="0"/>
      </w:pPr>
      <w:r>
        <w:rPr>
          <w:rFonts w:ascii="Courier New" w:hAnsi="Courier New" w:eastAsia="Courier New"/>
          <w:sz w:val="15"/>
        </w:rPr>
        <w:t xml:space="preserve">    "meses_desde_ultima_venta",</w:t>
      </w:r>
    </w:p>
    <w:p>
      <w:pPr>
        <w:pStyle w:val="CodeBlock"/>
        <w:spacing w:before="0" w:after="0"/>
      </w:pPr>
      <w:r>
        <w:rPr>
          <w:rFonts w:ascii="Courier New" w:hAnsi="Courier New" w:eastAsia="Courier New"/>
          <w:sz w:val="15"/>
        </w:rPr>
        <w:t xml:space="preserve">    "pendiente_tendencia_24m",</w:t>
      </w:r>
    </w:p>
    <w:p>
      <w:pPr>
        <w:pStyle w:val="CodeBlock"/>
        <w:spacing w:before="0" w:after="0"/>
      </w:pPr>
      <w:r>
        <w:rPr>
          <w:rFonts w:ascii="Courier New" w:hAnsi="Courier New" w:eastAsia="Courier New"/>
          <w:sz w:val="15"/>
        </w:rPr>
        <w:t xml:space="preserve">    "correlacion_estacional_12m",</w:t>
      </w:r>
    </w:p>
    <w:p>
      <w:pPr>
        <w:pStyle w:val="CodeBlock"/>
        <w:spacing w:before="0" w:after="0"/>
      </w:pPr>
      <w:r>
        <w:rPr>
          <w:rFonts w:ascii="Courier New" w:hAnsi="Courier New" w:eastAsia="Courier New"/>
          <w:sz w:val="15"/>
        </w:rPr>
        <w:t xml:space="preserve">    "cv_meses_con_venta_24m"</w:t>
      </w:r>
    </w:p>
    <w:p>
      <w:pPr>
        <w:pStyle w:val="CodeBlock"/>
        <w:spacing w:before="0" w:after="0"/>
      </w:pPr>
      <w:r>
        <w:rPr>
          <w:rFonts w:ascii="Courier New" w:hAnsi="Courier New" w:eastAsia="Courier New"/>
          <w:sz w:val="15"/>
        </w:rPr>
        <w:t>]</w:t>
      </w:r>
    </w:p>
    <w:p/>
    <w:p>
      <w:pPr>
        <w:pStyle w:val="Heading1"/>
      </w:pPr>
      <w:r>
        <w:t>9. Análisis exploratorio previo a la clusterización</w:t>
      </w:r>
    </w:p>
    <w:p>
      <w:r>
        <w:t>Previo a la aplicación de algoritmos de clustering, se definió una etapa de análisis exploratorio de datos (EDA) para capturar una fotografía matemática del universo de artículos a clusterizar. Esta etapa busca responder qué tan frecuentes, intermitentes, variables, recientes, tendenciales o estacionales son los artículos seleccionados.</w:t>
      </w:r>
    </w:p>
    <w:p>
      <w:pPr>
        <w:pStyle w:val="Note"/>
      </w:pPr>
      <w:r>
        <w:rPr>
          <w:b/>
        </w:rPr>
        <w:t xml:space="preserve">Nota metodológica: </w:t>
      </w:r>
      <w:r>
        <w:t>El EDA se realiza únicamente sobre artículos marcados como aplicables a forecast, ya que el objetivo es comprender el comportamiento de la población que sí será considerada en el proceso predictivo.</w:t>
      </w:r>
    </w:p>
    <w:p>
      <w:r>
        <w:rPr>
          <w:b/>
          <w:color w:val="365076"/>
          <w:sz w:val="18"/>
        </w:rPr>
        <w:t>Bloque de código 6. Preparación del DataFrame para EDA</w:t>
      </w:r>
    </w:p>
    <w:p>
      <w:pPr>
        <w:pStyle w:val="CodeBlock"/>
        <w:spacing w:before="0" w:after="0"/>
      </w:pPr>
      <w:r>
        <w:rPr>
          <w:rFonts w:ascii="Courier New" w:hAnsi="Courier New" w:eastAsia="Courier New"/>
          <w:sz w:val="15"/>
        </w:rPr>
        <w:t>df_eda = df[df["aplica_forecast"] == True].copy()</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df_eda[variables_cluster_final] = (</w:t>
      </w:r>
    </w:p>
    <w:p>
      <w:pPr>
        <w:pStyle w:val="CodeBlock"/>
        <w:spacing w:before="0" w:after="0"/>
      </w:pPr>
      <w:r>
        <w:rPr>
          <w:rFonts w:ascii="Courier New" w:hAnsi="Courier New" w:eastAsia="Courier New"/>
          <w:sz w:val="15"/>
        </w:rPr>
        <w:t xml:space="preserve">    df_eda[variables_cluster_final]</w:t>
      </w:r>
    </w:p>
    <w:p>
      <w:pPr>
        <w:pStyle w:val="CodeBlock"/>
        <w:spacing w:before="0" w:after="0"/>
      </w:pPr>
      <w:r>
        <w:rPr>
          <w:rFonts w:ascii="Courier New" w:hAnsi="Courier New" w:eastAsia="Courier New"/>
          <w:sz w:val="15"/>
        </w:rPr>
        <w:t xml:space="preserve">    .apply(pd.to_numeric, errors="coerce")</w:t>
      </w:r>
    </w:p>
    <w:p>
      <w:pPr>
        <w:pStyle w:val="CodeBlock"/>
        <w:spacing w:before="0" w:after="0"/>
      </w:pPr>
      <w:r>
        <w:rPr>
          <w:rFonts w:ascii="Courier New" w:hAnsi="Courier New" w:eastAsia="Courier New"/>
          <w:sz w:val="15"/>
        </w:rPr>
        <w:t xml:space="preserve">    .replace([np.inf, -np.inf], np.nan)</w:t>
      </w:r>
    </w:p>
    <w:p>
      <w:pPr>
        <w:pStyle w:val="CodeBlock"/>
        <w:spacing w:before="0" w:after="0"/>
      </w:pPr>
      <w:r>
        <w:rPr>
          <w:rFonts w:ascii="Courier New" w:hAnsi="Courier New" w:eastAsia="Courier New"/>
          <w:sz w:val="15"/>
        </w:rPr>
        <w:t xml:space="preserve">    .fillna(0)</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print(f"Artículos aplicables a forecast: {len(df_eda)}")</w:t>
      </w:r>
    </w:p>
    <w:p/>
    <w:p>
      <w:pPr>
        <w:pStyle w:val="Heading2"/>
      </w:pPr>
      <w:r>
        <w:t>9.1 Clasificación exploratoria de estacionalidad</w:t>
      </w:r>
    </w:p>
    <w:p>
      <w:r>
        <w:t>La estacionalidad se evaluó como repetición del patrón mensual entre dos años consecutivos. Para ello se utilizó la variable correlacion_estacional_12m. Una correlación alta indica que los meses de mayor y menor venta tienden a repetirse de un año al siguiente.</w:t>
      </w:r>
    </w:p>
    <w:p>
      <w:r>
        <w:rPr>
          <w:b/>
          <w:color w:val="365076"/>
          <w:sz w:val="18"/>
        </w:rPr>
        <w:t>Bloque de código 7. Clasificación de estacionalidad</w:t>
      </w:r>
    </w:p>
    <w:p>
      <w:pPr>
        <w:pStyle w:val="CodeBlock"/>
        <w:spacing w:before="0" w:after="0"/>
      </w:pPr>
      <w:r>
        <w:rPr>
          <w:rFonts w:ascii="Courier New" w:hAnsi="Courier New" w:eastAsia="Courier New"/>
          <w:sz w:val="15"/>
        </w:rPr>
        <w:t>condiciones = [</w:t>
      </w:r>
    </w:p>
    <w:p>
      <w:pPr>
        <w:pStyle w:val="CodeBlock"/>
        <w:spacing w:before="0" w:after="0"/>
      </w:pPr>
      <w:r>
        <w:rPr>
          <w:rFonts w:ascii="Courier New" w:hAnsi="Courier New" w:eastAsia="Courier New"/>
          <w:sz w:val="15"/>
        </w:rPr>
        <w:t xml:space="preserve">    df_eda["correlacion_estacional_12m"].isna(),</w:t>
      </w:r>
    </w:p>
    <w:p>
      <w:pPr>
        <w:pStyle w:val="CodeBlock"/>
        <w:spacing w:before="0" w:after="0"/>
      </w:pPr>
      <w:r>
        <w:rPr>
          <w:rFonts w:ascii="Courier New" w:hAnsi="Courier New" w:eastAsia="Courier New"/>
          <w:sz w:val="15"/>
        </w:rPr>
        <w:t xml:space="preserve">    df_eda["correlacion_estacional_12m"] &gt;= 0.70,</w:t>
      </w:r>
    </w:p>
    <w:p>
      <w:pPr>
        <w:pStyle w:val="CodeBlock"/>
        <w:spacing w:before="0" w:after="0"/>
      </w:pPr>
      <w:r>
        <w:rPr>
          <w:rFonts w:ascii="Courier New" w:hAnsi="Courier New" w:eastAsia="Courier New"/>
          <w:sz w:val="15"/>
        </w:rPr>
        <w:t xml:space="preserve">    df_eda["correlacion_estacional_12m"] &gt;= 0.40,</w:t>
      </w:r>
    </w:p>
    <w:p>
      <w:pPr>
        <w:pStyle w:val="CodeBlock"/>
        <w:spacing w:before="0" w:after="0"/>
      </w:pPr>
      <w:r>
        <w:rPr>
          <w:rFonts w:ascii="Courier New" w:hAnsi="Courier New" w:eastAsia="Courier New"/>
          <w:sz w:val="15"/>
        </w:rPr>
        <w:t xml:space="preserve">    df_eda["correlacion_estacional_12m"] &gt;= 0.20</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resultados = [</w:t>
      </w:r>
    </w:p>
    <w:p>
      <w:pPr>
        <w:pStyle w:val="CodeBlock"/>
        <w:spacing w:before="0" w:after="0"/>
      </w:pPr>
      <w:r>
        <w:rPr>
          <w:rFonts w:ascii="Courier New" w:hAnsi="Courier New" w:eastAsia="Courier New"/>
          <w:sz w:val="15"/>
        </w:rPr>
        <w:t xml:space="preserve">    "No evaluable",</w:t>
      </w:r>
    </w:p>
    <w:p>
      <w:pPr>
        <w:pStyle w:val="CodeBlock"/>
        <w:spacing w:before="0" w:after="0"/>
      </w:pPr>
      <w:r>
        <w:rPr>
          <w:rFonts w:ascii="Courier New" w:hAnsi="Courier New" w:eastAsia="Courier New"/>
          <w:sz w:val="15"/>
        </w:rPr>
        <w:t xml:space="preserve">    "Estacionalidad fuerte",</w:t>
      </w:r>
    </w:p>
    <w:p>
      <w:pPr>
        <w:pStyle w:val="CodeBlock"/>
        <w:spacing w:before="0" w:after="0"/>
      </w:pPr>
      <w:r>
        <w:rPr>
          <w:rFonts w:ascii="Courier New" w:hAnsi="Courier New" w:eastAsia="Courier New"/>
          <w:sz w:val="15"/>
        </w:rPr>
        <w:t xml:space="preserve">    "Estacionalidad moderada",</w:t>
      </w:r>
    </w:p>
    <w:p>
      <w:pPr>
        <w:pStyle w:val="CodeBlock"/>
        <w:spacing w:before="0" w:after="0"/>
      </w:pPr>
      <w:r>
        <w:rPr>
          <w:rFonts w:ascii="Courier New" w:hAnsi="Courier New" w:eastAsia="Courier New"/>
          <w:sz w:val="15"/>
        </w:rPr>
        <w:t xml:space="preserve">    "Estacionalidad débil"</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df_eda["clasificacion_estacionalidad_24m"] = np.select(</w:t>
      </w:r>
    </w:p>
    <w:p>
      <w:pPr>
        <w:pStyle w:val="CodeBlock"/>
        <w:spacing w:before="0" w:after="0"/>
      </w:pPr>
      <w:r>
        <w:rPr>
          <w:rFonts w:ascii="Courier New" w:hAnsi="Courier New" w:eastAsia="Courier New"/>
          <w:sz w:val="15"/>
        </w:rPr>
        <w:t xml:space="preserve">    condiciones,</w:t>
      </w:r>
    </w:p>
    <w:p>
      <w:pPr>
        <w:pStyle w:val="CodeBlock"/>
        <w:spacing w:before="0" w:after="0"/>
      </w:pPr>
      <w:r>
        <w:rPr>
          <w:rFonts w:ascii="Courier New" w:hAnsi="Courier New" w:eastAsia="Courier New"/>
          <w:sz w:val="15"/>
        </w:rPr>
        <w:t xml:space="preserve">    resultados,</w:t>
      </w:r>
    </w:p>
    <w:p>
      <w:pPr>
        <w:pStyle w:val="CodeBlock"/>
        <w:spacing w:before="0" w:after="0"/>
      </w:pPr>
      <w:r>
        <w:rPr>
          <w:rFonts w:ascii="Courier New" w:hAnsi="Courier New" w:eastAsia="Courier New"/>
          <w:sz w:val="15"/>
        </w:rPr>
        <w:t xml:space="preserve">    default="Sin estacionalidad clara"</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conteo_estacionalidad = (</w:t>
      </w:r>
    </w:p>
    <w:p>
      <w:pPr>
        <w:pStyle w:val="CodeBlock"/>
        <w:spacing w:before="0" w:after="0"/>
      </w:pPr>
      <w:r>
        <w:rPr>
          <w:rFonts w:ascii="Courier New" w:hAnsi="Courier New" w:eastAsia="Courier New"/>
          <w:sz w:val="15"/>
        </w:rPr>
        <w:t xml:space="preserve">    df_eda["clasificacion_estacionalidad_24m"]</w:t>
      </w:r>
    </w:p>
    <w:p>
      <w:pPr>
        <w:pStyle w:val="CodeBlock"/>
        <w:spacing w:before="0" w:after="0"/>
      </w:pPr>
      <w:r>
        <w:rPr>
          <w:rFonts w:ascii="Courier New" w:hAnsi="Courier New" w:eastAsia="Courier New"/>
          <w:sz w:val="15"/>
        </w:rPr>
        <w:t xml:space="preserve">    .value_counts()</w:t>
      </w:r>
    </w:p>
    <w:p>
      <w:pPr>
        <w:pStyle w:val="CodeBlock"/>
        <w:spacing w:before="0" w:after="0"/>
      </w:pPr>
      <w:r>
        <w:rPr>
          <w:rFonts w:ascii="Courier New" w:hAnsi="Courier New" w:eastAsia="Courier New"/>
          <w:sz w:val="15"/>
        </w:rPr>
        <w:t xml:space="preserve">    .reset_index()</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conteo_estacionalidad.columns = [</w:t>
      </w:r>
    </w:p>
    <w:p>
      <w:pPr>
        <w:pStyle w:val="CodeBlock"/>
        <w:spacing w:before="0" w:after="0"/>
      </w:pPr>
      <w:r>
        <w:rPr>
          <w:rFonts w:ascii="Courier New" w:hAnsi="Courier New" w:eastAsia="Courier New"/>
          <w:sz w:val="15"/>
        </w:rPr>
        <w:t xml:space="preserve">    "clasificacion_estacionalidad_24m",</w:t>
      </w:r>
    </w:p>
    <w:p>
      <w:pPr>
        <w:pStyle w:val="CodeBlock"/>
        <w:spacing w:before="0" w:after="0"/>
      </w:pPr>
      <w:r>
        <w:rPr>
          <w:rFonts w:ascii="Courier New" w:hAnsi="Courier New" w:eastAsia="Courier New"/>
          <w:sz w:val="15"/>
        </w:rPr>
        <w:t xml:space="preserve">    "cantidad_articulos"</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conteo_estacionalidad["porcentaje"] = (</w:t>
      </w:r>
    </w:p>
    <w:p>
      <w:pPr>
        <w:pStyle w:val="CodeBlock"/>
        <w:spacing w:before="0" w:after="0"/>
      </w:pPr>
      <w:r>
        <w:rPr>
          <w:rFonts w:ascii="Courier New" w:hAnsi="Courier New" w:eastAsia="Courier New"/>
          <w:sz w:val="15"/>
        </w:rPr>
        <w:t xml:space="preserve">    (</w:t>
      </w:r>
    </w:p>
    <w:p>
      <w:pPr>
        <w:pStyle w:val="CodeBlock"/>
        <w:spacing w:before="0" w:after="0"/>
      </w:pPr>
      <w:r>
        <w:rPr>
          <w:rFonts w:ascii="Courier New" w:hAnsi="Courier New" w:eastAsia="Courier New"/>
          <w:sz w:val="15"/>
        </w:rPr>
        <w:t xml:space="preserve">        conteo_estacionalidad["cantidad_articulos"] /</w:t>
      </w:r>
    </w:p>
    <w:p>
      <w:pPr>
        <w:pStyle w:val="CodeBlock"/>
        <w:spacing w:before="0" w:after="0"/>
      </w:pPr>
      <w:r>
        <w:rPr>
          <w:rFonts w:ascii="Courier New" w:hAnsi="Courier New" w:eastAsia="Courier New"/>
          <w:sz w:val="15"/>
        </w:rPr>
        <w:t xml:space="preserve">        conteo_estacionalidad["cantidad_articulos"].sum()</w:t>
      </w:r>
    </w:p>
    <w:p>
      <w:pPr>
        <w:pStyle w:val="CodeBlock"/>
        <w:spacing w:before="0" w:after="0"/>
      </w:pPr>
      <w:r>
        <w:rPr>
          <w:rFonts w:ascii="Courier New" w:hAnsi="Courier New" w:eastAsia="Courier New"/>
          <w:sz w:val="15"/>
        </w:rPr>
        <w:t xml:space="preserve">    ) * 100</w:t>
      </w:r>
    </w:p>
    <w:p>
      <w:pPr>
        <w:pStyle w:val="CodeBlock"/>
        <w:spacing w:before="0" w:after="0"/>
      </w:pPr>
      <w:r>
        <w:rPr>
          <w:rFonts w:ascii="Courier New" w:hAnsi="Courier New" w:eastAsia="Courier New"/>
          <w:sz w:val="15"/>
        </w:rPr>
        <w:t>).round(2)</w:t>
      </w:r>
    </w:p>
    <w:p/>
    <w:tbl>
      <w:tblPr>
        <w:tblStyle w:val="TableGrid"/>
        <w:tblW w:type="auto" w:w="0"/>
        <w:jc w:val="center"/>
        <w:tblLook w:firstColumn="1" w:firstRow="1" w:lastColumn="0" w:lastRow="0" w:noHBand="0" w:noVBand="1" w:val="04A0"/>
      </w:tblPr>
      <w:tblGrid>
        <w:gridCol w:w="5112"/>
        <w:gridCol w:w="5112"/>
      </w:tblGrid>
      <w:tr>
        <w:tc>
          <w:tcPr>
            <w:tcW w:type="dxa" w:w="5184"/>
            <w:shd w:fill="1F4E79"/>
            <w:vAlign w:val="center"/>
          </w:tcPr>
          <w:p>
            <w:r/>
            <w:r>
              <w:rPr>
                <w:b/>
                <w:color w:val="FFFFFF"/>
                <w:sz w:val="17"/>
              </w:rPr>
              <w:t>Condición</w:t>
            </w:r>
          </w:p>
        </w:tc>
        <w:tc>
          <w:tcPr>
            <w:tcW w:type="dxa" w:w="4320"/>
            <w:shd w:fill="1F4E79"/>
            <w:vAlign w:val="center"/>
          </w:tcPr>
          <w:p>
            <w:r/>
            <w:r>
              <w:rPr>
                <w:b/>
                <w:color w:val="FFFFFF"/>
                <w:sz w:val="17"/>
              </w:rPr>
              <w:t>Clasificación</w:t>
            </w:r>
          </w:p>
        </w:tc>
      </w:tr>
      <w:tr>
        <w:tc>
          <w:tcPr>
            <w:tcW w:type="dxa" w:w="5184"/>
            <w:vAlign w:val="top"/>
          </w:tcPr>
          <w:p>
            <w:r/>
            <w:r>
              <w:rPr>
                <w:b w:val="0"/>
                <w:sz w:val="16"/>
              </w:rPr>
              <w:t>correlacion_estacional_12m &gt;= 0.70</w:t>
            </w:r>
          </w:p>
        </w:tc>
        <w:tc>
          <w:tcPr>
            <w:tcW w:type="dxa" w:w="4320"/>
            <w:vAlign w:val="top"/>
          </w:tcPr>
          <w:p>
            <w:r/>
            <w:r>
              <w:rPr>
                <w:b w:val="0"/>
                <w:sz w:val="16"/>
              </w:rPr>
              <w:t>Estacionalidad fuerte</w:t>
            </w:r>
          </w:p>
        </w:tc>
      </w:tr>
      <w:tr>
        <w:tc>
          <w:tcPr>
            <w:tcW w:type="dxa" w:w="5184"/>
            <w:vAlign w:val="top"/>
          </w:tcPr>
          <w:p>
            <w:r/>
            <w:r>
              <w:rPr>
                <w:b w:val="0"/>
                <w:sz w:val="16"/>
              </w:rPr>
              <w:t>0.40 &lt;= correlacion_estacional_12m &lt; 0.70</w:t>
            </w:r>
          </w:p>
        </w:tc>
        <w:tc>
          <w:tcPr>
            <w:tcW w:type="dxa" w:w="4320"/>
            <w:vAlign w:val="top"/>
          </w:tcPr>
          <w:p>
            <w:r/>
            <w:r>
              <w:rPr>
                <w:b w:val="0"/>
                <w:sz w:val="16"/>
              </w:rPr>
              <w:t>Estacionalidad moderada</w:t>
            </w:r>
          </w:p>
        </w:tc>
      </w:tr>
      <w:tr>
        <w:tc>
          <w:tcPr>
            <w:tcW w:type="dxa" w:w="5184"/>
            <w:vAlign w:val="top"/>
          </w:tcPr>
          <w:p>
            <w:r/>
            <w:r>
              <w:rPr>
                <w:b w:val="0"/>
                <w:sz w:val="16"/>
              </w:rPr>
              <w:t>0.20 &lt;= correlacion_estacional_12m &lt; 0.40</w:t>
            </w:r>
          </w:p>
        </w:tc>
        <w:tc>
          <w:tcPr>
            <w:tcW w:type="dxa" w:w="4320"/>
            <w:vAlign w:val="top"/>
          </w:tcPr>
          <w:p>
            <w:r/>
            <w:r>
              <w:rPr>
                <w:b w:val="0"/>
                <w:sz w:val="16"/>
              </w:rPr>
              <w:t>Estacionalidad débil</w:t>
            </w:r>
          </w:p>
        </w:tc>
      </w:tr>
      <w:tr>
        <w:tc>
          <w:tcPr>
            <w:tcW w:type="dxa" w:w="5184"/>
            <w:vAlign w:val="top"/>
          </w:tcPr>
          <w:p>
            <w:r/>
            <w:r>
              <w:rPr>
                <w:b w:val="0"/>
                <w:sz w:val="16"/>
              </w:rPr>
              <w:t>correlacion_estacional_12m &lt; 0.20</w:t>
            </w:r>
          </w:p>
        </w:tc>
        <w:tc>
          <w:tcPr>
            <w:tcW w:type="dxa" w:w="4320"/>
            <w:vAlign w:val="top"/>
          </w:tcPr>
          <w:p>
            <w:r/>
            <w:r>
              <w:rPr>
                <w:b w:val="0"/>
                <w:sz w:val="16"/>
              </w:rPr>
              <w:t>Sin estacionalidad clara</w:t>
            </w:r>
          </w:p>
        </w:tc>
      </w:tr>
      <w:tr>
        <w:tc>
          <w:tcPr>
            <w:tcW w:type="dxa" w:w="5184"/>
            <w:vAlign w:val="top"/>
          </w:tcPr>
          <w:p>
            <w:r/>
            <w:r>
              <w:rPr>
                <w:b w:val="0"/>
                <w:sz w:val="16"/>
              </w:rPr>
              <w:t>Valor no evaluable</w:t>
            </w:r>
          </w:p>
        </w:tc>
        <w:tc>
          <w:tcPr>
            <w:tcW w:type="dxa" w:w="4320"/>
            <w:vAlign w:val="top"/>
          </w:tcPr>
          <w:p>
            <w:r/>
            <w:r>
              <w:rPr>
                <w:b w:val="0"/>
                <w:sz w:val="16"/>
              </w:rPr>
              <w:t>No evaluable</w:t>
            </w:r>
          </w:p>
        </w:tc>
      </w:tr>
    </w:tbl>
    <w:p/>
    <w:p>
      <w:pPr>
        <w:pStyle w:val="Heading2"/>
      </w:pPr>
      <w:r>
        <w:t>9.2 Clasificaciones adicionales para fotografía matemática</w:t>
      </w:r>
    </w:p>
    <w:p>
      <w:r>
        <w:t>Además de la estacionalidad, se planteó clasificar los artículos por frecuencia, intermitencia, recencia, variabilidad, tendencia y concentración de picos. Estas clasificaciones permiten generar resúmenes y gráficos antes de aplicar el algoritmo de clusterización.</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1F4E79"/>
            <w:vAlign w:val="center"/>
          </w:tcPr>
          <w:p>
            <w:r/>
            <w:r>
              <w:rPr>
                <w:b/>
                <w:color w:val="FFFFFF"/>
                <w:sz w:val="17"/>
              </w:rPr>
              <w:t>Dimensión</w:t>
            </w:r>
          </w:p>
        </w:tc>
        <w:tc>
          <w:tcPr>
            <w:tcW w:type="dxa" w:w="3168"/>
            <w:shd w:fill="1F4E79"/>
            <w:vAlign w:val="center"/>
          </w:tcPr>
          <w:p>
            <w:r/>
            <w:r>
              <w:rPr>
                <w:b/>
                <w:color w:val="FFFFFF"/>
                <w:sz w:val="17"/>
              </w:rPr>
              <w:t>Variable base</w:t>
            </w:r>
          </w:p>
        </w:tc>
        <w:tc>
          <w:tcPr>
            <w:tcW w:type="dxa" w:w="4896"/>
            <w:shd w:fill="1F4E79"/>
            <w:vAlign w:val="center"/>
          </w:tcPr>
          <w:p>
            <w:r/>
            <w:r>
              <w:rPr>
                <w:b/>
                <w:color w:val="FFFFFF"/>
                <w:sz w:val="17"/>
              </w:rPr>
              <w:t>Condiciones de clasificación</w:t>
            </w:r>
          </w:p>
        </w:tc>
      </w:tr>
      <w:tr>
        <w:tc>
          <w:tcPr>
            <w:tcW w:type="dxa" w:w="2592"/>
            <w:vAlign w:val="top"/>
          </w:tcPr>
          <w:p>
            <w:r/>
            <w:r>
              <w:rPr>
                <w:b w:val="0"/>
                <w:sz w:val="16"/>
              </w:rPr>
              <w:t>Frecuencia de venta</w:t>
            </w:r>
          </w:p>
        </w:tc>
        <w:tc>
          <w:tcPr>
            <w:tcW w:type="dxa" w:w="3168"/>
            <w:vAlign w:val="top"/>
          </w:tcPr>
          <w:p>
            <w:r/>
            <w:r>
              <w:rPr>
                <w:b w:val="0"/>
                <w:sz w:val="16"/>
              </w:rPr>
              <w:t>meses_con_venta_24m</w:t>
            </w:r>
          </w:p>
        </w:tc>
        <w:tc>
          <w:tcPr>
            <w:tcW w:type="dxa" w:w="4896"/>
            <w:vAlign w:val="top"/>
          </w:tcPr>
          <w:p>
            <w:r/>
            <w:r>
              <w:rPr>
                <w:b w:val="0"/>
                <w:sz w:val="16"/>
              </w:rPr>
              <w:t>&gt;=18 alta; &gt;=12 media; &gt;=6 baja; &gt;=3 esporádica; resto muy baja</w:t>
            </w:r>
          </w:p>
        </w:tc>
      </w:tr>
      <w:tr>
        <w:tc>
          <w:tcPr>
            <w:tcW w:type="dxa" w:w="2592"/>
            <w:vAlign w:val="top"/>
          </w:tcPr>
          <w:p>
            <w:r/>
            <w:r>
              <w:rPr>
                <w:b w:val="0"/>
                <w:sz w:val="16"/>
              </w:rPr>
              <w:t>Intermitencia</w:t>
            </w:r>
          </w:p>
        </w:tc>
        <w:tc>
          <w:tcPr>
            <w:tcW w:type="dxa" w:w="3168"/>
            <w:vAlign w:val="top"/>
          </w:tcPr>
          <w:p>
            <w:r/>
            <w:r>
              <w:rPr>
                <w:b w:val="0"/>
                <w:sz w:val="16"/>
              </w:rPr>
              <w:t>max_meses_consecutivos_sin_venta</w:t>
            </w:r>
          </w:p>
        </w:tc>
        <w:tc>
          <w:tcPr>
            <w:tcW w:type="dxa" w:w="4896"/>
            <w:vAlign w:val="top"/>
          </w:tcPr>
          <w:p>
            <w:r/>
            <w:r>
              <w:rPr>
                <w:b w:val="0"/>
                <w:sz w:val="16"/>
              </w:rPr>
              <w:t>&lt;=2 baja; &lt;=5 moderada; &lt;=11 alta; resto crítica</w:t>
            </w:r>
          </w:p>
        </w:tc>
      </w:tr>
      <w:tr>
        <w:tc>
          <w:tcPr>
            <w:tcW w:type="dxa" w:w="2592"/>
            <w:vAlign w:val="top"/>
          </w:tcPr>
          <w:p>
            <w:r/>
            <w:r>
              <w:rPr>
                <w:b w:val="0"/>
                <w:sz w:val="16"/>
              </w:rPr>
              <w:t>Recencia</w:t>
            </w:r>
          </w:p>
        </w:tc>
        <w:tc>
          <w:tcPr>
            <w:tcW w:type="dxa" w:w="3168"/>
            <w:vAlign w:val="top"/>
          </w:tcPr>
          <w:p>
            <w:r/>
            <w:r>
              <w:rPr>
                <w:b w:val="0"/>
                <w:sz w:val="16"/>
              </w:rPr>
              <w:t>meses_desde_ultima_venta</w:t>
            </w:r>
          </w:p>
        </w:tc>
        <w:tc>
          <w:tcPr>
            <w:tcW w:type="dxa" w:w="4896"/>
            <w:vAlign w:val="top"/>
          </w:tcPr>
          <w:p>
            <w:r/>
            <w:r>
              <w:rPr>
                <w:b w:val="0"/>
                <w:sz w:val="16"/>
              </w:rPr>
              <w:t>&lt;=1 muy reciente; &lt;=3 reciente; &lt;=6 moderada; &lt;=12 antigua; resto muy antigua</w:t>
            </w:r>
          </w:p>
        </w:tc>
      </w:tr>
      <w:tr>
        <w:tc>
          <w:tcPr>
            <w:tcW w:type="dxa" w:w="2592"/>
            <w:vAlign w:val="top"/>
          </w:tcPr>
          <w:p>
            <w:r/>
            <w:r>
              <w:rPr>
                <w:b w:val="0"/>
                <w:sz w:val="16"/>
              </w:rPr>
              <w:t>Variabilidad</w:t>
            </w:r>
          </w:p>
        </w:tc>
        <w:tc>
          <w:tcPr>
            <w:tcW w:type="dxa" w:w="3168"/>
            <w:vAlign w:val="top"/>
          </w:tcPr>
          <w:p>
            <w:r/>
            <w:r>
              <w:rPr>
                <w:b w:val="0"/>
                <w:sz w:val="16"/>
              </w:rPr>
              <w:t>coeficiente_variacion_venta_24m</w:t>
            </w:r>
          </w:p>
        </w:tc>
        <w:tc>
          <w:tcPr>
            <w:tcW w:type="dxa" w:w="4896"/>
            <w:vAlign w:val="top"/>
          </w:tcPr>
          <w:p>
            <w:r/>
            <w:r>
              <w:rPr>
                <w:b w:val="0"/>
                <w:sz w:val="16"/>
              </w:rPr>
              <w:t>&lt;=0.5 baja; &lt;=1 moderada; &lt;=2 alta; resto extrema</w:t>
            </w:r>
          </w:p>
        </w:tc>
      </w:tr>
      <w:tr>
        <w:tc>
          <w:tcPr>
            <w:tcW w:type="dxa" w:w="2592"/>
            <w:vAlign w:val="top"/>
          </w:tcPr>
          <w:p>
            <w:r/>
            <w:r>
              <w:rPr>
                <w:b w:val="0"/>
                <w:sz w:val="16"/>
              </w:rPr>
              <w:t>Tendencia</w:t>
            </w:r>
          </w:p>
        </w:tc>
        <w:tc>
          <w:tcPr>
            <w:tcW w:type="dxa" w:w="3168"/>
            <w:vAlign w:val="top"/>
          </w:tcPr>
          <w:p>
            <w:r/>
            <w:r>
              <w:rPr>
                <w:b w:val="0"/>
                <w:sz w:val="16"/>
              </w:rPr>
              <w:t>pendiente_tendencia_24m</w:t>
            </w:r>
          </w:p>
        </w:tc>
        <w:tc>
          <w:tcPr>
            <w:tcW w:type="dxa" w:w="4896"/>
            <w:vAlign w:val="top"/>
          </w:tcPr>
          <w:p>
            <w:r/>
            <w:r>
              <w:rPr>
                <w:b w:val="0"/>
                <w:sz w:val="16"/>
              </w:rPr>
              <w:t>&gt;0.10 creciente; &lt;-0.10 decreciente; resto estable</w:t>
            </w:r>
          </w:p>
        </w:tc>
      </w:tr>
      <w:tr>
        <w:tc>
          <w:tcPr>
            <w:tcW w:type="dxa" w:w="2592"/>
            <w:vAlign w:val="top"/>
          </w:tcPr>
          <w:p>
            <w:r/>
            <w:r>
              <w:rPr>
                <w:b w:val="0"/>
                <w:sz w:val="16"/>
              </w:rPr>
              <w:t>Concentración de picos</w:t>
            </w:r>
          </w:p>
        </w:tc>
        <w:tc>
          <w:tcPr>
            <w:tcW w:type="dxa" w:w="3168"/>
            <w:vAlign w:val="top"/>
          </w:tcPr>
          <w:p>
            <w:r/>
            <w:r>
              <w:rPr>
                <w:b w:val="0"/>
                <w:sz w:val="16"/>
              </w:rPr>
              <w:t>indice_concentracion_picos_24m</w:t>
            </w:r>
          </w:p>
        </w:tc>
        <w:tc>
          <w:tcPr>
            <w:tcW w:type="dxa" w:w="4896"/>
            <w:vAlign w:val="top"/>
          </w:tcPr>
          <w:p>
            <w:r/>
            <w:r>
              <w:rPr>
                <w:b w:val="0"/>
                <w:sz w:val="16"/>
              </w:rPr>
              <w:t>&lt;=1.5 baja; &lt;=3 moderada; resto alta</w:t>
            </w:r>
          </w:p>
        </w:tc>
      </w:tr>
    </w:tbl>
    <w:p/>
    <w:p>
      <w:r>
        <w:rPr>
          <w:b/>
          <w:color w:val="365076"/>
          <w:sz w:val="18"/>
        </w:rPr>
        <w:t>Bloque de código 8. Clasificaciones exploratorias adicionales</w:t>
      </w:r>
    </w:p>
    <w:p>
      <w:pPr>
        <w:pStyle w:val="CodeBlock"/>
        <w:spacing w:before="0" w:after="0"/>
      </w:pPr>
      <w:r>
        <w:rPr>
          <w:rFonts w:ascii="Courier New" w:hAnsi="Courier New" w:eastAsia="Courier New"/>
          <w:sz w:val="15"/>
        </w:rPr>
        <w:t># Frecuencia de venta</w:t>
      </w:r>
    </w:p>
    <w:p>
      <w:pPr>
        <w:pStyle w:val="CodeBlock"/>
        <w:spacing w:before="0" w:after="0"/>
      </w:pPr>
      <w:r>
        <w:rPr>
          <w:rFonts w:ascii="Courier New" w:hAnsi="Courier New" w:eastAsia="Courier New"/>
          <w:sz w:val="15"/>
        </w:rPr>
        <w:t>condiciones = [</w:t>
      </w:r>
    </w:p>
    <w:p>
      <w:pPr>
        <w:pStyle w:val="CodeBlock"/>
        <w:spacing w:before="0" w:after="0"/>
      </w:pPr>
      <w:r>
        <w:rPr>
          <w:rFonts w:ascii="Courier New" w:hAnsi="Courier New" w:eastAsia="Courier New"/>
          <w:sz w:val="15"/>
        </w:rPr>
        <w:t xml:space="preserve">    df_eda["meses_con_venta_24m"] &gt;= 18,</w:t>
      </w:r>
    </w:p>
    <w:p>
      <w:pPr>
        <w:pStyle w:val="CodeBlock"/>
        <w:spacing w:before="0" w:after="0"/>
      </w:pPr>
      <w:r>
        <w:rPr>
          <w:rFonts w:ascii="Courier New" w:hAnsi="Courier New" w:eastAsia="Courier New"/>
          <w:sz w:val="15"/>
        </w:rPr>
        <w:t xml:space="preserve">    df_eda["meses_con_venta_24m"] &gt;= 12,</w:t>
      </w:r>
    </w:p>
    <w:p>
      <w:pPr>
        <w:pStyle w:val="CodeBlock"/>
        <w:spacing w:before="0" w:after="0"/>
      </w:pPr>
      <w:r>
        <w:rPr>
          <w:rFonts w:ascii="Courier New" w:hAnsi="Courier New" w:eastAsia="Courier New"/>
          <w:sz w:val="15"/>
        </w:rPr>
        <w:t xml:space="preserve">    df_eda["meses_con_venta_24m"] &gt;= 6,</w:t>
      </w:r>
    </w:p>
    <w:p>
      <w:pPr>
        <w:pStyle w:val="CodeBlock"/>
        <w:spacing w:before="0" w:after="0"/>
      </w:pPr>
      <w:r>
        <w:rPr>
          <w:rFonts w:ascii="Courier New" w:hAnsi="Courier New" w:eastAsia="Courier New"/>
          <w:sz w:val="15"/>
        </w:rPr>
        <w:t xml:space="preserve">    df_eda["meses_con_venta_24m"] &gt;= 3</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t>resultados = ["Alta frecuencia", "Frecuencia media", "Baja frecuencia", "Frecuencia esporádica"]</w:t>
      </w:r>
    </w:p>
    <w:p>
      <w:pPr>
        <w:pStyle w:val="CodeBlock"/>
        <w:spacing w:before="0" w:after="0"/>
      </w:pPr>
      <w:r>
        <w:rPr>
          <w:rFonts w:ascii="Courier New" w:hAnsi="Courier New" w:eastAsia="Courier New"/>
          <w:sz w:val="15"/>
        </w:rPr>
        <w:t>df_eda["clasificacion_frecuencia_venta_24m"] = np.select(condiciones, resultados, default="Muy baja frecuencia")</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Intermitencia</w:t>
      </w:r>
    </w:p>
    <w:p>
      <w:pPr>
        <w:pStyle w:val="CodeBlock"/>
        <w:spacing w:before="0" w:after="0"/>
      </w:pPr>
      <w:r>
        <w:rPr>
          <w:rFonts w:ascii="Courier New" w:hAnsi="Courier New" w:eastAsia="Courier New"/>
          <w:sz w:val="15"/>
        </w:rPr>
        <w:t>condiciones = [</w:t>
      </w:r>
    </w:p>
    <w:p>
      <w:pPr>
        <w:pStyle w:val="CodeBlock"/>
        <w:spacing w:before="0" w:after="0"/>
      </w:pPr>
      <w:r>
        <w:rPr>
          <w:rFonts w:ascii="Courier New" w:hAnsi="Courier New" w:eastAsia="Courier New"/>
          <w:sz w:val="15"/>
        </w:rPr>
        <w:t xml:space="preserve">    df_eda["max_meses_consecutivos_sin_venta"] &lt;= 2,</w:t>
      </w:r>
    </w:p>
    <w:p>
      <w:pPr>
        <w:pStyle w:val="CodeBlock"/>
        <w:spacing w:before="0" w:after="0"/>
      </w:pPr>
      <w:r>
        <w:rPr>
          <w:rFonts w:ascii="Courier New" w:hAnsi="Courier New" w:eastAsia="Courier New"/>
          <w:sz w:val="15"/>
        </w:rPr>
        <w:t xml:space="preserve">    df_eda["max_meses_consecutivos_sin_venta"] &lt;= 5,</w:t>
      </w:r>
    </w:p>
    <w:p>
      <w:pPr>
        <w:pStyle w:val="CodeBlock"/>
        <w:spacing w:before="0" w:after="0"/>
      </w:pPr>
      <w:r>
        <w:rPr>
          <w:rFonts w:ascii="Courier New" w:hAnsi="Courier New" w:eastAsia="Courier New"/>
          <w:sz w:val="15"/>
        </w:rPr>
        <w:t xml:space="preserve">    df_eda["max_meses_consecutivos_sin_venta"] &lt;= 11</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t>resultados = ["Baja intermitencia", "Intermitencia moderada", "Alta intermitencia"]</w:t>
      </w:r>
    </w:p>
    <w:p>
      <w:pPr>
        <w:pStyle w:val="CodeBlock"/>
        <w:spacing w:before="0" w:after="0"/>
      </w:pPr>
      <w:r>
        <w:rPr>
          <w:rFonts w:ascii="Courier New" w:hAnsi="Courier New" w:eastAsia="Courier New"/>
          <w:sz w:val="15"/>
        </w:rPr>
        <w:t>df_eda["clasificacion_intermitencia_24m"] = np.select(condiciones, resultados, default="Intermitencia crítica")</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Recencia de venta</w:t>
      </w:r>
    </w:p>
    <w:p>
      <w:pPr>
        <w:pStyle w:val="CodeBlock"/>
        <w:spacing w:before="0" w:after="0"/>
      </w:pPr>
      <w:r>
        <w:rPr>
          <w:rFonts w:ascii="Courier New" w:hAnsi="Courier New" w:eastAsia="Courier New"/>
          <w:sz w:val="15"/>
        </w:rPr>
        <w:t>condiciones = [</w:t>
      </w:r>
    </w:p>
    <w:p>
      <w:pPr>
        <w:pStyle w:val="CodeBlock"/>
        <w:spacing w:before="0" w:after="0"/>
      </w:pPr>
      <w:r>
        <w:rPr>
          <w:rFonts w:ascii="Courier New" w:hAnsi="Courier New" w:eastAsia="Courier New"/>
          <w:sz w:val="15"/>
        </w:rPr>
        <w:t xml:space="preserve">    df_eda["meses_desde_ultima_venta"] &lt;= 1,</w:t>
      </w:r>
    </w:p>
    <w:p>
      <w:pPr>
        <w:pStyle w:val="CodeBlock"/>
        <w:spacing w:before="0" w:after="0"/>
      </w:pPr>
      <w:r>
        <w:rPr>
          <w:rFonts w:ascii="Courier New" w:hAnsi="Courier New" w:eastAsia="Courier New"/>
          <w:sz w:val="15"/>
        </w:rPr>
        <w:t xml:space="preserve">    df_eda["meses_desde_ultima_venta"] &lt;= 3,</w:t>
      </w:r>
    </w:p>
    <w:p>
      <w:pPr>
        <w:pStyle w:val="CodeBlock"/>
        <w:spacing w:before="0" w:after="0"/>
      </w:pPr>
      <w:r>
        <w:rPr>
          <w:rFonts w:ascii="Courier New" w:hAnsi="Courier New" w:eastAsia="Courier New"/>
          <w:sz w:val="15"/>
        </w:rPr>
        <w:t xml:space="preserve">    df_eda["meses_desde_ultima_venta"] &lt;= 6,</w:t>
      </w:r>
    </w:p>
    <w:p>
      <w:pPr>
        <w:pStyle w:val="CodeBlock"/>
        <w:spacing w:before="0" w:after="0"/>
      </w:pPr>
      <w:r>
        <w:rPr>
          <w:rFonts w:ascii="Courier New" w:hAnsi="Courier New" w:eastAsia="Courier New"/>
          <w:sz w:val="15"/>
        </w:rPr>
        <w:t xml:space="preserve">    df_eda["meses_desde_ultima_venta"] &lt;= 12</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t>resultados = ["Venta muy reciente", "Venta reciente", "Venta moderadamente reciente", "Venta antigua"]</w:t>
      </w:r>
    </w:p>
    <w:p>
      <w:pPr>
        <w:pStyle w:val="CodeBlock"/>
        <w:spacing w:before="0" w:after="0"/>
      </w:pPr>
      <w:r>
        <w:rPr>
          <w:rFonts w:ascii="Courier New" w:hAnsi="Courier New" w:eastAsia="Courier New"/>
          <w:sz w:val="15"/>
        </w:rPr>
        <w:t>df_eda["clasificacion_recencia_venta_24m"] = np.select(condiciones, resultados, default="Venta muy antigua")</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Variabilidad</w:t>
      </w:r>
    </w:p>
    <w:p>
      <w:pPr>
        <w:pStyle w:val="CodeBlock"/>
        <w:spacing w:before="0" w:after="0"/>
      </w:pPr>
      <w:r>
        <w:rPr>
          <w:rFonts w:ascii="Courier New" w:hAnsi="Courier New" w:eastAsia="Courier New"/>
          <w:sz w:val="15"/>
        </w:rPr>
        <w:t>condiciones = [</w:t>
      </w:r>
    </w:p>
    <w:p>
      <w:pPr>
        <w:pStyle w:val="CodeBlock"/>
        <w:spacing w:before="0" w:after="0"/>
      </w:pPr>
      <w:r>
        <w:rPr>
          <w:rFonts w:ascii="Courier New" w:hAnsi="Courier New" w:eastAsia="Courier New"/>
          <w:sz w:val="15"/>
        </w:rPr>
        <w:t xml:space="preserve">    df_eda["coeficiente_variacion_venta_24m"] &lt;= 0.5,</w:t>
      </w:r>
    </w:p>
    <w:p>
      <w:pPr>
        <w:pStyle w:val="CodeBlock"/>
        <w:spacing w:before="0" w:after="0"/>
      </w:pPr>
      <w:r>
        <w:rPr>
          <w:rFonts w:ascii="Courier New" w:hAnsi="Courier New" w:eastAsia="Courier New"/>
          <w:sz w:val="15"/>
        </w:rPr>
        <w:t xml:space="preserve">    df_eda["coeficiente_variacion_venta_24m"] &lt;= 1.0,</w:t>
      </w:r>
    </w:p>
    <w:p>
      <w:pPr>
        <w:pStyle w:val="CodeBlock"/>
        <w:spacing w:before="0" w:after="0"/>
      </w:pPr>
      <w:r>
        <w:rPr>
          <w:rFonts w:ascii="Courier New" w:hAnsi="Courier New" w:eastAsia="Courier New"/>
          <w:sz w:val="15"/>
        </w:rPr>
        <w:t xml:space="preserve">    df_eda["coeficiente_variacion_venta_24m"] &lt;= 2.0</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t>resultados = ["Baja variabilidad", "Variabilidad moderada", "Alta variabilidad"]</w:t>
      </w:r>
    </w:p>
    <w:p>
      <w:pPr>
        <w:pStyle w:val="CodeBlock"/>
        <w:spacing w:before="0" w:after="0"/>
      </w:pPr>
      <w:r>
        <w:rPr>
          <w:rFonts w:ascii="Courier New" w:hAnsi="Courier New" w:eastAsia="Courier New"/>
          <w:sz w:val="15"/>
        </w:rPr>
        <w:t>df_eda["clasificacion_variabilidad_24m"] = np.select(condiciones, resultados, default="Variabilidad extrema")</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Tendencia</w:t>
      </w:r>
    </w:p>
    <w:p>
      <w:pPr>
        <w:pStyle w:val="CodeBlock"/>
        <w:spacing w:before="0" w:after="0"/>
      </w:pPr>
      <w:r>
        <w:rPr>
          <w:rFonts w:ascii="Courier New" w:hAnsi="Courier New" w:eastAsia="Courier New"/>
          <w:sz w:val="15"/>
        </w:rPr>
        <w:t>umbral_tendencia = 0.10</w:t>
      </w:r>
    </w:p>
    <w:p>
      <w:pPr>
        <w:pStyle w:val="CodeBlock"/>
        <w:spacing w:before="0" w:after="0"/>
      </w:pPr>
      <w:r>
        <w:rPr>
          <w:rFonts w:ascii="Courier New" w:hAnsi="Courier New" w:eastAsia="Courier New"/>
          <w:sz w:val="15"/>
        </w:rPr>
        <w:t>condiciones = [</w:t>
      </w:r>
    </w:p>
    <w:p>
      <w:pPr>
        <w:pStyle w:val="CodeBlock"/>
        <w:spacing w:before="0" w:after="0"/>
      </w:pPr>
      <w:r>
        <w:rPr>
          <w:rFonts w:ascii="Courier New" w:hAnsi="Courier New" w:eastAsia="Courier New"/>
          <w:sz w:val="15"/>
        </w:rPr>
        <w:t xml:space="preserve">    df_eda["pendiente_tendencia_24m"] &gt; umbral_tendencia,</w:t>
      </w:r>
    </w:p>
    <w:p>
      <w:pPr>
        <w:pStyle w:val="CodeBlock"/>
        <w:spacing w:before="0" w:after="0"/>
      </w:pPr>
      <w:r>
        <w:rPr>
          <w:rFonts w:ascii="Courier New" w:hAnsi="Courier New" w:eastAsia="Courier New"/>
          <w:sz w:val="15"/>
        </w:rPr>
        <w:t xml:space="preserve">    df_eda["pendiente_tendencia_24m"] &lt; -umbral_tendencia</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t>resultados = ["Tendencia creciente", "Tendencia decreciente"]</w:t>
      </w:r>
    </w:p>
    <w:p>
      <w:pPr>
        <w:pStyle w:val="CodeBlock"/>
        <w:spacing w:before="0" w:after="0"/>
      </w:pPr>
      <w:r>
        <w:rPr>
          <w:rFonts w:ascii="Courier New" w:hAnsi="Courier New" w:eastAsia="Courier New"/>
          <w:sz w:val="15"/>
        </w:rPr>
        <w:t>df_eda["clasificacion_tendencia_24m"] = np.select(condiciones, resultados, default="Tendencia estable")</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Concentración de picos</w:t>
      </w:r>
    </w:p>
    <w:p>
      <w:pPr>
        <w:pStyle w:val="CodeBlock"/>
        <w:spacing w:before="0" w:after="0"/>
      </w:pPr>
      <w:r>
        <w:rPr>
          <w:rFonts w:ascii="Courier New" w:hAnsi="Courier New" w:eastAsia="Courier New"/>
          <w:sz w:val="15"/>
        </w:rPr>
        <w:t>condiciones = [</w:t>
      </w:r>
    </w:p>
    <w:p>
      <w:pPr>
        <w:pStyle w:val="CodeBlock"/>
        <w:spacing w:before="0" w:after="0"/>
      </w:pPr>
      <w:r>
        <w:rPr>
          <w:rFonts w:ascii="Courier New" w:hAnsi="Courier New" w:eastAsia="Courier New"/>
          <w:sz w:val="15"/>
        </w:rPr>
        <w:t xml:space="preserve">    df_eda["indice_concentracion_picos_24m"] &lt;= 1.5,</w:t>
      </w:r>
    </w:p>
    <w:p>
      <w:pPr>
        <w:pStyle w:val="CodeBlock"/>
        <w:spacing w:before="0" w:after="0"/>
      </w:pPr>
      <w:r>
        <w:rPr>
          <w:rFonts w:ascii="Courier New" w:hAnsi="Courier New" w:eastAsia="Courier New"/>
          <w:sz w:val="15"/>
        </w:rPr>
        <w:t xml:space="preserve">    df_eda["indice_concentracion_picos_24m"] &lt;= 3.0</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t>resultados = ["Baja concentración", "Concentración moderada"]</w:t>
      </w:r>
    </w:p>
    <w:p>
      <w:pPr>
        <w:pStyle w:val="CodeBlock"/>
        <w:spacing w:before="0" w:after="0"/>
      </w:pPr>
      <w:r>
        <w:rPr>
          <w:rFonts w:ascii="Courier New" w:hAnsi="Courier New" w:eastAsia="Courier New"/>
          <w:sz w:val="15"/>
        </w:rPr>
        <w:t>df_eda["clasificacion_concentracion_picos_24m"] = np.select(condiciones, resultados, default="Alta concentración")</w:t>
      </w:r>
    </w:p>
    <w:p/>
    <w:p>
      <w:pPr>
        <w:pStyle w:val="Heading1"/>
      </w:pPr>
      <w:r>
        <w:t>10. Visualizaciones exploratorias propuestas</w:t>
      </w:r>
    </w:p>
    <w:p>
      <w:r>
        <w:t>Para documentar visualmente el comportamiento de los artículos antes de la clusterización, se proponen gráficos de distribución, histogramas, boxplots, matriz de correlación y gráficos de dispersión. Estas visualizaciones ayudan a identificar sesgos, outliers, concentración de artículos por tipo de comportamiento y relaciones entre variables.</w:t>
      </w:r>
    </w:p>
    <w:p>
      <w:r>
        <w:rPr>
          <w:b/>
          <w:color w:val="365076"/>
          <w:sz w:val="18"/>
        </w:rPr>
        <w:t>Bloque de código 9. Visualizaciones exploratorias generales</w:t>
      </w:r>
    </w:p>
    <w:p>
      <w:pPr>
        <w:pStyle w:val="CodeBlock"/>
        <w:spacing w:before="0" w:after="0"/>
      </w:pPr>
      <w:r>
        <w:rPr>
          <w:rFonts w:ascii="Courier New" w:hAnsi="Courier New" w:eastAsia="Courier New"/>
          <w:sz w:val="15"/>
        </w:rPr>
        <w:t># Gráfico de distribución por una clasificación categórica</w:t>
      </w:r>
    </w:p>
    <w:p>
      <w:pPr>
        <w:pStyle w:val="CodeBlock"/>
        <w:spacing w:before="0" w:after="0"/>
      </w:pPr>
      <w:r>
        <w:rPr>
          <w:rFonts w:ascii="Courier New" w:hAnsi="Courier New" w:eastAsia="Courier New"/>
          <w:sz w:val="15"/>
        </w:rPr>
        <w:t>conteo = (</w:t>
      </w:r>
    </w:p>
    <w:p>
      <w:pPr>
        <w:pStyle w:val="CodeBlock"/>
        <w:spacing w:before="0" w:after="0"/>
      </w:pPr>
      <w:r>
        <w:rPr>
          <w:rFonts w:ascii="Courier New" w:hAnsi="Courier New" w:eastAsia="Courier New"/>
          <w:sz w:val="15"/>
        </w:rPr>
        <w:t xml:space="preserve">    df_eda["clasificacion_estacionalidad_24m"]</w:t>
      </w:r>
    </w:p>
    <w:p>
      <w:pPr>
        <w:pStyle w:val="CodeBlock"/>
        <w:spacing w:before="0" w:after="0"/>
      </w:pPr>
      <w:r>
        <w:rPr>
          <w:rFonts w:ascii="Courier New" w:hAnsi="Courier New" w:eastAsia="Courier New"/>
          <w:sz w:val="15"/>
        </w:rPr>
        <w:t xml:space="preserve">    .value_counts()</w:t>
      </w:r>
    </w:p>
    <w:p>
      <w:pPr>
        <w:pStyle w:val="CodeBlock"/>
        <w:spacing w:before="0" w:after="0"/>
      </w:pPr>
      <w:r>
        <w:rPr>
          <w:rFonts w:ascii="Courier New" w:hAnsi="Courier New" w:eastAsia="Courier New"/>
          <w:sz w:val="15"/>
        </w:rPr>
        <w:t xml:space="preserve">    .reset_index()</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t>conteo.columns = ["clasificacion", "cantidad_articulos"]</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plt.figure(figsize=(10, 5))</w:t>
      </w:r>
    </w:p>
    <w:p>
      <w:pPr>
        <w:pStyle w:val="CodeBlock"/>
        <w:spacing w:before="0" w:after="0"/>
      </w:pPr>
      <w:r>
        <w:rPr>
          <w:rFonts w:ascii="Courier New" w:hAnsi="Courier New" w:eastAsia="Courier New"/>
          <w:sz w:val="15"/>
        </w:rPr>
        <w:t>plt.bar(conteo["clasificacion"], conteo["cantidad_articulos"])</w:t>
      </w:r>
    </w:p>
    <w:p>
      <w:pPr>
        <w:pStyle w:val="CodeBlock"/>
        <w:spacing w:before="0" w:after="0"/>
      </w:pPr>
      <w:r>
        <w:rPr>
          <w:rFonts w:ascii="Courier New" w:hAnsi="Courier New" w:eastAsia="Courier New"/>
          <w:sz w:val="15"/>
        </w:rPr>
        <w:t>plt.title("Distribución de artículos según estacionalidad")</w:t>
      </w:r>
    </w:p>
    <w:p>
      <w:pPr>
        <w:pStyle w:val="CodeBlock"/>
        <w:spacing w:before="0" w:after="0"/>
      </w:pPr>
      <w:r>
        <w:rPr>
          <w:rFonts w:ascii="Courier New" w:hAnsi="Courier New" w:eastAsia="Courier New"/>
          <w:sz w:val="15"/>
        </w:rPr>
        <w:t>plt.xlabel("Clasificación")</w:t>
      </w:r>
    </w:p>
    <w:p>
      <w:pPr>
        <w:pStyle w:val="CodeBlock"/>
        <w:spacing w:before="0" w:after="0"/>
      </w:pPr>
      <w:r>
        <w:rPr>
          <w:rFonts w:ascii="Courier New" w:hAnsi="Courier New" w:eastAsia="Courier New"/>
          <w:sz w:val="15"/>
        </w:rPr>
        <w:t>plt.ylabel("Cantidad de artículos")</w:t>
      </w:r>
    </w:p>
    <w:p>
      <w:pPr>
        <w:pStyle w:val="CodeBlock"/>
        <w:spacing w:before="0" w:after="0"/>
      </w:pPr>
      <w:r>
        <w:rPr>
          <w:rFonts w:ascii="Courier New" w:hAnsi="Courier New" w:eastAsia="Courier New"/>
          <w:sz w:val="15"/>
        </w:rPr>
        <w:t>plt.xticks(rotation=45, ha="right")</w:t>
      </w:r>
    </w:p>
    <w:p>
      <w:pPr>
        <w:pStyle w:val="CodeBlock"/>
        <w:spacing w:before="0" w:after="0"/>
      </w:pPr>
      <w:r>
        <w:rPr>
          <w:rFonts w:ascii="Courier New" w:hAnsi="Courier New" w:eastAsia="Courier New"/>
          <w:sz w:val="15"/>
        </w:rPr>
        <w:t>plt.tight_layout()</w:t>
      </w:r>
    </w:p>
    <w:p>
      <w:pPr>
        <w:pStyle w:val="CodeBlock"/>
        <w:spacing w:before="0" w:after="0"/>
      </w:pPr>
      <w:r>
        <w:rPr>
          <w:rFonts w:ascii="Courier New" w:hAnsi="Courier New" w:eastAsia="Courier New"/>
          <w:sz w:val="15"/>
        </w:rPr>
        <w:t>plt.show()</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Histogramas de variables numéricas principales</w:t>
      </w:r>
    </w:p>
    <w:p>
      <w:pPr>
        <w:pStyle w:val="CodeBlock"/>
        <w:spacing w:before="0" w:after="0"/>
      </w:pPr>
      <w:r>
        <w:rPr>
          <w:rFonts w:ascii="Courier New" w:hAnsi="Courier New" w:eastAsia="Courier New"/>
          <w:sz w:val="15"/>
        </w:rPr>
        <w:t>for variable in variables_cluster_final:</w:t>
      </w:r>
    </w:p>
    <w:p>
      <w:pPr>
        <w:pStyle w:val="CodeBlock"/>
        <w:spacing w:before="0" w:after="0"/>
      </w:pPr>
      <w:r>
        <w:rPr>
          <w:rFonts w:ascii="Courier New" w:hAnsi="Courier New" w:eastAsia="Courier New"/>
          <w:sz w:val="15"/>
        </w:rPr>
        <w:t xml:space="preserve">    plt.figure(figsize=(8, 4))</w:t>
      </w:r>
    </w:p>
    <w:p>
      <w:pPr>
        <w:pStyle w:val="CodeBlock"/>
        <w:spacing w:before="0" w:after="0"/>
      </w:pPr>
      <w:r>
        <w:rPr>
          <w:rFonts w:ascii="Courier New" w:hAnsi="Courier New" w:eastAsia="Courier New"/>
          <w:sz w:val="15"/>
        </w:rPr>
        <w:t xml:space="preserve">    df_eda[variable].hist(bins=30)</w:t>
      </w:r>
    </w:p>
    <w:p>
      <w:pPr>
        <w:pStyle w:val="CodeBlock"/>
        <w:spacing w:before="0" w:after="0"/>
      </w:pPr>
      <w:r>
        <w:rPr>
          <w:rFonts w:ascii="Courier New" w:hAnsi="Courier New" w:eastAsia="Courier New"/>
          <w:sz w:val="15"/>
        </w:rPr>
        <w:t xml:space="preserve">    plt.title(f"Distribución de {variable}")</w:t>
      </w:r>
    </w:p>
    <w:p>
      <w:pPr>
        <w:pStyle w:val="CodeBlock"/>
        <w:spacing w:before="0" w:after="0"/>
      </w:pPr>
      <w:r>
        <w:rPr>
          <w:rFonts w:ascii="Courier New" w:hAnsi="Courier New" w:eastAsia="Courier New"/>
          <w:sz w:val="15"/>
        </w:rPr>
        <w:t xml:space="preserve">    plt.xlabel(variable)</w:t>
      </w:r>
    </w:p>
    <w:p>
      <w:pPr>
        <w:pStyle w:val="CodeBlock"/>
        <w:spacing w:before="0" w:after="0"/>
      </w:pPr>
      <w:r>
        <w:rPr>
          <w:rFonts w:ascii="Courier New" w:hAnsi="Courier New" w:eastAsia="Courier New"/>
          <w:sz w:val="15"/>
        </w:rPr>
        <w:t xml:space="preserve">    plt.ylabel("Cantidad de artículos")</w:t>
      </w:r>
    </w:p>
    <w:p>
      <w:pPr>
        <w:pStyle w:val="CodeBlock"/>
        <w:spacing w:before="0" w:after="0"/>
      </w:pPr>
      <w:r>
        <w:rPr>
          <w:rFonts w:ascii="Courier New" w:hAnsi="Courier New" w:eastAsia="Courier New"/>
          <w:sz w:val="15"/>
        </w:rPr>
        <w:t xml:space="preserve">    plt.tight_layout()</w:t>
      </w:r>
    </w:p>
    <w:p>
      <w:pPr>
        <w:pStyle w:val="CodeBlock"/>
        <w:spacing w:before="0" w:after="0"/>
      </w:pPr>
      <w:r>
        <w:rPr>
          <w:rFonts w:ascii="Courier New" w:hAnsi="Courier New" w:eastAsia="Courier New"/>
          <w:sz w:val="15"/>
        </w:rPr>
        <w:t xml:space="preserve">    plt.show()</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Boxplots para detección visual de outliers</w:t>
      </w:r>
    </w:p>
    <w:p>
      <w:pPr>
        <w:pStyle w:val="CodeBlock"/>
        <w:spacing w:before="0" w:after="0"/>
      </w:pPr>
      <w:r>
        <w:rPr>
          <w:rFonts w:ascii="Courier New" w:hAnsi="Courier New" w:eastAsia="Courier New"/>
          <w:sz w:val="15"/>
        </w:rPr>
        <w:t>for variable in variables_cluster_final:</w:t>
      </w:r>
    </w:p>
    <w:p>
      <w:pPr>
        <w:pStyle w:val="CodeBlock"/>
        <w:spacing w:before="0" w:after="0"/>
      </w:pPr>
      <w:r>
        <w:rPr>
          <w:rFonts w:ascii="Courier New" w:hAnsi="Courier New" w:eastAsia="Courier New"/>
          <w:sz w:val="15"/>
        </w:rPr>
        <w:t xml:space="preserve">    plt.figure(figsize=(8, 4))</w:t>
      </w:r>
    </w:p>
    <w:p>
      <w:pPr>
        <w:pStyle w:val="CodeBlock"/>
        <w:spacing w:before="0" w:after="0"/>
      </w:pPr>
      <w:r>
        <w:rPr>
          <w:rFonts w:ascii="Courier New" w:hAnsi="Courier New" w:eastAsia="Courier New"/>
          <w:sz w:val="15"/>
        </w:rPr>
        <w:t xml:space="preserve">    plt.boxplot(df_eda[variable].dropna(), vert=False)</w:t>
      </w:r>
    </w:p>
    <w:p>
      <w:pPr>
        <w:pStyle w:val="CodeBlock"/>
        <w:spacing w:before="0" w:after="0"/>
      </w:pPr>
      <w:r>
        <w:rPr>
          <w:rFonts w:ascii="Courier New" w:hAnsi="Courier New" w:eastAsia="Courier New"/>
          <w:sz w:val="15"/>
        </w:rPr>
        <w:t xml:space="preserve">    plt.title(f"Boxplot de {variable}")</w:t>
      </w:r>
    </w:p>
    <w:p>
      <w:pPr>
        <w:pStyle w:val="CodeBlock"/>
        <w:spacing w:before="0" w:after="0"/>
      </w:pPr>
      <w:r>
        <w:rPr>
          <w:rFonts w:ascii="Courier New" w:hAnsi="Courier New" w:eastAsia="Courier New"/>
          <w:sz w:val="15"/>
        </w:rPr>
        <w:t xml:space="preserve">    plt.xlabel(variable)</w:t>
      </w:r>
    </w:p>
    <w:p>
      <w:pPr>
        <w:pStyle w:val="CodeBlock"/>
        <w:spacing w:before="0" w:after="0"/>
      </w:pPr>
      <w:r>
        <w:rPr>
          <w:rFonts w:ascii="Courier New" w:hAnsi="Courier New" w:eastAsia="Courier New"/>
          <w:sz w:val="15"/>
        </w:rPr>
        <w:t xml:space="preserve">    plt.tight_layout()</w:t>
      </w:r>
    </w:p>
    <w:p>
      <w:pPr>
        <w:pStyle w:val="CodeBlock"/>
        <w:spacing w:before="0" w:after="0"/>
      </w:pPr>
      <w:r>
        <w:rPr>
          <w:rFonts w:ascii="Courier New" w:hAnsi="Courier New" w:eastAsia="Courier New"/>
          <w:sz w:val="15"/>
        </w:rPr>
        <w:t xml:space="preserve">    plt.show()</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Matriz de correlación</w:t>
      </w:r>
    </w:p>
    <w:p>
      <w:pPr>
        <w:pStyle w:val="CodeBlock"/>
        <w:spacing w:before="0" w:after="0"/>
      </w:pPr>
      <w:r>
        <w:rPr>
          <w:rFonts w:ascii="Courier New" w:hAnsi="Courier New" w:eastAsia="Courier New"/>
          <w:sz w:val="15"/>
        </w:rPr>
        <w:t>corr_matrix = df_eda[variables_cluster_final].corr()</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plt.figure(figsize=(12, 9))</w:t>
      </w:r>
    </w:p>
    <w:p>
      <w:pPr>
        <w:pStyle w:val="CodeBlock"/>
        <w:spacing w:before="0" w:after="0"/>
      </w:pPr>
      <w:r>
        <w:rPr>
          <w:rFonts w:ascii="Courier New" w:hAnsi="Courier New" w:eastAsia="Courier New"/>
          <w:sz w:val="15"/>
        </w:rPr>
        <w:t>plt.imshow(corr_matrix, aspect="auto")</w:t>
      </w:r>
    </w:p>
    <w:p>
      <w:pPr>
        <w:pStyle w:val="CodeBlock"/>
        <w:spacing w:before="0" w:after="0"/>
      </w:pPr>
      <w:r>
        <w:rPr>
          <w:rFonts w:ascii="Courier New" w:hAnsi="Courier New" w:eastAsia="Courier New"/>
          <w:sz w:val="15"/>
        </w:rPr>
        <w:t>plt.colorbar(label="Correlación")</w:t>
      </w:r>
    </w:p>
    <w:p>
      <w:pPr>
        <w:pStyle w:val="CodeBlock"/>
        <w:spacing w:before="0" w:after="0"/>
      </w:pPr>
      <w:r>
        <w:rPr>
          <w:rFonts w:ascii="Courier New" w:hAnsi="Courier New" w:eastAsia="Courier New"/>
          <w:sz w:val="15"/>
        </w:rPr>
        <w:t>plt.xticks(range(len(corr_matrix.columns)), corr_matrix.columns, rotation=90)</w:t>
      </w:r>
    </w:p>
    <w:p>
      <w:pPr>
        <w:pStyle w:val="CodeBlock"/>
        <w:spacing w:before="0" w:after="0"/>
      </w:pPr>
      <w:r>
        <w:rPr>
          <w:rFonts w:ascii="Courier New" w:hAnsi="Courier New" w:eastAsia="Courier New"/>
          <w:sz w:val="15"/>
        </w:rPr>
        <w:t>plt.yticks(range(len(corr_matrix.columns)), corr_matrix.columns)</w:t>
      </w:r>
    </w:p>
    <w:p>
      <w:pPr>
        <w:pStyle w:val="CodeBlock"/>
        <w:spacing w:before="0" w:after="0"/>
      </w:pPr>
      <w:r>
        <w:rPr>
          <w:rFonts w:ascii="Courier New" w:hAnsi="Courier New" w:eastAsia="Courier New"/>
          <w:sz w:val="15"/>
        </w:rPr>
        <w:t>plt.title("Matriz de correlación de variables finales para clusterización")</w:t>
      </w:r>
    </w:p>
    <w:p>
      <w:pPr>
        <w:pStyle w:val="CodeBlock"/>
        <w:spacing w:before="0" w:after="0"/>
      </w:pPr>
      <w:r>
        <w:rPr>
          <w:rFonts w:ascii="Courier New" w:hAnsi="Courier New" w:eastAsia="Courier New"/>
          <w:sz w:val="15"/>
        </w:rPr>
        <w:t>plt.tight_layout()</w:t>
      </w:r>
    </w:p>
    <w:p>
      <w:pPr>
        <w:pStyle w:val="CodeBlock"/>
        <w:spacing w:before="0" w:after="0"/>
      </w:pPr>
      <w:r>
        <w:rPr>
          <w:rFonts w:ascii="Courier New" w:hAnsi="Courier New" w:eastAsia="Courier New"/>
          <w:sz w:val="15"/>
        </w:rPr>
        <w:t>plt.show()</w:t>
      </w:r>
    </w:p>
    <w:p/>
    <w:p>
      <w:r>
        <w:rPr>
          <w:b/>
          <w:color w:val="365076"/>
          <w:sz w:val="18"/>
        </w:rPr>
        <w:t>Bloque de código 10. Gráficos de dispersión para análisis de relaciones</w:t>
      </w:r>
    </w:p>
    <w:p>
      <w:pPr>
        <w:pStyle w:val="CodeBlock"/>
        <w:spacing w:before="0" w:after="0"/>
      </w:pPr>
      <w:r>
        <w:rPr>
          <w:rFonts w:ascii="Courier New" w:hAnsi="Courier New" w:eastAsia="Courier New"/>
          <w:sz w:val="15"/>
        </w:rPr>
        <w:t># Volumen vs frecuencia</w:t>
      </w:r>
    </w:p>
    <w:p>
      <w:pPr>
        <w:pStyle w:val="CodeBlock"/>
        <w:spacing w:before="0" w:after="0"/>
      </w:pPr>
      <w:r>
        <w:rPr>
          <w:rFonts w:ascii="Courier New" w:hAnsi="Courier New" w:eastAsia="Courier New"/>
          <w:sz w:val="15"/>
        </w:rPr>
        <w:t>plt.figure(figsize=(8, 5))</w:t>
      </w:r>
    </w:p>
    <w:p>
      <w:pPr>
        <w:pStyle w:val="CodeBlock"/>
        <w:spacing w:before="0" w:after="0"/>
      </w:pPr>
      <w:r>
        <w:rPr>
          <w:rFonts w:ascii="Courier New" w:hAnsi="Courier New" w:eastAsia="Courier New"/>
          <w:sz w:val="15"/>
        </w:rPr>
        <w:t>plt.scatter(</w:t>
      </w:r>
    </w:p>
    <w:p>
      <w:pPr>
        <w:pStyle w:val="CodeBlock"/>
        <w:spacing w:before="0" w:after="0"/>
      </w:pPr>
      <w:r>
        <w:rPr>
          <w:rFonts w:ascii="Courier New" w:hAnsi="Courier New" w:eastAsia="Courier New"/>
          <w:sz w:val="15"/>
        </w:rPr>
        <w:t xml:space="preserve">    df_eda["meses_con_venta_24m"],</w:t>
      </w:r>
    </w:p>
    <w:p>
      <w:pPr>
        <w:pStyle w:val="CodeBlock"/>
        <w:spacing w:before="0" w:after="0"/>
      </w:pPr>
      <w:r>
        <w:rPr>
          <w:rFonts w:ascii="Courier New" w:hAnsi="Courier New" w:eastAsia="Courier New"/>
          <w:sz w:val="15"/>
        </w:rPr>
        <w:t xml:space="preserve">    df_eda["total_unidades_vendidas_24m"],</w:t>
      </w:r>
    </w:p>
    <w:p>
      <w:pPr>
        <w:pStyle w:val="CodeBlock"/>
        <w:spacing w:before="0" w:after="0"/>
      </w:pPr>
      <w:r>
        <w:rPr>
          <w:rFonts w:ascii="Courier New" w:hAnsi="Courier New" w:eastAsia="Courier New"/>
          <w:sz w:val="15"/>
        </w:rPr>
        <w:t xml:space="preserve">    alpha=0.6</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t>plt.title("Volumen vendido vs meses con venta")</w:t>
      </w:r>
    </w:p>
    <w:p>
      <w:pPr>
        <w:pStyle w:val="CodeBlock"/>
        <w:spacing w:before="0" w:after="0"/>
      </w:pPr>
      <w:r>
        <w:rPr>
          <w:rFonts w:ascii="Courier New" w:hAnsi="Courier New" w:eastAsia="Courier New"/>
          <w:sz w:val="15"/>
        </w:rPr>
        <w:t>plt.xlabel("Meses con venta 24M")</w:t>
      </w:r>
    </w:p>
    <w:p>
      <w:pPr>
        <w:pStyle w:val="CodeBlock"/>
        <w:spacing w:before="0" w:after="0"/>
      </w:pPr>
      <w:r>
        <w:rPr>
          <w:rFonts w:ascii="Courier New" w:hAnsi="Courier New" w:eastAsia="Courier New"/>
          <w:sz w:val="15"/>
        </w:rPr>
        <w:t>plt.ylabel("Total unidades vendidas 24M")</w:t>
      </w:r>
    </w:p>
    <w:p>
      <w:pPr>
        <w:pStyle w:val="CodeBlock"/>
        <w:spacing w:before="0" w:after="0"/>
      </w:pPr>
      <w:r>
        <w:rPr>
          <w:rFonts w:ascii="Courier New" w:hAnsi="Courier New" w:eastAsia="Courier New"/>
          <w:sz w:val="15"/>
        </w:rPr>
        <w:t>plt.tight_layout()</w:t>
      </w:r>
    </w:p>
    <w:p>
      <w:pPr>
        <w:pStyle w:val="CodeBlock"/>
        <w:spacing w:before="0" w:after="0"/>
      </w:pPr>
      <w:r>
        <w:rPr>
          <w:rFonts w:ascii="Courier New" w:hAnsi="Courier New" w:eastAsia="Courier New"/>
          <w:sz w:val="15"/>
        </w:rPr>
        <w:t>plt.show()</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Frecuencia vs intermitencia</w:t>
      </w:r>
    </w:p>
    <w:p>
      <w:pPr>
        <w:pStyle w:val="CodeBlock"/>
        <w:spacing w:before="0" w:after="0"/>
      </w:pPr>
      <w:r>
        <w:rPr>
          <w:rFonts w:ascii="Courier New" w:hAnsi="Courier New" w:eastAsia="Courier New"/>
          <w:sz w:val="15"/>
        </w:rPr>
        <w:t>plt.figure(figsize=(8, 5))</w:t>
      </w:r>
    </w:p>
    <w:p>
      <w:pPr>
        <w:pStyle w:val="CodeBlock"/>
        <w:spacing w:before="0" w:after="0"/>
      </w:pPr>
      <w:r>
        <w:rPr>
          <w:rFonts w:ascii="Courier New" w:hAnsi="Courier New" w:eastAsia="Courier New"/>
          <w:sz w:val="15"/>
        </w:rPr>
        <w:t>plt.scatter(</w:t>
      </w:r>
    </w:p>
    <w:p>
      <w:pPr>
        <w:pStyle w:val="CodeBlock"/>
        <w:spacing w:before="0" w:after="0"/>
      </w:pPr>
      <w:r>
        <w:rPr>
          <w:rFonts w:ascii="Courier New" w:hAnsi="Courier New" w:eastAsia="Courier New"/>
          <w:sz w:val="15"/>
        </w:rPr>
        <w:t xml:space="preserve">    df_eda["meses_con_venta_24m"],</w:t>
      </w:r>
    </w:p>
    <w:p>
      <w:pPr>
        <w:pStyle w:val="CodeBlock"/>
        <w:spacing w:before="0" w:after="0"/>
      </w:pPr>
      <w:r>
        <w:rPr>
          <w:rFonts w:ascii="Courier New" w:hAnsi="Courier New" w:eastAsia="Courier New"/>
          <w:sz w:val="15"/>
        </w:rPr>
        <w:t xml:space="preserve">    df_eda["max_meses_consecutivos_sin_venta"],</w:t>
      </w:r>
    </w:p>
    <w:p>
      <w:pPr>
        <w:pStyle w:val="CodeBlock"/>
        <w:spacing w:before="0" w:after="0"/>
      </w:pPr>
      <w:r>
        <w:rPr>
          <w:rFonts w:ascii="Courier New" w:hAnsi="Courier New" w:eastAsia="Courier New"/>
          <w:sz w:val="15"/>
        </w:rPr>
        <w:t xml:space="preserve">    alpha=0.6</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t>plt.title("Frecuencia de venta vs máxima racha sin venta")</w:t>
      </w:r>
    </w:p>
    <w:p>
      <w:pPr>
        <w:pStyle w:val="CodeBlock"/>
        <w:spacing w:before="0" w:after="0"/>
      </w:pPr>
      <w:r>
        <w:rPr>
          <w:rFonts w:ascii="Courier New" w:hAnsi="Courier New" w:eastAsia="Courier New"/>
          <w:sz w:val="15"/>
        </w:rPr>
        <w:t>plt.xlabel("Meses con venta 24M")</w:t>
      </w:r>
    </w:p>
    <w:p>
      <w:pPr>
        <w:pStyle w:val="CodeBlock"/>
        <w:spacing w:before="0" w:after="0"/>
      </w:pPr>
      <w:r>
        <w:rPr>
          <w:rFonts w:ascii="Courier New" w:hAnsi="Courier New" w:eastAsia="Courier New"/>
          <w:sz w:val="15"/>
        </w:rPr>
        <w:t>plt.ylabel("Máxima racha sin venta")</w:t>
      </w:r>
    </w:p>
    <w:p>
      <w:pPr>
        <w:pStyle w:val="CodeBlock"/>
        <w:spacing w:before="0" w:after="0"/>
      </w:pPr>
      <w:r>
        <w:rPr>
          <w:rFonts w:ascii="Courier New" w:hAnsi="Courier New" w:eastAsia="Courier New"/>
          <w:sz w:val="15"/>
        </w:rPr>
        <w:t>plt.tight_layout()</w:t>
      </w:r>
    </w:p>
    <w:p>
      <w:pPr>
        <w:pStyle w:val="CodeBlock"/>
        <w:spacing w:before="0" w:after="0"/>
      </w:pPr>
      <w:r>
        <w:rPr>
          <w:rFonts w:ascii="Courier New" w:hAnsi="Courier New" w:eastAsia="Courier New"/>
          <w:sz w:val="15"/>
        </w:rPr>
        <w:t>plt.show()</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Variabilidad vs frecuencia</w:t>
      </w:r>
    </w:p>
    <w:p>
      <w:pPr>
        <w:pStyle w:val="CodeBlock"/>
        <w:spacing w:before="0" w:after="0"/>
      </w:pPr>
      <w:r>
        <w:rPr>
          <w:rFonts w:ascii="Courier New" w:hAnsi="Courier New" w:eastAsia="Courier New"/>
          <w:sz w:val="15"/>
        </w:rPr>
        <w:t>plt.figure(figsize=(8, 5))</w:t>
      </w:r>
    </w:p>
    <w:p>
      <w:pPr>
        <w:pStyle w:val="CodeBlock"/>
        <w:spacing w:before="0" w:after="0"/>
      </w:pPr>
      <w:r>
        <w:rPr>
          <w:rFonts w:ascii="Courier New" w:hAnsi="Courier New" w:eastAsia="Courier New"/>
          <w:sz w:val="15"/>
        </w:rPr>
        <w:t>plt.scatter(</w:t>
      </w:r>
    </w:p>
    <w:p>
      <w:pPr>
        <w:pStyle w:val="CodeBlock"/>
        <w:spacing w:before="0" w:after="0"/>
      </w:pPr>
      <w:r>
        <w:rPr>
          <w:rFonts w:ascii="Courier New" w:hAnsi="Courier New" w:eastAsia="Courier New"/>
          <w:sz w:val="15"/>
        </w:rPr>
        <w:t xml:space="preserve">    df_eda["meses_con_venta_24m"],</w:t>
      </w:r>
    </w:p>
    <w:p>
      <w:pPr>
        <w:pStyle w:val="CodeBlock"/>
        <w:spacing w:before="0" w:after="0"/>
      </w:pPr>
      <w:r>
        <w:rPr>
          <w:rFonts w:ascii="Courier New" w:hAnsi="Courier New" w:eastAsia="Courier New"/>
          <w:sz w:val="15"/>
        </w:rPr>
        <w:t xml:space="preserve">    df_eda["coeficiente_variacion_venta_24m"],</w:t>
      </w:r>
    </w:p>
    <w:p>
      <w:pPr>
        <w:pStyle w:val="CodeBlock"/>
        <w:spacing w:before="0" w:after="0"/>
      </w:pPr>
      <w:r>
        <w:rPr>
          <w:rFonts w:ascii="Courier New" w:hAnsi="Courier New" w:eastAsia="Courier New"/>
          <w:sz w:val="15"/>
        </w:rPr>
        <w:t xml:space="preserve">    alpha=0.6</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t>plt.title("Variabilidad vs frecuencia de venta")</w:t>
      </w:r>
    </w:p>
    <w:p>
      <w:pPr>
        <w:pStyle w:val="CodeBlock"/>
        <w:spacing w:before="0" w:after="0"/>
      </w:pPr>
      <w:r>
        <w:rPr>
          <w:rFonts w:ascii="Courier New" w:hAnsi="Courier New" w:eastAsia="Courier New"/>
          <w:sz w:val="15"/>
        </w:rPr>
        <w:t>plt.xlabel("Meses con venta 24M")</w:t>
      </w:r>
    </w:p>
    <w:p>
      <w:pPr>
        <w:pStyle w:val="CodeBlock"/>
        <w:spacing w:before="0" w:after="0"/>
      </w:pPr>
      <w:r>
        <w:rPr>
          <w:rFonts w:ascii="Courier New" w:hAnsi="Courier New" w:eastAsia="Courier New"/>
          <w:sz w:val="15"/>
        </w:rPr>
        <w:t>plt.ylabel("Coeficiente de variación 24M")</w:t>
      </w:r>
    </w:p>
    <w:p>
      <w:pPr>
        <w:pStyle w:val="CodeBlock"/>
        <w:spacing w:before="0" w:after="0"/>
      </w:pPr>
      <w:r>
        <w:rPr>
          <w:rFonts w:ascii="Courier New" w:hAnsi="Courier New" w:eastAsia="Courier New"/>
          <w:sz w:val="15"/>
        </w:rPr>
        <w:t>plt.tight_layout()</w:t>
      </w:r>
    </w:p>
    <w:p>
      <w:pPr>
        <w:pStyle w:val="CodeBlock"/>
        <w:spacing w:before="0" w:after="0"/>
      </w:pPr>
      <w:r>
        <w:rPr>
          <w:rFonts w:ascii="Courier New" w:hAnsi="Courier New" w:eastAsia="Courier New"/>
          <w:sz w:val="15"/>
        </w:rPr>
        <w:t>plt.show()</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Tendencia vs comportamiento reciente</w:t>
      </w:r>
    </w:p>
    <w:p>
      <w:pPr>
        <w:pStyle w:val="CodeBlock"/>
        <w:spacing w:before="0" w:after="0"/>
      </w:pPr>
      <w:r>
        <w:rPr>
          <w:rFonts w:ascii="Courier New" w:hAnsi="Courier New" w:eastAsia="Courier New"/>
          <w:sz w:val="15"/>
        </w:rPr>
        <w:t>plt.figure(figsize=(8, 5))</w:t>
      </w:r>
    </w:p>
    <w:p>
      <w:pPr>
        <w:pStyle w:val="CodeBlock"/>
        <w:spacing w:before="0" w:after="0"/>
      </w:pPr>
      <w:r>
        <w:rPr>
          <w:rFonts w:ascii="Courier New" w:hAnsi="Courier New" w:eastAsia="Courier New"/>
          <w:sz w:val="15"/>
        </w:rPr>
        <w:t>plt.scatter(</w:t>
      </w:r>
    </w:p>
    <w:p>
      <w:pPr>
        <w:pStyle w:val="CodeBlock"/>
        <w:spacing w:before="0" w:after="0"/>
      </w:pPr>
      <w:r>
        <w:rPr>
          <w:rFonts w:ascii="Courier New" w:hAnsi="Courier New" w:eastAsia="Courier New"/>
          <w:sz w:val="15"/>
        </w:rPr>
        <w:t xml:space="preserve">    df_eda["pendiente_tendencia_24m"],</w:t>
      </w:r>
    </w:p>
    <w:p>
      <w:pPr>
        <w:pStyle w:val="CodeBlock"/>
        <w:spacing w:before="0" w:after="0"/>
      </w:pPr>
      <w:r>
        <w:rPr>
          <w:rFonts w:ascii="Courier New" w:hAnsi="Courier New" w:eastAsia="Courier New"/>
          <w:sz w:val="15"/>
        </w:rPr>
        <w:t xml:space="preserve">    df_eda["ratio_venta_reciente_6m"],</w:t>
      </w:r>
    </w:p>
    <w:p>
      <w:pPr>
        <w:pStyle w:val="CodeBlock"/>
        <w:spacing w:before="0" w:after="0"/>
      </w:pPr>
      <w:r>
        <w:rPr>
          <w:rFonts w:ascii="Courier New" w:hAnsi="Courier New" w:eastAsia="Courier New"/>
          <w:sz w:val="15"/>
        </w:rPr>
        <w:t xml:space="preserve">    alpha=0.6</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t>plt.title("Tendencia histórica vs comportamiento reciente")</w:t>
      </w:r>
    </w:p>
    <w:p>
      <w:pPr>
        <w:pStyle w:val="CodeBlock"/>
        <w:spacing w:before="0" w:after="0"/>
      </w:pPr>
      <w:r>
        <w:rPr>
          <w:rFonts w:ascii="Courier New" w:hAnsi="Courier New" w:eastAsia="Courier New"/>
          <w:sz w:val="15"/>
        </w:rPr>
        <w:t>plt.xlabel("Pendiente de tendencia 24M")</w:t>
      </w:r>
    </w:p>
    <w:p>
      <w:pPr>
        <w:pStyle w:val="CodeBlock"/>
        <w:spacing w:before="0" w:after="0"/>
      </w:pPr>
      <w:r>
        <w:rPr>
          <w:rFonts w:ascii="Courier New" w:hAnsi="Courier New" w:eastAsia="Courier New"/>
          <w:sz w:val="15"/>
        </w:rPr>
        <w:t>plt.ylabel("Ratio venta reciente 6M")</w:t>
      </w:r>
    </w:p>
    <w:p>
      <w:pPr>
        <w:pStyle w:val="CodeBlock"/>
        <w:spacing w:before="0" w:after="0"/>
      </w:pPr>
      <w:r>
        <w:rPr>
          <w:rFonts w:ascii="Courier New" w:hAnsi="Courier New" w:eastAsia="Courier New"/>
          <w:sz w:val="15"/>
        </w:rPr>
        <w:t>plt.tight_layout()</w:t>
      </w:r>
    </w:p>
    <w:p>
      <w:pPr>
        <w:pStyle w:val="CodeBlock"/>
        <w:spacing w:before="0" w:after="0"/>
      </w:pPr>
      <w:r>
        <w:rPr>
          <w:rFonts w:ascii="Courier New" w:hAnsi="Courier New" w:eastAsia="Courier New"/>
          <w:sz w:val="15"/>
        </w:rPr>
        <w:t>plt.show()</w:t>
      </w:r>
    </w:p>
    <w:p/>
    <w:p>
      <w:pPr>
        <w:pStyle w:val="Heading1"/>
      </w:pPr>
      <w:r>
        <w:t>11. Interpretación metodológica del EDA</w:t>
      </w:r>
    </w:p>
    <w:p>
      <w:r>
        <w:t>El EDA permite validar la naturaleza del universo que será clusterizado. Si la mayoría de los artículos presenta baja frecuencia, alta intermitencia o concentración de picos, no sería metodológicamente correcto asumir que todos los artículos pueden modelarse con métodos tradicionales de series temporales continuas. Por el contrario, se justifica comparar modelos diferenciados por comportamiento, incluyendo modelos para demanda intermitente como Croston, SBA o TSB, además de modelos estadísticos y de machine learning para grupos con demanda más frecuente.</w:t>
      </w:r>
    </w:p>
    <w:p>
      <w:r>
        <w:t>Esta etapa también permite identificar si existe una proporción relevante de artículos con señales de estacionalidad, tendencia creciente, tendencia decreciente o comportamiento reciente distinto al histórico. Estos hallazgos serán relevantes para interpretar los clusters resultantes y para seleccionar el modelo ganador por grupo.</w:t>
      </w:r>
    </w:p>
    <w:p>
      <w:pPr>
        <w:pStyle w:val="Heading1"/>
      </w:pPr>
      <w:r>
        <w:t>12. Preparación para la clusterización</w:t>
      </w:r>
    </w:p>
    <w:p>
      <w:r>
        <w:t>Una vez finalizado el análisis exploratorio, el siguiente paso consiste en preparar la matriz de variables finales para aplicar algoritmos de clusterización. Debido a que las variables se encuentran en escalas diferentes, será necesario aplicar un proceso de escalamiento antes de usar algoritmos basados en distancia, como K-Means o Gaussian Mixture Models.</w:t>
      </w:r>
    </w:p>
    <w:p>
      <w:r>
        <w:rPr>
          <w:b/>
          <w:color w:val="365076"/>
          <w:sz w:val="18"/>
        </w:rPr>
        <w:t>Bloque de código 11. Preparación y escalamiento para clusterización</w:t>
      </w:r>
    </w:p>
    <w:p>
      <w:pPr>
        <w:pStyle w:val="CodeBlock"/>
        <w:spacing w:before="0" w:after="0"/>
      </w:pPr>
      <w:r>
        <w:rPr>
          <w:rFonts w:ascii="Courier New" w:hAnsi="Courier New" w:eastAsia="Courier New"/>
          <w:sz w:val="15"/>
        </w:rPr>
        <w:t>from sklearn.preprocessing import StandardScaler</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Crear DataFrame solo con artículos aplicables a forecast</w:t>
      </w:r>
    </w:p>
    <w:p>
      <w:pPr>
        <w:pStyle w:val="CodeBlock"/>
        <w:spacing w:before="0" w:after="0"/>
      </w:pPr>
      <w:r>
        <w:rPr>
          <w:rFonts w:ascii="Courier New" w:hAnsi="Courier New" w:eastAsia="Courier New"/>
          <w:sz w:val="15"/>
        </w:rPr>
        <w:t>df_cluster = df[df["aplica_forecast"] == True].copy()</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Seleccionar variables finales</w:t>
      </w:r>
    </w:p>
    <w:p>
      <w:pPr>
        <w:pStyle w:val="CodeBlock"/>
        <w:spacing w:before="0" w:after="0"/>
      </w:pPr>
      <w:r>
        <w:rPr>
          <w:rFonts w:ascii="Courier New" w:hAnsi="Courier New" w:eastAsia="Courier New"/>
          <w:sz w:val="15"/>
        </w:rPr>
        <w:t>X_cluster = df_cluster[variables_cluster_final].copy()</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Asegurar valores numéricos</w:t>
      </w:r>
    </w:p>
    <w:p>
      <w:pPr>
        <w:pStyle w:val="CodeBlock"/>
        <w:spacing w:before="0" w:after="0"/>
      </w:pPr>
      <w:r>
        <w:rPr>
          <w:rFonts w:ascii="Courier New" w:hAnsi="Courier New" w:eastAsia="Courier New"/>
          <w:sz w:val="15"/>
        </w:rPr>
        <w:t>X_cluster = (</w:t>
      </w:r>
    </w:p>
    <w:p>
      <w:pPr>
        <w:pStyle w:val="CodeBlock"/>
        <w:spacing w:before="0" w:after="0"/>
      </w:pPr>
      <w:r>
        <w:rPr>
          <w:rFonts w:ascii="Courier New" w:hAnsi="Courier New" w:eastAsia="Courier New"/>
          <w:sz w:val="15"/>
        </w:rPr>
        <w:t xml:space="preserve">    X_cluster</w:t>
      </w:r>
    </w:p>
    <w:p>
      <w:pPr>
        <w:pStyle w:val="CodeBlock"/>
        <w:spacing w:before="0" w:after="0"/>
      </w:pPr>
      <w:r>
        <w:rPr>
          <w:rFonts w:ascii="Courier New" w:hAnsi="Courier New" w:eastAsia="Courier New"/>
          <w:sz w:val="15"/>
        </w:rPr>
        <w:t xml:space="preserve">    .apply(pd.to_numeric, errors="coerce")</w:t>
      </w:r>
    </w:p>
    <w:p>
      <w:pPr>
        <w:pStyle w:val="CodeBlock"/>
        <w:spacing w:before="0" w:after="0"/>
      </w:pPr>
      <w:r>
        <w:rPr>
          <w:rFonts w:ascii="Courier New" w:hAnsi="Courier New" w:eastAsia="Courier New"/>
          <w:sz w:val="15"/>
        </w:rPr>
        <w:t xml:space="preserve">    .replace([np.inf, -np.inf], np.nan)</w:t>
      </w:r>
    </w:p>
    <w:p>
      <w:pPr>
        <w:pStyle w:val="CodeBlock"/>
        <w:spacing w:before="0" w:after="0"/>
      </w:pPr>
      <w:r>
        <w:rPr>
          <w:rFonts w:ascii="Courier New" w:hAnsi="Courier New" w:eastAsia="Courier New"/>
          <w:sz w:val="15"/>
        </w:rPr>
        <w:t xml:space="preserve">    .fillna(0)</w:t>
      </w:r>
    </w:p>
    <w:p>
      <w:pPr>
        <w:pStyle w:val="CodeBlock"/>
        <w:spacing w:before="0" w:after="0"/>
      </w:pPr>
      <w:r>
        <w:rPr>
          <w:rFonts w:ascii="Courier New" w:hAnsi="Courier New" w:eastAsia="Courier New"/>
          <w:sz w:val="15"/>
        </w:rPr>
        <w:t>)</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 Escalar variables para evitar que una escala domine la distancia</w:t>
      </w:r>
    </w:p>
    <w:p>
      <w:pPr>
        <w:pStyle w:val="CodeBlock"/>
        <w:spacing w:before="0" w:after="0"/>
      </w:pPr>
      <w:r>
        <w:rPr>
          <w:rFonts w:ascii="Courier New" w:hAnsi="Courier New" w:eastAsia="Courier New"/>
          <w:sz w:val="15"/>
        </w:rPr>
        <w:t>scaler = StandardScaler()</w:t>
      </w:r>
    </w:p>
    <w:p>
      <w:pPr>
        <w:pStyle w:val="CodeBlock"/>
        <w:spacing w:before="0" w:after="0"/>
      </w:pPr>
      <w:r>
        <w:rPr>
          <w:rFonts w:ascii="Courier New" w:hAnsi="Courier New" w:eastAsia="Courier New"/>
          <w:sz w:val="15"/>
        </w:rPr>
        <w:t>X_cluster_scaled = scaler.fit_transform(X_cluster)</w:t>
      </w:r>
    </w:p>
    <w:p>
      <w:pPr>
        <w:pStyle w:val="CodeBlock"/>
        <w:spacing w:before="0" w:after="0"/>
      </w:pPr>
      <w:r>
        <w:rPr>
          <w:rFonts w:ascii="Courier New" w:hAnsi="Courier New" w:eastAsia="Courier New"/>
          <w:sz w:val="15"/>
        </w:rPr>
      </w:r>
    </w:p>
    <w:p>
      <w:pPr>
        <w:pStyle w:val="CodeBlock"/>
        <w:spacing w:before="0" w:after="0"/>
      </w:pPr>
      <w:r>
        <w:rPr>
          <w:rFonts w:ascii="Courier New" w:hAnsi="Courier New" w:eastAsia="Courier New"/>
          <w:sz w:val="15"/>
        </w:rPr>
        <w:t>X_cluster_scaled = pd.DataFrame(</w:t>
      </w:r>
    </w:p>
    <w:p>
      <w:pPr>
        <w:pStyle w:val="CodeBlock"/>
        <w:spacing w:before="0" w:after="0"/>
      </w:pPr>
      <w:r>
        <w:rPr>
          <w:rFonts w:ascii="Courier New" w:hAnsi="Courier New" w:eastAsia="Courier New"/>
          <w:sz w:val="15"/>
        </w:rPr>
        <w:t xml:space="preserve">    X_cluster_scaled,</w:t>
      </w:r>
    </w:p>
    <w:p>
      <w:pPr>
        <w:pStyle w:val="CodeBlock"/>
        <w:spacing w:before="0" w:after="0"/>
      </w:pPr>
      <w:r>
        <w:rPr>
          <w:rFonts w:ascii="Courier New" w:hAnsi="Courier New" w:eastAsia="Courier New"/>
          <w:sz w:val="15"/>
        </w:rPr>
        <w:t xml:space="preserve">    columns=variables_cluster_final,</w:t>
      </w:r>
    </w:p>
    <w:p>
      <w:pPr>
        <w:pStyle w:val="CodeBlock"/>
        <w:spacing w:before="0" w:after="0"/>
      </w:pPr>
      <w:r>
        <w:rPr>
          <w:rFonts w:ascii="Courier New" w:hAnsi="Courier New" w:eastAsia="Courier New"/>
          <w:sz w:val="15"/>
        </w:rPr>
        <w:t xml:space="preserve">    index=df_cluster.index</w:t>
      </w:r>
    </w:p>
    <w:p>
      <w:pPr>
        <w:pStyle w:val="CodeBlock"/>
        <w:spacing w:before="0" w:after="0"/>
      </w:pPr>
      <w:r>
        <w:rPr>
          <w:rFonts w:ascii="Courier New" w:hAnsi="Courier New" w:eastAsia="Courier New"/>
          <w:sz w:val="15"/>
        </w:rPr>
        <w:t>)</w:t>
      </w:r>
    </w:p>
    <w:p/>
    <w:p>
      <w:pPr>
        <w:pStyle w:val="Heading1"/>
      </w:pPr>
      <w:r>
        <w:t>13. Conclusión de la etapa</w:t>
      </w:r>
    </w:p>
    <w:p>
      <w:r>
        <w:t>En esta etapa se construyó una base matemática sólida para describir el comportamiento histórico de venta de los artículos aplicables a forecast. Se calcularon variables que capturan volumen, frecuencia, actividad comercial, diversidad de demanda, variabilidad, intermitencia, recencia, tendencia, picos y posible estacionalidad. Posteriormente, se aplicó un filtro de correlación para reducir variables redundantes y conservar un conjunto final de variables representativas.</w:t>
      </w:r>
    </w:p>
    <w:p>
      <w:r>
        <w:t>El procedimiento documentado permite justificar que la futura clusterización se realizará sobre una base analítica depurada y metodológicamente consistente. Esto evita aplicar modelos de predicción de manera generalizada sin comprender previamente la naturaleza matemática de la demanda. La siguiente fase del proyecto consistirá en aplicar algoritmos de clusterización, interpretar los grupos obtenidos y comparar modelos de forecast por cluster para identificar el algoritmo con mejor desempeño en cada tipo de comportamiento de venta.</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TFM IA - Documentación metodológica de EDA y clusterización de forecast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4444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ind w:left="216" w:right="144"/>
    </w:pPr>
    <w:rPr>
      <w:rFonts w:ascii="Courier New" w:hAnsi="Courier New" w:eastAsia="Courier New"/>
      <w:sz w:val="15"/>
    </w:rPr>
  </w:style>
  <w:style w:type="paragraph" w:customStyle="1" w:styleId="Note">
    <w:name w:val="Note"/>
    <w:pPr>
      <w:spacing w:before="80" w:after="160"/>
      <w:ind w:left="216" w:right="216"/>
    </w:pPr>
    <w:rPr>
      <w:rFonts w:ascii="Calibri" w:hAnsi="Calibri" w:eastAsia="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