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kamokoko</w:t>
      </w:r>
      <w:bookmarkEnd w:id="0"/>
    </w:p>
    <w:p w:rsidR="00C14B11" w:rsidRDefault="007D4EA3">
      <w:pPr>
        <w:pStyle w:val="Author"/>
        <w:rPr>
          <w:rFonts w:ascii="Cambria" w:hAnsi="Cambria"/>
        </w:rPr>
      </w:pPr>
      <w:r>
        <w:t xml:space="preserve">Generated by: training</w:t>
      </w:r>
    </w:p>
    <w:p w:rsidR="00C14B11" w:rsidRDefault="007D4EA3">
      <w:pPr>
        <w:pStyle w:val="Date"/>
      </w:pPr>
      <w:r>
        <w:t xml:space="preserve">Generated on: Tue Feb 18 10:56:32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kamokoko</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2 XGBoostGBMModels to predict</w:t>
      </w:r>
      <w:r w:rsidR="00035D00">
        <w:t xml:space="preserve"> </w:t>
      </w:r>
      <w:r w:rsidRPr="00035D00">
        <w:rPr>
          <w:i/>
          <w:iCs/>
        </w:rPr>
        <w:t>Label</w:t>
      </w:r>
      <w:r w:rsidR="00035D00">
        <w:t xml:space="preserve"> </w:t>
      </w:r>
      <w:r>
        <w:t xml:space="preserve"> given 18 original features from the input dataset </w:t>
      </w:r>
      <w:r w:rsidR="00035D00">
        <w:t xml:space="preserve"> </w:t>
      </w:r>
      <w:r w:rsidRPr="00035D00">
        <w:rPr>
          <w:i/>
          <w:iCs/>
        </w:rPr>
        <w:t xml:space="preserve">combined_cleaned_jal1.csv. </w:t>
      </w:r>
      <w:r>
        <w:t>This classification experiment completed in 1 hours and 7 minutes (1:07:09), using 6 of the 18 original features, and 0 of the 71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LOGLOSS</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0.612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0.558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2.1.19</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0.11.0a0.dev219</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./tmp/4f9843c2-5233-11ea-aeb5-0242ac110002/combined_cleaned_jal1.csv.1582019092.3793244.bin </w:t>
            </w:r>
          </w:p>
        </w:tc>
        <w:tc>
          <w:tcPr>
            <w:tcW w:w="2463" w:type="dxa"/>
            <w:shd w:val="clear" w:color="auto" w:fill="auto"/>
          </w:tcPr>
          <w:p w:rsidR="00C14B11" w:rsidRDefault="007D4EA3">
            <w:pPr>
              <w:spacing w:after="0"/>
              <w:rPr>
                <w:rFonts w:ascii="Cambria" w:hAnsi="Cambria"/>
                <w:sz w:val="20"/>
                <w:szCs w:val="20"/>
              </w:rPr>
            </w:pPr>
            <w:r>
              <w:rPr>
                <w:sz w:val="20"/>
                <w:szCs w:val="20"/>
              </w:rPr>
              <w:t>132.7 KiB </w:t>
            </w:r>
          </w:p>
        </w:tc>
        <w:tc>
          <w:tcPr>
            <w:tcW w:w="2463" w:type="dxa"/>
            <w:shd w:val="clear" w:color="auto" w:fill="auto"/>
          </w:tcPr>
          <w:p w:rsidR="00C14B11" w:rsidRDefault="007D4EA3">
            <w:pPr>
              <w:spacing w:after="0"/>
              <w:rPr>
                <w:rFonts w:ascii="Cambria" w:hAnsi="Cambria"/>
                <w:sz w:val="20"/>
                <w:szCs w:val="20"/>
              </w:rPr>
            </w:pPr>
            <w:r>
              <w:rPr>
                <w:sz w:val="20"/>
                <w:szCs w:val="20"/>
              </w:rPr>
              <w:t>912 </w:t>
            </w:r>
          </w:p>
        </w:tc>
        <w:tc>
          <w:tcPr>
            <w:tcW w:w="2463" w:type="dxa"/>
            <w:shd w:val="clear" w:color="auto" w:fill="auto"/>
          </w:tcPr>
          <w:p w:rsidR="00C14B11" w:rsidRDefault="007D4EA3">
            <w:pPr>
              <w:spacing w:after="0"/>
              <w:rPr>
                <w:rFonts w:ascii="Cambria" w:hAnsi="Cambria"/>
                <w:sz w:val="20"/>
                <w:szCs w:val="20"/>
              </w:rPr>
            </w:pPr>
            <w:r>
              <w:rPr>
                <w:sz w:val="20"/>
                <w:szCs w:val="20"/>
              </w:rPr>
              <w:t>19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./tmp/b8732786-5233-11ea-aeb5-0242ac110002/coupled_data.csv.1582019268.1942387.bin </w:t>
            </w:r>
          </w:p>
        </w:tc>
        <w:tc>
          <w:tcPr>
            <w:tcW w:w="2463" w:type="dxa"/>
            <w:shd w:val="clear" w:color="auto" w:fill="auto"/>
          </w:tcPr>
          <w:p w:rsidR="00C14B11" w:rsidRDefault="007D4EA3">
            <w:pPr>
              <w:spacing w:after="0"/>
              <w:rPr>
                <w:rFonts w:ascii="Cambria" w:hAnsi="Cambria"/>
                <w:sz w:val="20"/>
                <w:szCs w:val="20"/>
              </w:rPr>
            </w:pPr>
            <w:r>
              <w:rPr>
                <w:sz w:val="20"/>
                <w:szCs w:val="20"/>
              </w:rPr>
              <w:t>23.5 KiB </w:t>
            </w:r>
          </w:p>
        </w:tc>
        <w:tc>
          <w:tcPr>
            <w:tcW w:w="2463" w:type="dxa"/>
            <w:shd w:val="clear" w:color="auto" w:fill="auto"/>
          </w:tcPr>
          <w:p w:rsidR="00C14B11" w:rsidRDefault="007D4EA3">
            <w:pPr>
              <w:spacing w:after="0"/>
              <w:rPr>
                <w:rFonts w:ascii="Cambria" w:hAnsi="Cambria"/>
                <w:sz w:val="20"/>
                <w:szCs w:val="20"/>
              </w:rPr>
            </w:pPr>
            <w:r>
              <w:rPr>
                <w:sz w:val="20"/>
                <w:szCs w:val="20"/>
              </w:rPr>
              <w:t>148 </w:t>
            </w:r>
          </w:p>
        </w:tc>
        <w:tc>
          <w:tcPr>
            <w:tcW w:w="2463" w:type="dxa"/>
            <w:shd w:val="clear" w:color="auto" w:fill="auto"/>
          </w:tcPr>
          <w:p w:rsidR="00C14B11" w:rsidRDefault="007D4EA3">
            <w:pPr>
              <w:spacing w:after="0"/>
              <w:rPr>
                <w:rFonts w:ascii="Cambria" w:hAnsi="Cambria"/>
                <w:sz w:val="20"/>
                <w:szCs w:val="20"/>
              </w:rPr>
            </w:pPr>
            <w:r>
              <w:rPr>
                <w:sz w:val="20"/>
                <w:szCs w:val="20"/>
              </w:rPr>
              <w:t>20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only numeric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A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26.360 </w:t>
            </w:r>
          </w:p>
        </w:tc>
        <w:tc>
          <w:tcPr>
            <w:tcW w:w="2229" w:type="dxa"/>
            <w:shd w:val="clear" w:color="auto" w:fill="auto"/>
          </w:tcPr>
          <w:p w:rsidR="00C14B11" w:rsidRDefault="007D4EA3">
            <w:pPr>
              <w:spacing w:after="0"/>
              <w:rPr>
                <w:rFonts w:ascii="Cambria" w:hAnsi="Cambria"/>
                <w:sz w:val="20"/>
                <w:szCs w:val="20"/>
              </w:rPr>
            </w:pPr>
            <w:r>
              <w:rPr>
                <w:sz w:val="20"/>
                <w:szCs w:val="20"/>
              </w:rPr>
              <w:t>463.587 </w:t>
            </w:r>
          </w:p>
        </w:tc>
        <w:tc>
          <w:tcPr>
            <w:tcW w:w="2229" w:type="dxa"/>
            <w:shd w:val="clear" w:color="auto" w:fill="auto"/>
          </w:tcPr>
          <w:p w:rsidR="00C14B11" w:rsidRDefault="007D4EA3">
            <w:pPr>
              <w:spacing w:after="0"/>
              <w:rPr>
                <w:rFonts w:ascii="Cambria" w:hAnsi="Cambria"/>
                <w:sz w:val="20"/>
                <w:szCs w:val="20"/>
              </w:rPr>
            </w:pPr>
            <w:r>
              <w:rPr>
                <w:sz w:val="20"/>
                <w:szCs w:val="20"/>
              </w:rPr>
              <w:t>2,746.210 </w:t>
            </w:r>
          </w:p>
        </w:tc>
        <w:tc>
          <w:tcPr>
            <w:tcW w:w="2229" w:type="dxa"/>
            <w:shd w:val="clear" w:color="auto" w:fill="auto"/>
          </w:tcPr>
          <w:p w:rsidR="00C14B11" w:rsidRDefault="007D4EA3">
            <w:pPr>
              <w:spacing w:after="0"/>
              <w:rPr>
                <w:rFonts w:ascii="Cambria" w:hAnsi="Cambria"/>
                <w:sz w:val="20"/>
                <w:szCs w:val="20"/>
              </w:rPr>
            </w:pPr>
            <w:r>
              <w:rPr>
                <w:sz w:val="20"/>
                <w:szCs w:val="20"/>
              </w:rPr>
              <w:t>408.831 </w:t>
            </w:r>
          </w:p>
        </w:tc>
        <w:tc>
          <w:tcPr>
            <w:tcW w:w="2229" w:type="dxa"/>
            <w:shd w:val="clear" w:color="auto" w:fill="auto"/>
          </w:tcPr>
          <w:p w:rsidR="00C14B11" w:rsidRDefault="007D4EA3">
            <w:pPr>
              <w:spacing w:after="0"/>
              <w:rPr>
                <w:rFonts w:ascii="Cambria" w:hAnsi="Cambria"/>
                <w:sz w:val="20"/>
                <w:szCs w:val="20"/>
              </w:rPr>
            </w:pPr>
            <w:r>
              <w:rPr>
                <w:sz w:val="20"/>
                <w:szCs w:val="20"/>
              </w:rPr>
              <w:t>587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16.350 </w:t>
            </w:r>
          </w:p>
        </w:tc>
        <w:tc>
          <w:tcPr>
            <w:tcW w:w="2229" w:type="dxa"/>
            <w:shd w:val="clear" w:color="auto" w:fill="auto"/>
          </w:tcPr>
          <w:p w:rsidR="00C14B11" w:rsidRDefault="007D4EA3">
            <w:pPr>
              <w:spacing w:after="0"/>
              <w:rPr>
                <w:rFonts w:ascii="Cambria" w:hAnsi="Cambria"/>
                <w:sz w:val="20"/>
                <w:szCs w:val="20"/>
              </w:rPr>
            </w:pPr>
            <w:r>
              <w:rPr>
                <w:sz w:val="20"/>
                <w:szCs w:val="20"/>
              </w:rPr>
              <w:t>180.136 </w:t>
            </w:r>
          </w:p>
        </w:tc>
        <w:tc>
          <w:tcPr>
            <w:tcW w:w="2229" w:type="dxa"/>
            <w:shd w:val="clear" w:color="auto" w:fill="auto"/>
          </w:tcPr>
          <w:p w:rsidR="00C14B11" w:rsidRDefault="007D4EA3">
            <w:pPr>
              <w:spacing w:after="0"/>
              <w:rPr>
                <w:rFonts w:ascii="Cambria" w:hAnsi="Cambria"/>
                <w:sz w:val="20"/>
                <w:szCs w:val="20"/>
              </w:rPr>
            </w:pPr>
            <w:r>
              <w:rPr>
                <w:sz w:val="20"/>
                <w:szCs w:val="20"/>
              </w:rPr>
              <w:t>938.170 </w:t>
            </w:r>
          </w:p>
        </w:tc>
        <w:tc>
          <w:tcPr>
            <w:tcW w:w="2229" w:type="dxa"/>
            <w:shd w:val="clear" w:color="auto" w:fill="auto"/>
          </w:tcPr>
          <w:p w:rsidR="00C14B11" w:rsidRDefault="007D4EA3">
            <w:pPr>
              <w:spacing w:after="0"/>
              <w:rPr>
                <w:rFonts w:ascii="Cambria" w:hAnsi="Cambria"/>
                <w:sz w:val="20"/>
                <w:szCs w:val="20"/>
              </w:rPr>
            </w:pPr>
            <w:r>
              <w:rPr>
                <w:sz w:val="20"/>
                <w:szCs w:val="20"/>
              </w:rPr>
              <w:t>135.080 </w:t>
            </w:r>
          </w:p>
        </w:tc>
        <w:tc>
          <w:tcPr>
            <w:tcW w:w="2229" w:type="dxa"/>
            <w:shd w:val="clear" w:color="auto" w:fill="auto"/>
          </w:tcPr>
          <w:p w:rsidR="00C14B11" w:rsidRDefault="007D4EA3">
            <w:pPr>
              <w:spacing w:after="0"/>
              <w:rPr>
                <w:rFonts w:ascii="Cambria" w:hAnsi="Cambria"/>
                <w:sz w:val="20"/>
                <w:szCs w:val="20"/>
              </w:rPr>
            </w:pPr>
            <w:r>
              <w:rPr>
                <w:sz w:val="20"/>
                <w:szCs w:val="20"/>
              </w:rPr>
              <w:t>383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C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20.690 </w:t>
            </w:r>
          </w:p>
        </w:tc>
        <w:tc>
          <w:tcPr>
            <w:tcW w:w="2229" w:type="dxa"/>
            <w:shd w:val="clear" w:color="auto" w:fill="auto"/>
          </w:tcPr>
          <w:p w:rsidR="00C14B11" w:rsidRDefault="007D4EA3">
            <w:pPr>
              <w:spacing w:after="0"/>
              <w:rPr>
                <w:rFonts w:ascii="Cambria" w:hAnsi="Cambria"/>
                <w:sz w:val="20"/>
                <w:szCs w:val="20"/>
              </w:rPr>
            </w:pPr>
            <w:r>
              <w:rPr>
                <w:sz w:val="20"/>
                <w:szCs w:val="20"/>
              </w:rPr>
              <w:t>330.002 </w:t>
            </w:r>
          </w:p>
        </w:tc>
        <w:tc>
          <w:tcPr>
            <w:tcW w:w="2229" w:type="dxa"/>
            <w:shd w:val="clear" w:color="auto" w:fill="auto"/>
          </w:tcPr>
          <w:p w:rsidR="00C14B11" w:rsidRDefault="007D4EA3">
            <w:pPr>
              <w:spacing w:after="0"/>
              <w:rPr>
                <w:rFonts w:ascii="Cambria" w:hAnsi="Cambria"/>
                <w:sz w:val="20"/>
                <w:szCs w:val="20"/>
              </w:rPr>
            </w:pPr>
            <w:r>
              <w:rPr>
                <w:sz w:val="20"/>
                <w:szCs w:val="20"/>
              </w:rPr>
              <w:t>1,885.930 </w:t>
            </w:r>
          </w:p>
        </w:tc>
        <w:tc>
          <w:tcPr>
            <w:tcW w:w="2229" w:type="dxa"/>
            <w:shd w:val="clear" w:color="auto" w:fill="auto"/>
          </w:tcPr>
          <w:p w:rsidR="00C14B11" w:rsidRDefault="007D4EA3">
            <w:pPr>
              <w:spacing w:after="0"/>
              <w:rPr>
                <w:rFonts w:ascii="Cambria" w:hAnsi="Cambria"/>
                <w:sz w:val="20"/>
                <w:szCs w:val="20"/>
              </w:rPr>
            </w:pPr>
            <w:r>
              <w:rPr>
                <w:sz w:val="20"/>
                <w:szCs w:val="20"/>
              </w:rPr>
              <w:t>264.485 </w:t>
            </w:r>
          </w:p>
        </w:tc>
        <w:tc>
          <w:tcPr>
            <w:tcW w:w="2229" w:type="dxa"/>
            <w:shd w:val="clear" w:color="auto" w:fill="auto"/>
          </w:tcPr>
          <w:p w:rsidR="00C14B11" w:rsidRDefault="007D4EA3">
            <w:pPr>
              <w:spacing w:after="0"/>
              <w:rPr>
                <w:rFonts w:ascii="Cambria" w:hAnsi="Cambria"/>
                <w:sz w:val="20"/>
                <w:szCs w:val="20"/>
              </w:rPr>
            </w:pPr>
            <w:r>
              <w:rPr>
                <w:sz w:val="20"/>
                <w:szCs w:val="20"/>
              </w:rPr>
              <w:t>529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D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13.790 </w:t>
            </w:r>
          </w:p>
        </w:tc>
        <w:tc>
          <w:tcPr>
            <w:tcW w:w="2229" w:type="dxa"/>
            <w:shd w:val="clear" w:color="auto" w:fill="auto"/>
          </w:tcPr>
          <w:p w:rsidR="00C14B11" w:rsidRDefault="007D4EA3">
            <w:pPr>
              <w:spacing w:after="0"/>
              <w:rPr>
                <w:rFonts w:ascii="Cambria" w:hAnsi="Cambria"/>
                <w:sz w:val="20"/>
                <w:szCs w:val="20"/>
              </w:rPr>
            </w:pPr>
            <w:r>
              <w:rPr>
                <w:sz w:val="20"/>
                <w:szCs w:val="20"/>
              </w:rPr>
              <w:t>141.230 </w:t>
            </w:r>
          </w:p>
        </w:tc>
        <w:tc>
          <w:tcPr>
            <w:tcW w:w="2229" w:type="dxa"/>
            <w:shd w:val="clear" w:color="auto" w:fill="auto"/>
          </w:tcPr>
          <w:p w:rsidR="00C14B11" w:rsidRDefault="007D4EA3">
            <w:pPr>
              <w:spacing w:after="0"/>
              <w:rPr>
                <w:rFonts w:ascii="Cambria" w:hAnsi="Cambria"/>
                <w:sz w:val="20"/>
                <w:szCs w:val="20"/>
              </w:rPr>
            </w:pPr>
            <w:r>
              <w:rPr>
                <w:sz w:val="20"/>
                <w:szCs w:val="20"/>
              </w:rPr>
              <w:t>658.250 </w:t>
            </w:r>
          </w:p>
        </w:tc>
        <w:tc>
          <w:tcPr>
            <w:tcW w:w="2229" w:type="dxa"/>
            <w:shd w:val="clear" w:color="auto" w:fill="auto"/>
          </w:tcPr>
          <w:p w:rsidR="00C14B11" w:rsidRDefault="007D4EA3">
            <w:pPr>
              <w:spacing w:after="0"/>
              <w:rPr>
                <w:rFonts w:ascii="Cambria" w:hAnsi="Cambria"/>
                <w:sz w:val="20"/>
                <w:szCs w:val="20"/>
              </w:rPr>
            </w:pPr>
            <w:r>
              <w:rPr>
                <w:sz w:val="20"/>
                <w:szCs w:val="20"/>
              </w:rPr>
              <w:t>100.988 </w:t>
            </w:r>
          </w:p>
        </w:tc>
        <w:tc>
          <w:tcPr>
            <w:tcW w:w="2229" w:type="dxa"/>
            <w:shd w:val="clear" w:color="auto" w:fill="auto"/>
          </w:tcPr>
          <w:p w:rsidR="00C14B11" w:rsidRDefault="007D4EA3">
            <w:pPr>
              <w:spacing w:after="0"/>
              <w:rPr>
                <w:rFonts w:ascii="Cambria" w:hAnsi="Cambria"/>
                <w:sz w:val="20"/>
                <w:szCs w:val="20"/>
              </w:rPr>
            </w:pPr>
            <w:r>
              <w:rPr>
                <w:sz w:val="20"/>
                <w:szCs w:val="20"/>
              </w:rPr>
              <w:t>326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20.860 </w:t>
            </w:r>
          </w:p>
        </w:tc>
        <w:tc>
          <w:tcPr>
            <w:tcW w:w="2229" w:type="dxa"/>
            <w:shd w:val="clear" w:color="auto" w:fill="auto"/>
          </w:tcPr>
          <w:p w:rsidR="00C14B11" w:rsidRDefault="007D4EA3">
            <w:pPr>
              <w:spacing w:after="0"/>
              <w:rPr>
                <w:rFonts w:ascii="Cambria" w:hAnsi="Cambria"/>
                <w:sz w:val="20"/>
                <w:szCs w:val="20"/>
              </w:rPr>
            </w:pPr>
            <w:r>
              <w:rPr>
                <w:sz w:val="20"/>
                <w:szCs w:val="20"/>
              </w:rPr>
              <w:t>332.656 </w:t>
            </w:r>
          </w:p>
        </w:tc>
        <w:tc>
          <w:tcPr>
            <w:tcW w:w="2229" w:type="dxa"/>
            <w:shd w:val="clear" w:color="auto" w:fill="auto"/>
          </w:tcPr>
          <w:p w:rsidR="00C14B11" w:rsidRDefault="007D4EA3">
            <w:pPr>
              <w:spacing w:after="0"/>
              <w:rPr>
                <w:rFonts w:ascii="Cambria" w:hAnsi="Cambria"/>
                <w:sz w:val="20"/>
                <w:szCs w:val="20"/>
              </w:rPr>
            </w:pPr>
            <w:r>
              <w:rPr>
                <w:sz w:val="20"/>
                <w:szCs w:val="20"/>
              </w:rPr>
              <w:t>2,021.460 </w:t>
            </w:r>
          </w:p>
        </w:tc>
        <w:tc>
          <w:tcPr>
            <w:tcW w:w="2229" w:type="dxa"/>
            <w:shd w:val="clear" w:color="auto" w:fill="auto"/>
          </w:tcPr>
          <w:p w:rsidR="00C14B11" w:rsidRDefault="007D4EA3">
            <w:pPr>
              <w:spacing w:after="0"/>
              <w:rPr>
                <w:rFonts w:ascii="Cambria" w:hAnsi="Cambria"/>
                <w:sz w:val="20"/>
                <w:szCs w:val="20"/>
              </w:rPr>
            </w:pPr>
            <w:r>
              <w:rPr>
                <w:sz w:val="20"/>
                <w:szCs w:val="20"/>
              </w:rPr>
              <w:t>283.897 </w:t>
            </w:r>
          </w:p>
        </w:tc>
        <w:tc>
          <w:tcPr>
            <w:tcW w:w="2229" w:type="dxa"/>
            <w:shd w:val="clear" w:color="auto" w:fill="auto"/>
          </w:tcPr>
          <w:p w:rsidR="00C14B11" w:rsidRDefault="007D4EA3">
            <w:pPr>
              <w:spacing w:after="0"/>
              <w:rPr>
                <w:rFonts w:ascii="Cambria" w:hAnsi="Cambria"/>
                <w:sz w:val="20"/>
                <w:szCs w:val="20"/>
              </w:rPr>
            </w:pPr>
            <w:r>
              <w:rPr>
                <w:sz w:val="20"/>
                <w:szCs w:val="20"/>
              </w:rPr>
              <w:t>559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14.830 </w:t>
            </w:r>
          </w:p>
        </w:tc>
        <w:tc>
          <w:tcPr>
            <w:tcW w:w="2229" w:type="dxa"/>
            <w:shd w:val="clear" w:color="auto" w:fill="auto"/>
          </w:tcPr>
          <w:p w:rsidR="00C14B11" w:rsidRDefault="007D4EA3">
            <w:pPr>
              <w:spacing w:after="0"/>
              <w:rPr>
                <w:rFonts w:ascii="Cambria" w:hAnsi="Cambria"/>
                <w:sz w:val="20"/>
                <w:szCs w:val="20"/>
              </w:rPr>
            </w:pPr>
            <w:r>
              <w:rPr>
                <w:sz w:val="20"/>
                <w:szCs w:val="20"/>
              </w:rPr>
              <w:t>557.091 </w:t>
            </w:r>
          </w:p>
        </w:tc>
        <w:tc>
          <w:tcPr>
            <w:tcW w:w="2229" w:type="dxa"/>
            <w:shd w:val="clear" w:color="auto" w:fill="auto"/>
          </w:tcPr>
          <w:p w:rsidR="00C14B11" w:rsidRDefault="007D4EA3">
            <w:pPr>
              <w:spacing w:after="0"/>
              <w:rPr>
                <w:rFonts w:ascii="Cambria" w:hAnsi="Cambria"/>
                <w:sz w:val="20"/>
                <w:szCs w:val="20"/>
              </w:rPr>
            </w:pPr>
            <w:r>
              <w:rPr>
                <w:sz w:val="20"/>
                <w:szCs w:val="20"/>
              </w:rPr>
              <w:t>3,747.370 </w:t>
            </w:r>
          </w:p>
        </w:tc>
        <w:tc>
          <w:tcPr>
            <w:tcW w:w="2229" w:type="dxa"/>
            <w:shd w:val="clear" w:color="auto" w:fill="auto"/>
          </w:tcPr>
          <w:p w:rsidR="00C14B11" w:rsidRDefault="007D4EA3">
            <w:pPr>
              <w:spacing w:after="0"/>
              <w:rPr>
                <w:rFonts w:ascii="Cambria" w:hAnsi="Cambria"/>
                <w:sz w:val="20"/>
                <w:szCs w:val="20"/>
              </w:rPr>
            </w:pPr>
            <w:r>
              <w:rPr>
                <w:sz w:val="20"/>
                <w:szCs w:val="20"/>
              </w:rPr>
              <w:t>533.856 </w:t>
            </w:r>
          </w:p>
        </w:tc>
        <w:tc>
          <w:tcPr>
            <w:tcW w:w="2229" w:type="dxa"/>
            <w:shd w:val="clear" w:color="auto" w:fill="auto"/>
          </w:tcPr>
          <w:p w:rsidR="00C14B11" w:rsidRDefault="007D4EA3">
            <w:pPr>
              <w:spacing w:after="0"/>
              <w:rPr>
                <w:rFonts w:ascii="Cambria" w:hAnsi="Cambria"/>
                <w:sz w:val="20"/>
                <w:szCs w:val="20"/>
              </w:rPr>
            </w:pPr>
            <w:r>
              <w:rPr>
                <w:sz w:val="20"/>
                <w:szCs w:val="20"/>
              </w:rPr>
              <w:t>692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G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19.130 </w:t>
            </w:r>
          </w:p>
        </w:tc>
        <w:tc>
          <w:tcPr>
            <w:tcW w:w="2229" w:type="dxa"/>
            <w:shd w:val="clear" w:color="auto" w:fill="auto"/>
          </w:tcPr>
          <w:p w:rsidR="00C14B11" w:rsidRDefault="007D4EA3">
            <w:pPr>
              <w:spacing w:after="0"/>
              <w:rPr>
                <w:rFonts w:ascii="Cambria" w:hAnsi="Cambria"/>
                <w:sz w:val="20"/>
                <w:szCs w:val="20"/>
              </w:rPr>
            </w:pPr>
            <w:r>
              <w:rPr>
                <w:sz w:val="20"/>
                <w:szCs w:val="20"/>
              </w:rPr>
              <w:t>240.404 </w:t>
            </w:r>
          </w:p>
        </w:tc>
        <w:tc>
          <w:tcPr>
            <w:tcW w:w="2229" w:type="dxa"/>
            <w:shd w:val="clear" w:color="auto" w:fill="auto"/>
          </w:tcPr>
          <w:p w:rsidR="00C14B11" w:rsidRDefault="007D4EA3">
            <w:pPr>
              <w:spacing w:after="0"/>
              <w:rPr>
                <w:rFonts w:ascii="Cambria" w:hAnsi="Cambria"/>
                <w:sz w:val="20"/>
                <w:szCs w:val="20"/>
              </w:rPr>
            </w:pPr>
            <w:r>
              <w:rPr>
                <w:sz w:val="20"/>
                <w:szCs w:val="20"/>
              </w:rPr>
              <w:t>1,195.010 </w:t>
            </w:r>
          </w:p>
        </w:tc>
        <w:tc>
          <w:tcPr>
            <w:tcW w:w="2229" w:type="dxa"/>
            <w:shd w:val="clear" w:color="auto" w:fill="auto"/>
          </w:tcPr>
          <w:p w:rsidR="00C14B11" w:rsidRDefault="007D4EA3">
            <w:pPr>
              <w:spacing w:after="0"/>
              <w:rPr>
                <w:rFonts w:ascii="Cambria" w:hAnsi="Cambria"/>
                <w:sz w:val="20"/>
                <w:szCs w:val="20"/>
              </w:rPr>
            </w:pPr>
            <w:r>
              <w:rPr>
                <w:sz w:val="20"/>
                <w:szCs w:val="20"/>
              </w:rPr>
              <w:t>202.220 </w:t>
            </w:r>
          </w:p>
        </w:tc>
        <w:tc>
          <w:tcPr>
            <w:tcW w:w="2229" w:type="dxa"/>
            <w:shd w:val="clear" w:color="auto" w:fill="auto"/>
          </w:tcPr>
          <w:p w:rsidR="00C14B11" w:rsidRDefault="007D4EA3">
            <w:pPr>
              <w:spacing w:after="0"/>
              <w:rPr>
                <w:rFonts w:ascii="Cambria" w:hAnsi="Cambria"/>
                <w:sz w:val="20"/>
                <w:szCs w:val="20"/>
              </w:rPr>
            </w:pPr>
            <w:r>
              <w:rPr>
                <w:sz w:val="20"/>
                <w:szCs w:val="20"/>
              </w:rPr>
              <w:t>570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H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30.720 </w:t>
            </w:r>
          </w:p>
        </w:tc>
        <w:tc>
          <w:tcPr>
            <w:tcW w:w="2229" w:type="dxa"/>
            <w:shd w:val="clear" w:color="auto" w:fill="auto"/>
          </w:tcPr>
          <w:p w:rsidR="00C14B11" w:rsidRDefault="007D4EA3">
            <w:pPr>
              <w:spacing w:after="0"/>
              <w:rPr>
                <w:rFonts w:ascii="Cambria" w:hAnsi="Cambria"/>
                <w:sz w:val="20"/>
                <w:szCs w:val="20"/>
              </w:rPr>
            </w:pPr>
            <w:r>
              <w:rPr>
                <w:sz w:val="20"/>
                <w:szCs w:val="20"/>
              </w:rPr>
              <w:t>296.810 </w:t>
            </w:r>
          </w:p>
        </w:tc>
        <w:tc>
          <w:tcPr>
            <w:tcW w:w="2229" w:type="dxa"/>
            <w:shd w:val="clear" w:color="auto" w:fill="auto"/>
          </w:tcPr>
          <w:p w:rsidR="00C14B11" w:rsidRDefault="007D4EA3">
            <w:pPr>
              <w:spacing w:after="0"/>
              <w:rPr>
                <w:rFonts w:ascii="Cambria" w:hAnsi="Cambria"/>
                <w:sz w:val="20"/>
                <w:szCs w:val="20"/>
              </w:rPr>
            </w:pPr>
            <w:r>
              <w:rPr>
                <w:sz w:val="20"/>
                <w:szCs w:val="20"/>
              </w:rPr>
              <w:t>1,267.200 </w:t>
            </w:r>
          </w:p>
        </w:tc>
        <w:tc>
          <w:tcPr>
            <w:tcW w:w="2229" w:type="dxa"/>
            <w:shd w:val="clear" w:color="auto" w:fill="auto"/>
          </w:tcPr>
          <w:p w:rsidR="00C14B11" w:rsidRDefault="007D4EA3">
            <w:pPr>
              <w:spacing w:after="0"/>
              <w:rPr>
                <w:rFonts w:ascii="Cambria" w:hAnsi="Cambria"/>
                <w:sz w:val="20"/>
                <w:szCs w:val="20"/>
              </w:rPr>
            </w:pPr>
            <w:r>
              <w:rPr>
                <w:sz w:val="20"/>
                <w:szCs w:val="20"/>
              </w:rPr>
              <w:t>213.710 </w:t>
            </w:r>
          </w:p>
        </w:tc>
        <w:tc>
          <w:tcPr>
            <w:tcW w:w="2229" w:type="dxa"/>
            <w:shd w:val="clear" w:color="auto" w:fill="auto"/>
          </w:tcPr>
          <w:p w:rsidR="00C14B11" w:rsidRDefault="007D4EA3">
            <w:pPr>
              <w:spacing w:after="0"/>
              <w:rPr>
                <w:rFonts w:ascii="Cambria" w:hAnsi="Cambria"/>
                <w:sz w:val="20"/>
                <w:szCs w:val="20"/>
              </w:rPr>
            </w:pPr>
            <w:r>
              <w:rPr>
                <w:sz w:val="20"/>
                <w:szCs w:val="20"/>
              </w:rPr>
              <w:t>610 </w:t>
            </w:r>
          </w:p>
        </w:tc>
        <w:tc>
          <w:tcPr>
            <w:tcW w:w="22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I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25.250 </w:t>
            </w:r>
          </w:p>
        </w:tc>
        <w:tc>
          <w:tcPr>
            <w:tcW w:w="2229" w:type="dxa"/>
            <w:shd w:val="clear" w:color="auto" w:fill="auto"/>
          </w:tcPr>
          <w:p w:rsidR="00C14B11" w:rsidRDefault="007D4EA3">
            <w:pPr>
              <w:spacing w:after="0"/>
              <w:rPr>
                <w:rFonts w:ascii="Cambria" w:hAnsi="Cambria"/>
                <w:sz w:val="20"/>
                <w:szCs w:val="20"/>
              </w:rPr>
            </w:pPr>
            <w:r>
              <w:rPr>
                <w:sz w:val="20"/>
                <w:szCs w:val="20"/>
              </w:rPr>
              <w:t>180.580 </w:t>
            </w:r>
          </w:p>
        </w:tc>
        <w:tc>
          <w:tcPr>
            <w:tcW w:w="2229" w:type="dxa"/>
            <w:shd w:val="clear" w:color="auto" w:fill="auto"/>
          </w:tcPr>
          <w:p w:rsidR="00C14B11" w:rsidRDefault="007D4EA3">
            <w:pPr>
              <w:spacing w:after="0"/>
              <w:rPr>
                <w:rFonts w:ascii="Cambria" w:hAnsi="Cambria"/>
                <w:sz w:val="20"/>
                <w:szCs w:val="20"/>
              </w:rPr>
            </w:pPr>
            <w:r>
              <w:rPr>
                <w:sz w:val="20"/>
                <w:szCs w:val="20"/>
              </w:rPr>
              <w:t>590.730 </w:t>
            </w:r>
          </w:p>
        </w:tc>
        <w:tc>
          <w:tcPr>
            <w:tcW w:w="2229" w:type="dxa"/>
            <w:shd w:val="clear" w:color="auto" w:fill="auto"/>
          </w:tcPr>
          <w:p w:rsidR="00C14B11" w:rsidRDefault="007D4EA3">
            <w:pPr>
              <w:spacing w:after="0"/>
              <w:rPr>
                <w:rFonts w:ascii="Cambria" w:hAnsi="Cambria"/>
                <w:sz w:val="20"/>
                <w:szCs w:val="20"/>
              </w:rPr>
            </w:pPr>
            <w:r>
              <w:rPr>
                <w:sz w:val="20"/>
                <w:szCs w:val="20"/>
              </w:rPr>
              <w:t>99.710 </w:t>
            </w:r>
          </w:p>
        </w:tc>
        <w:tc>
          <w:tcPr>
            <w:tcW w:w="2229" w:type="dxa"/>
            <w:shd w:val="clear" w:color="auto" w:fill="auto"/>
          </w:tcPr>
          <w:p w:rsidR="00C14B11" w:rsidRDefault="007D4EA3">
            <w:pPr>
              <w:spacing w:after="0"/>
              <w:rPr>
                <w:rFonts w:ascii="Cambria" w:hAnsi="Cambria"/>
                <w:sz w:val="20"/>
                <w:szCs w:val="20"/>
              </w:rPr>
            </w:pPr>
            <w:r>
              <w:rPr>
                <w:sz w:val="20"/>
                <w:szCs w:val="20"/>
              </w:rPr>
              <w:t>518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J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11.490 </w:t>
            </w:r>
          </w:p>
        </w:tc>
        <w:tc>
          <w:tcPr>
            <w:tcW w:w="2229" w:type="dxa"/>
            <w:shd w:val="clear" w:color="auto" w:fill="auto"/>
          </w:tcPr>
          <w:p w:rsidR="00C14B11" w:rsidRDefault="007D4EA3">
            <w:pPr>
              <w:spacing w:after="0"/>
              <w:rPr>
                <w:rFonts w:ascii="Cambria" w:hAnsi="Cambria"/>
                <w:sz w:val="20"/>
                <w:szCs w:val="20"/>
              </w:rPr>
            </w:pPr>
            <w:r>
              <w:rPr>
                <w:sz w:val="20"/>
                <w:szCs w:val="20"/>
              </w:rPr>
              <w:t>96.001 </w:t>
            </w:r>
          </w:p>
        </w:tc>
        <w:tc>
          <w:tcPr>
            <w:tcW w:w="2229" w:type="dxa"/>
            <w:shd w:val="clear" w:color="auto" w:fill="auto"/>
          </w:tcPr>
          <w:p w:rsidR="00C14B11" w:rsidRDefault="007D4EA3">
            <w:pPr>
              <w:spacing w:after="0"/>
              <w:rPr>
                <w:rFonts w:ascii="Cambria" w:hAnsi="Cambria"/>
                <w:sz w:val="20"/>
                <w:szCs w:val="20"/>
              </w:rPr>
            </w:pPr>
            <w:r>
              <w:rPr>
                <w:sz w:val="20"/>
                <w:szCs w:val="20"/>
              </w:rPr>
              <w:t>239.930 </w:t>
            </w:r>
          </w:p>
        </w:tc>
        <w:tc>
          <w:tcPr>
            <w:tcW w:w="2229" w:type="dxa"/>
            <w:shd w:val="clear" w:color="auto" w:fill="auto"/>
          </w:tcPr>
          <w:p w:rsidR="00C14B11" w:rsidRDefault="007D4EA3">
            <w:pPr>
              <w:spacing w:after="0"/>
              <w:rPr>
                <w:rFonts w:ascii="Cambria" w:hAnsi="Cambria"/>
                <w:sz w:val="20"/>
                <w:szCs w:val="20"/>
              </w:rPr>
            </w:pPr>
            <w:r>
              <w:rPr>
                <w:sz w:val="20"/>
                <w:szCs w:val="20"/>
              </w:rPr>
              <w:t>41.065 </w:t>
            </w:r>
          </w:p>
        </w:tc>
        <w:tc>
          <w:tcPr>
            <w:tcW w:w="2229" w:type="dxa"/>
            <w:shd w:val="clear" w:color="auto" w:fill="auto"/>
          </w:tcPr>
          <w:p w:rsidR="00C14B11" w:rsidRDefault="007D4EA3">
            <w:pPr>
              <w:spacing w:after="0"/>
              <w:rPr>
                <w:rFonts w:ascii="Cambria" w:hAnsi="Cambria"/>
                <w:sz w:val="20"/>
                <w:szCs w:val="20"/>
              </w:rPr>
            </w:pPr>
            <w:r>
              <w:rPr>
                <w:sz w:val="20"/>
                <w:szCs w:val="20"/>
              </w:rPr>
              <w:t>326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K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21.480 </w:t>
            </w:r>
          </w:p>
        </w:tc>
        <w:tc>
          <w:tcPr>
            <w:tcW w:w="2229" w:type="dxa"/>
            <w:shd w:val="clear" w:color="auto" w:fill="auto"/>
          </w:tcPr>
          <w:p w:rsidR="00C14B11" w:rsidRDefault="007D4EA3">
            <w:pPr>
              <w:spacing w:after="0"/>
              <w:rPr>
                <w:rFonts w:ascii="Cambria" w:hAnsi="Cambria"/>
                <w:sz w:val="20"/>
                <w:szCs w:val="20"/>
              </w:rPr>
            </w:pPr>
            <w:r>
              <w:rPr>
                <w:sz w:val="20"/>
                <w:szCs w:val="20"/>
              </w:rPr>
              <w:t>202.756 </w:t>
            </w:r>
          </w:p>
        </w:tc>
        <w:tc>
          <w:tcPr>
            <w:tcW w:w="2229" w:type="dxa"/>
            <w:shd w:val="clear" w:color="auto" w:fill="auto"/>
          </w:tcPr>
          <w:p w:rsidR="00C14B11" w:rsidRDefault="007D4EA3">
            <w:pPr>
              <w:spacing w:after="0"/>
              <w:rPr>
                <w:rFonts w:ascii="Cambria" w:hAnsi="Cambria"/>
                <w:sz w:val="20"/>
                <w:szCs w:val="20"/>
              </w:rPr>
            </w:pPr>
            <w:r>
              <w:rPr>
                <w:sz w:val="20"/>
                <w:szCs w:val="20"/>
              </w:rPr>
              <w:t>751.770 </w:t>
            </w:r>
          </w:p>
        </w:tc>
        <w:tc>
          <w:tcPr>
            <w:tcW w:w="2229" w:type="dxa"/>
            <w:shd w:val="clear" w:color="auto" w:fill="auto"/>
          </w:tcPr>
          <w:p w:rsidR="00C14B11" w:rsidRDefault="007D4EA3">
            <w:pPr>
              <w:spacing w:after="0"/>
              <w:rPr>
                <w:rFonts w:ascii="Cambria" w:hAnsi="Cambria"/>
                <w:sz w:val="20"/>
                <w:szCs w:val="20"/>
              </w:rPr>
            </w:pPr>
            <w:r>
              <w:rPr>
                <w:sz w:val="20"/>
                <w:szCs w:val="20"/>
              </w:rPr>
              <w:t>113.897 </w:t>
            </w:r>
          </w:p>
        </w:tc>
        <w:tc>
          <w:tcPr>
            <w:tcW w:w="2229" w:type="dxa"/>
            <w:shd w:val="clear" w:color="auto" w:fill="auto"/>
          </w:tcPr>
          <w:p w:rsidR="00C14B11" w:rsidRDefault="007D4EA3">
            <w:pPr>
              <w:spacing w:after="0"/>
              <w:rPr>
                <w:rFonts w:ascii="Cambria" w:hAnsi="Cambria"/>
                <w:sz w:val="20"/>
                <w:szCs w:val="20"/>
              </w:rPr>
            </w:pPr>
            <w:r>
              <w:rPr>
                <w:sz w:val="20"/>
                <w:szCs w:val="20"/>
              </w:rPr>
              <w:t>436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16.800 </w:t>
            </w:r>
          </w:p>
        </w:tc>
        <w:tc>
          <w:tcPr>
            <w:tcW w:w="2229" w:type="dxa"/>
            <w:shd w:val="clear" w:color="auto" w:fill="auto"/>
          </w:tcPr>
          <w:p w:rsidR="00C14B11" w:rsidRDefault="007D4EA3">
            <w:pPr>
              <w:spacing w:after="0"/>
              <w:rPr>
                <w:rFonts w:ascii="Cambria" w:hAnsi="Cambria"/>
                <w:sz w:val="20"/>
                <w:szCs w:val="20"/>
              </w:rPr>
            </w:pPr>
            <w:r>
              <w:rPr>
                <w:sz w:val="20"/>
                <w:szCs w:val="20"/>
              </w:rPr>
              <w:t>73.884 </w:t>
            </w:r>
          </w:p>
        </w:tc>
        <w:tc>
          <w:tcPr>
            <w:tcW w:w="2229" w:type="dxa"/>
            <w:shd w:val="clear" w:color="auto" w:fill="auto"/>
          </w:tcPr>
          <w:p w:rsidR="00C14B11" w:rsidRDefault="007D4EA3">
            <w:pPr>
              <w:spacing w:after="0"/>
              <w:rPr>
                <w:rFonts w:ascii="Cambria" w:hAnsi="Cambria"/>
                <w:sz w:val="20"/>
                <w:szCs w:val="20"/>
              </w:rPr>
            </w:pPr>
            <w:r>
              <w:rPr>
                <w:sz w:val="20"/>
                <w:szCs w:val="20"/>
              </w:rPr>
              <w:t>222.360 </w:t>
            </w:r>
          </w:p>
        </w:tc>
        <w:tc>
          <w:tcPr>
            <w:tcW w:w="2229" w:type="dxa"/>
            <w:shd w:val="clear" w:color="auto" w:fill="auto"/>
          </w:tcPr>
          <w:p w:rsidR="00C14B11" w:rsidRDefault="007D4EA3">
            <w:pPr>
              <w:spacing w:after="0"/>
              <w:rPr>
                <w:rFonts w:ascii="Cambria" w:hAnsi="Cambria"/>
                <w:sz w:val="20"/>
                <w:szCs w:val="20"/>
              </w:rPr>
            </w:pPr>
            <w:r>
              <w:rPr>
                <w:sz w:val="20"/>
                <w:szCs w:val="20"/>
              </w:rPr>
              <w:t>35.226 </w:t>
            </w:r>
          </w:p>
        </w:tc>
        <w:tc>
          <w:tcPr>
            <w:tcW w:w="2229" w:type="dxa"/>
            <w:shd w:val="clear" w:color="auto" w:fill="auto"/>
          </w:tcPr>
          <w:p w:rsidR="00C14B11" w:rsidRDefault="007D4EA3">
            <w:pPr>
              <w:spacing w:after="0"/>
              <w:rPr>
                <w:rFonts w:ascii="Cambria" w:hAnsi="Cambria"/>
                <w:sz w:val="20"/>
                <w:szCs w:val="20"/>
              </w:rPr>
            </w:pPr>
            <w:r>
              <w:rPr>
                <w:sz w:val="20"/>
                <w:szCs w:val="20"/>
              </w:rPr>
              <w:t>158 </w:t>
            </w:r>
          </w:p>
        </w:tc>
        <w:tc>
          <w:tcPr>
            <w:tcW w:w="2229" w:type="dxa"/>
            <w:shd w:val="clear" w:color="auto" w:fill="auto"/>
          </w:tcPr>
          <w:p w:rsidR="00C14B11" w:rsidRDefault="007D4EA3">
            <w:pPr>
              <w:spacing w:after="0"/>
              <w:rPr>
                <w:rFonts w:ascii="Cambria" w:hAnsi="Cambria"/>
                <w:sz w:val="20"/>
                <w:szCs w:val="20"/>
              </w:rPr>
            </w:pPr>
            <w:r>
              <w:rPr>
                <w:sz w:val="20"/>
                <w:szCs w:val="20"/>
              </w:rPr>
              <w:t>21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114.730 </w:t>
            </w:r>
          </w:p>
        </w:tc>
        <w:tc>
          <w:tcPr>
            <w:tcW w:w="2229" w:type="dxa"/>
            <w:shd w:val="clear" w:color="auto" w:fill="auto"/>
          </w:tcPr>
          <w:p w:rsidR="00C14B11" w:rsidRDefault="007D4EA3">
            <w:pPr>
              <w:spacing w:after="0"/>
              <w:rPr>
                <w:rFonts w:ascii="Cambria" w:hAnsi="Cambria"/>
                <w:sz w:val="20"/>
                <w:szCs w:val="20"/>
              </w:rPr>
            </w:pPr>
            <w:r>
              <w:rPr>
                <w:sz w:val="20"/>
                <w:szCs w:val="20"/>
              </w:rPr>
              <w:t>1,266.214 </w:t>
            </w:r>
          </w:p>
        </w:tc>
        <w:tc>
          <w:tcPr>
            <w:tcW w:w="2229" w:type="dxa"/>
            <w:shd w:val="clear" w:color="auto" w:fill="auto"/>
          </w:tcPr>
          <w:p w:rsidR="00C14B11" w:rsidRDefault="007D4EA3">
            <w:pPr>
              <w:spacing w:after="0"/>
              <w:rPr>
                <w:rFonts w:ascii="Cambria" w:hAnsi="Cambria"/>
                <w:sz w:val="20"/>
                <w:szCs w:val="20"/>
              </w:rPr>
            </w:pPr>
            <w:r>
              <w:rPr>
                <w:sz w:val="20"/>
                <w:szCs w:val="20"/>
              </w:rPr>
              <w:t>5,697.310 </w:t>
            </w:r>
          </w:p>
        </w:tc>
        <w:tc>
          <w:tcPr>
            <w:tcW w:w="2229" w:type="dxa"/>
            <w:shd w:val="clear" w:color="auto" w:fill="auto"/>
          </w:tcPr>
          <w:p w:rsidR="00C14B11" w:rsidRDefault="007D4EA3">
            <w:pPr>
              <w:spacing w:after="0"/>
              <w:rPr>
                <w:rFonts w:ascii="Cambria" w:hAnsi="Cambria"/>
                <w:sz w:val="20"/>
                <w:szCs w:val="20"/>
              </w:rPr>
            </w:pPr>
            <w:r>
              <w:rPr>
                <w:sz w:val="20"/>
                <w:szCs w:val="20"/>
              </w:rPr>
              <w:t>786.697 </w:t>
            </w:r>
          </w:p>
        </w:tc>
        <w:tc>
          <w:tcPr>
            <w:tcW w:w="2229" w:type="dxa"/>
            <w:shd w:val="clear" w:color="auto" w:fill="auto"/>
          </w:tcPr>
          <w:p w:rsidR="00C14B11" w:rsidRDefault="007D4EA3">
            <w:pPr>
              <w:spacing w:after="0"/>
              <w:rPr>
                <w:rFonts w:ascii="Cambria" w:hAnsi="Cambria"/>
                <w:sz w:val="20"/>
                <w:szCs w:val="20"/>
              </w:rPr>
            </w:pPr>
            <w:r>
              <w:rPr>
                <w:sz w:val="20"/>
                <w:szCs w:val="20"/>
              </w:rPr>
              <w:t>737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N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34.320 </w:t>
            </w:r>
          </w:p>
        </w:tc>
        <w:tc>
          <w:tcPr>
            <w:tcW w:w="2229" w:type="dxa"/>
            <w:shd w:val="clear" w:color="auto" w:fill="auto"/>
          </w:tcPr>
          <w:p w:rsidR="00C14B11" w:rsidRDefault="007D4EA3">
            <w:pPr>
              <w:spacing w:after="0"/>
              <w:rPr>
                <w:rFonts w:ascii="Cambria" w:hAnsi="Cambria"/>
                <w:sz w:val="20"/>
                <w:szCs w:val="20"/>
              </w:rPr>
            </w:pPr>
            <w:r>
              <w:rPr>
                <w:sz w:val="20"/>
                <w:szCs w:val="20"/>
              </w:rPr>
              <w:t>281.983 </w:t>
            </w:r>
          </w:p>
        </w:tc>
        <w:tc>
          <w:tcPr>
            <w:tcW w:w="2229" w:type="dxa"/>
            <w:shd w:val="clear" w:color="auto" w:fill="auto"/>
          </w:tcPr>
          <w:p w:rsidR="00C14B11" w:rsidRDefault="007D4EA3">
            <w:pPr>
              <w:spacing w:after="0"/>
              <w:rPr>
                <w:rFonts w:ascii="Cambria" w:hAnsi="Cambria"/>
                <w:sz w:val="20"/>
                <w:szCs w:val="20"/>
              </w:rPr>
            </w:pPr>
            <w:r>
              <w:rPr>
                <w:sz w:val="20"/>
                <w:szCs w:val="20"/>
              </w:rPr>
              <w:t>1,404.000 </w:t>
            </w:r>
          </w:p>
        </w:tc>
        <w:tc>
          <w:tcPr>
            <w:tcW w:w="2229" w:type="dxa"/>
            <w:shd w:val="clear" w:color="auto" w:fill="auto"/>
          </w:tcPr>
          <w:p w:rsidR="00C14B11" w:rsidRDefault="007D4EA3">
            <w:pPr>
              <w:spacing w:after="0"/>
              <w:rPr>
                <w:rFonts w:ascii="Cambria" w:hAnsi="Cambria"/>
                <w:sz w:val="20"/>
                <w:szCs w:val="20"/>
              </w:rPr>
            </w:pPr>
            <w:r>
              <w:rPr>
                <w:sz w:val="20"/>
                <w:szCs w:val="20"/>
              </w:rPr>
              <w:t>190.919 </w:t>
            </w:r>
          </w:p>
        </w:tc>
        <w:tc>
          <w:tcPr>
            <w:tcW w:w="2229" w:type="dxa"/>
            <w:shd w:val="clear" w:color="auto" w:fill="auto"/>
          </w:tcPr>
          <w:p w:rsidR="00C14B11" w:rsidRDefault="007D4EA3">
            <w:pPr>
              <w:spacing w:after="0"/>
              <w:rPr>
                <w:rFonts w:ascii="Cambria" w:hAnsi="Cambria"/>
                <w:sz w:val="20"/>
                <w:szCs w:val="20"/>
              </w:rPr>
            </w:pPr>
            <w:r>
              <w:rPr>
                <w:sz w:val="20"/>
                <w:szCs w:val="20"/>
              </w:rPr>
              <w:t>453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O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27.970 </w:t>
            </w:r>
          </w:p>
        </w:tc>
        <w:tc>
          <w:tcPr>
            <w:tcW w:w="2229" w:type="dxa"/>
            <w:shd w:val="clear" w:color="auto" w:fill="auto"/>
          </w:tcPr>
          <w:p w:rsidR="00C14B11" w:rsidRDefault="007D4EA3">
            <w:pPr>
              <w:spacing w:after="0"/>
              <w:rPr>
                <w:rFonts w:ascii="Cambria" w:hAnsi="Cambria"/>
                <w:sz w:val="20"/>
                <w:szCs w:val="20"/>
              </w:rPr>
            </w:pPr>
            <w:r>
              <w:rPr>
                <w:sz w:val="20"/>
                <w:szCs w:val="20"/>
              </w:rPr>
              <w:t>195.786 </w:t>
            </w:r>
          </w:p>
        </w:tc>
        <w:tc>
          <w:tcPr>
            <w:tcW w:w="2229" w:type="dxa"/>
            <w:shd w:val="clear" w:color="auto" w:fill="auto"/>
          </w:tcPr>
          <w:p w:rsidR="00C14B11" w:rsidRDefault="007D4EA3">
            <w:pPr>
              <w:spacing w:after="0"/>
              <w:rPr>
                <w:rFonts w:ascii="Cambria" w:hAnsi="Cambria"/>
                <w:sz w:val="20"/>
                <w:szCs w:val="20"/>
              </w:rPr>
            </w:pPr>
            <w:r>
              <w:rPr>
                <w:sz w:val="20"/>
                <w:szCs w:val="20"/>
              </w:rPr>
              <w:t>708.020 </w:t>
            </w:r>
          </w:p>
        </w:tc>
        <w:tc>
          <w:tcPr>
            <w:tcW w:w="2229" w:type="dxa"/>
            <w:shd w:val="clear" w:color="auto" w:fill="auto"/>
          </w:tcPr>
          <w:p w:rsidR="00C14B11" w:rsidRDefault="007D4EA3">
            <w:pPr>
              <w:spacing w:after="0"/>
              <w:rPr>
                <w:rFonts w:ascii="Cambria" w:hAnsi="Cambria"/>
                <w:sz w:val="20"/>
                <w:szCs w:val="20"/>
              </w:rPr>
            </w:pPr>
            <w:r>
              <w:rPr>
                <w:sz w:val="20"/>
                <w:szCs w:val="20"/>
              </w:rPr>
              <w:t>109.931 </w:t>
            </w:r>
          </w:p>
        </w:tc>
        <w:tc>
          <w:tcPr>
            <w:tcW w:w="2229" w:type="dxa"/>
            <w:shd w:val="clear" w:color="auto" w:fill="auto"/>
          </w:tcPr>
          <w:p w:rsidR="00C14B11" w:rsidRDefault="007D4EA3">
            <w:pPr>
              <w:spacing w:after="0"/>
              <w:rPr>
                <w:rFonts w:ascii="Cambria" w:hAnsi="Cambria"/>
                <w:sz w:val="20"/>
                <w:szCs w:val="20"/>
              </w:rPr>
            </w:pPr>
            <w:r>
              <w:rPr>
                <w:sz w:val="20"/>
                <w:szCs w:val="20"/>
              </w:rPr>
              <w:t>369 </w:t>
            </w:r>
          </w:p>
        </w:tc>
        <w:tc>
          <w:tcPr>
            <w:tcW w:w="2229" w:type="dxa"/>
            <w:shd w:val="clear" w:color="auto" w:fill="auto"/>
          </w:tcPr>
          <w:p w:rsidR="00C14B11" w:rsidRDefault="007D4EA3">
            <w:pPr>
              <w:spacing w:after="0"/>
              <w:rPr>
                <w:rFonts w:ascii="Cambria" w:hAnsi="Cambria"/>
                <w:sz w:val="20"/>
                <w:szCs w:val="20"/>
              </w:rPr>
            </w:pPr>
            <w:r>
              <w:rPr>
                <w:sz w:val="20"/>
                <w:szCs w:val="20"/>
              </w:rPr>
              <w:t>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15.970 </w:t>
            </w:r>
          </w:p>
        </w:tc>
        <w:tc>
          <w:tcPr>
            <w:tcW w:w="2229" w:type="dxa"/>
            <w:shd w:val="clear" w:color="auto" w:fill="auto"/>
          </w:tcPr>
          <w:p w:rsidR="00C14B11" w:rsidRDefault="007D4EA3">
            <w:pPr>
              <w:spacing w:after="0"/>
              <w:rPr>
                <w:rFonts w:ascii="Cambria" w:hAnsi="Cambria"/>
                <w:sz w:val="20"/>
                <w:szCs w:val="20"/>
              </w:rPr>
            </w:pPr>
            <w:r>
              <w:rPr>
                <w:sz w:val="20"/>
                <w:szCs w:val="20"/>
              </w:rPr>
              <w:t>106.746 </w:t>
            </w:r>
          </w:p>
        </w:tc>
        <w:tc>
          <w:tcPr>
            <w:tcW w:w="2229" w:type="dxa"/>
            <w:shd w:val="clear" w:color="auto" w:fill="auto"/>
          </w:tcPr>
          <w:p w:rsidR="00C14B11" w:rsidRDefault="007D4EA3">
            <w:pPr>
              <w:spacing w:after="0"/>
              <w:rPr>
                <w:rFonts w:ascii="Cambria" w:hAnsi="Cambria"/>
                <w:sz w:val="20"/>
                <w:szCs w:val="20"/>
              </w:rPr>
            </w:pPr>
            <w:r>
              <w:rPr>
                <w:sz w:val="20"/>
                <w:szCs w:val="20"/>
              </w:rPr>
              <w:t>386.550 </w:t>
            </w:r>
          </w:p>
        </w:tc>
        <w:tc>
          <w:tcPr>
            <w:tcW w:w="2229" w:type="dxa"/>
            <w:shd w:val="clear" w:color="auto" w:fill="auto"/>
          </w:tcPr>
          <w:p w:rsidR="00C14B11" w:rsidRDefault="007D4EA3">
            <w:pPr>
              <w:spacing w:after="0"/>
              <w:rPr>
                <w:rFonts w:ascii="Cambria" w:hAnsi="Cambria"/>
                <w:sz w:val="20"/>
                <w:szCs w:val="20"/>
              </w:rPr>
            </w:pPr>
            <w:r>
              <w:rPr>
                <w:sz w:val="20"/>
                <w:szCs w:val="20"/>
              </w:rPr>
              <w:t>61.561 </w:t>
            </w:r>
          </w:p>
        </w:tc>
        <w:tc>
          <w:tcPr>
            <w:tcW w:w="2229" w:type="dxa"/>
            <w:shd w:val="clear" w:color="auto" w:fill="auto"/>
          </w:tcPr>
          <w:p w:rsidR="00C14B11" w:rsidRDefault="007D4EA3">
            <w:pPr>
              <w:spacing w:after="0"/>
              <w:rPr>
                <w:rFonts w:ascii="Cambria" w:hAnsi="Cambria"/>
                <w:sz w:val="20"/>
                <w:szCs w:val="20"/>
              </w:rPr>
            </w:pPr>
            <w:r>
              <w:rPr>
                <w:sz w:val="20"/>
                <w:szCs w:val="20"/>
              </w:rPr>
              <w:t>261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Q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19.010 </w:t>
            </w:r>
          </w:p>
        </w:tc>
        <w:tc>
          <w:tcPr>
            <w:tcW w:w="2229" w:type="dxa"/>
            <w:shd w:val="clear" w:color="auto" w:fill="auto"/>
          </w:tcPr>
          <w:p w:rsidR="00C14B11" w:rsidRDefault="007D4EA3">
            <w:pPr>
              <w:spacing w:after="0"/>
              <w:rPr>
                <w:rFonts w:ascii="Cambria" w:hAnsi="Cambria"/>
                <w:sz w:val="20"/>
                <w:szCs w:val="20"/>
              </w:rPr>
            </w:pPr>
            <w:r>
              <w:rPr>
                <w:sz w:val="20"/>
                <w:szCs w:val="20"/>
              </w:rPr>
              <w:t>220.313 </w:t>
            </w:r>
          </w:p>
        </w:tc>
        <w:tc>
          <w:tcPr>
            <w:tcW w:w="2229" w:type="dxa"/>
            <w:shd w:val="clear" w:color="auto" w:fill="auto"/>
          </w:tcPr>
          <w:p w:rsidR="00C14B11" w:rsidRDefault="007D4EA3">
            <w:pPr>
              <w:spacing w:after="0"/>
              <w:rPr>
                <w:rFonts w:ascii="Cambria" w:hAnsi="Cambria"/>
                <w:sz w:val="20"/>
                <w:szCs w:val="20"/>
              </w:rPr>
            </w:pPr>
            <w:r>
              <w:rPr>
                <w:sz w:val="20"/>
                <w:szCs w:val="20"/>
              </w:rPr>
              <w:t>964.500 </w:t>
            </w:r>
          </w:p>
        </w:tc>
        <w:tc>
          <w:tcPr>
            <w:tcW w:w="2229" w:type="dxa"/>
            <w:shd w:val="clear" w:color="auto" w:fill="auto"/>
          </w:tcPr>
          <w:p w:rsidR="00C14B11" w:rsidRDefault="007D4EA3">
            <w:pPr>
              <w:spacing w:after="0"/>
              <w:rPr>
                <w:rFonts w:ascii="Cambria" w:hAnsi="Cambria"/>
                <w:sz w:val="20"/>
                <w:szCs w:val="20"/>
              </w:rPr>
            </w:pPr>
            <w:r>
              <w:rPr>
                <w:sz w:val="20"/>
                <w:szCs w:val="20"/>
              </w:rPr>
              <w:t>130.052 </w:t>
            </w:r>
          </w:p>
        </w:tc>
        <w:tc>
          <w:tcPr>
            <w:tcW w:w="2229" w:type="dxa"/>
            <w:shd w:val="clear" w:color="auto" w:fill="auto"/>
          </w:tcPr>
          <w:p w:rsidR="00C14B11" w:rsidRDefault="007D4EA3">
            <w:pPr>
              <w:spacing w:after="0"/>
              <w:rPr>
                <w:rFonts w:ascii="Cambria" w:hAnsi="Cambria"/>
                <w:sz w:val="20"/>
                <w:szCs w:val="20"/>
              </w:rPr>
            </w:pPr>
            <w:r>
              <w:rPr>
                <w:sz w:val="20"/>
                <w:szCs w:val="20"/>
              </w:rPr>
              <w:t>411 </w:t>
            </w:r>
          </w:p>
        </w:tc>
        <w:tc>
          <w:tcPr>
            <w:tcW w:w="2229" w:type="dxa"/>
            <w:shd w:val="clear" w:color="auto" w:fill="auto"/>
          </w:tcPr>
          <w:p w:rsidR="00C14B11" w:rsidRDefault="007D4EA3">
            <w:pPr>
              <w:spacing w:after="0"/>
              <w:rPr>
                <w:rFonts w:ascii="Cambria" w:hAnsi="Cambria"/>
                <w:sz w:val="20"/>
                <w:szCs w:val="20"/>
              </w:rPr>
            </w:pPr>
            <w:r>
              <w:rPr>
                <w:sz w:val="20"/>
                <w:szCs w:val="20"/>
              </w:rPr>
              <w:t>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R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30.620 </w:t>
            </w:r>
          </w:p>
        </w:tc>
        <w:tc>
          <w:tcPr>
            <w:tcW w:w="2229" w:type="dxa"/>
            <w:shd w:val="clear" w:color="auto" w:fill="auto"/>
          </w:tcPr>
          <w:p w:rsidR="00C14B11" w:rsidRDefault="007D4EA3">
            <w:pPr>
              <w:spacing w:after="0"/>
              <w:rPr>
                <w:rFonts w:ascii="Cambria" w:hAnsi="Cambria"/>
                <w:sz w:val="20"/>
                <w:szCs w:val="20"/>
              </w:rPr>
            </w:pPr>
            <w:r>
              <w:rPr>
                <w:sz w:val="20"/>
                <w:szCs w:val="20"/>
              </w:rPr>
              <w:t>480.506 </w:t>
            </w:r>
          </w:p>
        </w:tc>
        <w:tc>
          <w:tcPr>
            <w:tcW w:w="2229" w:type="dxa"/>
            <w:shd w:val="clear" w:color="auto" w:fill="auto"/>
          </w:tcPr>
          <w:p w:rsidR="00C14B11" w:rsidRDefault="007D4EA3">
            <w:pPr>
              <w:spacing w:after="0"/>
              <w:rPr>
                <w:rFonts w:ascii="Cambria" w:hAnsi="Cambria"/>
                <w:sz w:val="20"/>
                <w:szCs w:val="20"/>
              </w:rPr>
            </w:pPr>
            <w:r>
              <w:rPr>
                <w:sz w:val="20"/>
                <w:szCs w:val="20"/>
              </w:rPr>
              <w:t>2,347.440 </w:t>
            </w:r>
          </w:p>
        </w:tc>
        <w:tc>
          <w:tcPr>
            <w:tcW w:w="2229" w:type="dxa"/>
            <w:shd w:val="clear" w:color="auto" w:fill="auto"/>
          </w:tcPr>
          <w:p w:rsidR="00C14B11" w:rsidRDefault="007D4EA3">
            <w:pPr>
              <w:spacing w:after="0"/>
              <w:rPr>
                <w:rFonts w:ascii="Cambria" w:hAnsi="Cambria"/>
                <w:sz w:val="20"/>
                <w:szCs w:val="20"/>
              </w:rPr>
            </w:pPr>
            <w:r>
              <w:rPr>
                <w:sz w:val="20"/>
                <w:szCs w:val="20"/>
              </w:rPr>
              <w:t>318.365 </w:t>
            </w:r>
          </w:p>
        </w:tc>
        <w:tc>
          <w:tcPr>
            <w:tcW w:w="2229" w:type="dxa"/>
            <w:shd w:val="clear" w:color="auto" w:fill="auto"/>
          </w:tcPr>
          <w:p w:rsidR="00C14B11" w:rsidRDefault="007D4EA3">
            <w:pPr>
              <w:spacing w:after="0"/>
              <w:rPr>
                <w:rFonts w:ascii="Cambria" w:hAnsi="Cambria"/>
                <w:sz w:val="20"/>
                <w:szCs w:val="20"/>
              </w:rPr>
            </w:pPr>
            <w:r>
              <w:rPr>
                <w:sz w:val="20"/>
                <w:szCs w:val="20"/>
              </w:rPr>
              <w:t>559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Label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2.126 </w:t>
            </w:r>
          </w:p>
        </w:tc>
        <w:tc>
          <w:tcPr>
            <w:tcW w:w="2229" w:type="dxa"/>
            <w:shd w:val="clear" w:color="auto" w:fill="auto"/>
          </w:tcPr>
          <w:p w:rsidR="00C14B11" w:rsidRDefault="007D4EA3">
            <w:pPr>
              <w:spacing w:after="0"/>
              <w:rPr>
                <w:rFonts w:ascii="Cambria" w:hAnsi="Cambria"/>
                <w:sz w:val="20"/>
                <w:szCs w:val="20"/>
              </w:rPr>
            </w:pPr>
            <w:r>
              <w:rPr>
                <w:sz w:val="20"/>
                <w:szCs w:val="20"/>
              </w:rPr>
              <w:t>3.000 </w:t>
            </w:r>
          </w:p>
        </w:tc>
        <w:tc>
          <w:tcPr>
            <w:tcW w:w="2229" w:type="dxa"/>
            <w:shd w:val="clear" w:color="auto" w:fill="auto"/>
          </w:tcPr>
          <w:p w:rsidR="00C14B11" w:rsidRDefault="007D4EA3">
            <w:pPr>
              <w:spacing w:after="0"/>
              <w:rPr>
                <w:rFonts w:ascii="Cambria" w:hAnsi="Cambria"/>
                <w:sz w:val="20"/>
                <w:szCs w:val="20"/>
              </w:rPr>
            </w:pPr>
            <w:r>
              <w:rPr>
                <w:sz w:val="20"/>
                <w:szCs w:val="20"/>
              </w:rPr>
              <w:t>0.512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659 </w:t>
            </w:r>
          </w:p>
        </w:tc>
      </w:tr>
    </w:tbl>
    <w:p w:rsidR="00C14B11" w:rsidRDefault="007D4EA3">
      <w:pPr>
        <w:pStyle w:val="BodyText"/>
        <w:spacing w:before="0" w:after="0"/>
        <w:rPr>
          <w:rFonts w:ascii="Cambria" w:hAnsi="Cambria"/>
        </w:rPr>
      </w:pPr>
      <w:r>
        <w:t>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checked the train and test data for any shift in distribution and found the following significant differences:</w:t>
      </w:r>
    </w:p>
    <w:p w:rsidR="00C14B11" w:rsidRDefault="007D4EA3">
      <w:pPr>
        <w:pStyle w:val="BodyText"/>
        <w:rPr>
          <w:rFonts w:ascii="Cambria" w:hAnsi="Cambria"/>
        </w:rPr>
      </w:pPr>
      <w:r>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&lt;&lt;&lt;Q&gt;&gt;&gt; (AUC: 0.932966).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Q_training_test.png"/>
                    <pic:cNvPicPr/>
                  </pic:nvPicPr>
                  <pic:blipFill>
                    <a:blip r:embed="rId7"/>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&lt;&lt;&lt;R&gt;&gt;&gt; (AUC: 0.919927).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R_training_test.png"/>
                    <pic:cNvPicPr/>
                  </pic:nvPicPr>
                  <pic:blipFill>
                    <a:blip r:embed="rId8"/>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&lt;&lt;&lt;P&gt;&gt;&gt; (AUC: 0.880942).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P_training_test.png"/>
                    <pic:cNvPicPr/>
                  </pic:nvPicPr>
                  <pic:blipFill>
                    <a:blip r:embed="rId9"/>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&lt;&lt;&lt;K&gt;&gt;&gt; (AUC: 0.869858).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K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&lt;&lt;&lt;O&gt;&gt;&gt; (AUC: 0.867087).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O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&lt;&lt;&lt;H&gt;&gt;&gt; (AUC: 0.810989).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H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&lt;&lt;&lt;G&gt;&gt;&gt; (AUC: 0.798927).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G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&lt;&lt;&lt;I&gt;&gt;&gt; (AUC: 0.78897).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I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&lt;&lt;&lt;L&gt;&gt;&gt; (AUC: 0.780213).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&lt;&lt;&lt;N&gt;&gt;&gt; (AUC: 0.760076).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N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&lt;&lt;&lt;A&gt;&gt;&gt; (AUC: 0.72444).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A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&lt;&lt;&lt;J&gt;&gt;&gt; (AUC: 0.700895).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769467"/>
            <wp:docPr id="1" name="Picture 1"/>
            <wp:cNvGraphicFramePr>
              <a:graphicFrameLocks noChangeAspect="1"/>
            </wp:cNvGraphicFramePr>
            <a:graphic>
              <a:graphicData uri="http://schemas.openxmlformats.org/drawingml/2006/picture">
                <pic:pic>
                  <pic:nvPicPr>
                    <pic:cNvPr id="0" name="J_training_test.png"/>
                    <pic:cNvPicPr/>
                  </pic:nvPicPr>
                  <pic:blipFill>
                    <a:blip r:embed="rId18"/>
                    <a:stretch>
                      <a:fillRect/>
                    </a:stretch>
                  </pic:blipFill>
                  <pic:spPr>
                    <a:xfrm>
                      <a:off x="0" y="0"/>
                      <a:ext cx="2880000" cy="2769467"/>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&lt;&lt;&lt;B&gt;&gt;&gt; (AUC: 0.681766).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&lt;&lt;&lt;D&gt;&gt;&gt; (AUC: 0.672001).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D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&lt;&lt;&lt;E&gt;&gt;&gt; (AUC: 0.66763).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&lt;&lt;&lt;F&gt;&gt;&gt; (AUC: 0.663511).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F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&lt;&lt;&lt;C&gt;&gt;&gt; (AUC: 0.658191).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rsidR="00C14B11" w:rsidRDefault="007D4EA3">
      <w:pPr>
        <w:pStyle w:val="BodyText"/>
        <w:numPr>
          <w:ilvl w:val="0"/>
          <w:numId w:val="1"/>
        </w:numPr>
        <w:tabs>
          <w:tab w:val="left" w:pos="360"/>
          <w:tab w:val="left" w:pos="2720"/>
          <w:tab w:val="left" w:pos="6100"/>
        </w:tabs>
        <w:spacing w:before="0" w:after="200" w:line="300" w:lineRule="atLeast"/>
        <w:textAlignment w:val="center"/>
        <w:rPr>
          <w:rFonts w:ascii="Cambria" w:hAnsi="Cambria"/>
        </w:rPr>
      </w:pPr>
      <w:r>
        <w:t>Significant difference detected between training and test data distribution for feature &lt;&lt;&lt;M&gt;&gt;&gt; (AUC: 0.560455). </w:t>
      </w:r>
    </w:p>
    <w:p w:rsidR="00C14B11" w:rsidRDefault="007D4EA3">
      <w:pPr>
        <w:pStyle w:val="BodyText"/>
        <w:spacing w:line="300" w:lineRule="atLeast"/>
        <w:rPr>
          <w:rFonts w:ascii="Cambria" w:hAnsi="Cambria"/>
        </w:rPr>
      </w:pPr>
      <w:r>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combined_cleaned_jal1.csv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and test data.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performed shift detection and found significant differences described below: </w:t>
      </w:r>
    </w:p>
    <w:p w:rsidR="00C14B11" w:rsidRDefault="00C14B11">
      <w:pPr>
        <w:pStyle w:val="BodyText"/>
        <w:rPr>
          <w:rFonts w:ascii="Cambria" w:hAnsi="Cambria"/>
        </w:rPr>
      </w:pPr>
    </w:p>
    <w:tbl>
      <w:tblPr>
        <w:tblStyle w:val="TableGrid"/>
        <w:tblW w:w="9166" w:type="dxa"/>
        <w:tblLook w:val="04A0" w:firstRow="1" w:lastRow="0" w:firstColumn="1" w:lastColumn="0" w:noHBand="0" w:noVBand="1"/>
      </w:tblPr>
      <w:tblGrid>
        <w:gridCol w:w="4239"/>
        <w:gridCol w:w="2463"/>
        <w:gridCol w:w="2464"/>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shift_col</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shift_data_first</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shift_data_second</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Q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K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J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 </w:t>
            </w:r>
          </w:p>
        </w:tc>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test </w:t>
            </w:r>
          </w:p>
        </w:tc>
      </w:tr>
    </w:tbl>
    <w:p w:rsidR="00C14B11" w:rsidRDefault="007D4EA3">
      <w:pPr>
        <w:pStyle w:val="BodyText"/>
        <w:rPr>
          <w:rFonts w:ascii="Cambria" w:hAnsi="Cambria"/>
        </w:rPr>
      </w:pPr>
      <w:r>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5"/>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lightgbm and xgboost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LOGLOSS</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199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71</w:t>
      </w:r>
      <w:r>
        <w:t xml:space="preserve"> features over </w:t>
      </w:r>
      <w:r>
        <w:rPr>
          <w:b/>
        </w:rPr>
        <w:t>54</w:t>
      </w:r>
      <w:r>
        <w:t xml:space="preserve"> iterations </w:t>
      </w:r>
    </w:p>
    <w:p w:rsidR="00C14B11" w:rsidRDefault="007D4EA3">
      <w:pPr>
        <w:pStyle w:val="BodyText"/>
        <w:numPr>
          <w:ilvl w:val="1"/>
          <w:numId w:val="2"/>
        </w:numPr>
        <w:ind w:left="1260"/>
        <w:rPr>
          <w:rFonts w:ascii="Cambria" w:hAnsi="Cambria"/>
          <w:b/>
        </w:rPr>
      </w:pPr>
      <w:r>
        <w:t>trained and scored 981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2 XGBoostGBMModels</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h2oai_experiment_d92382dc-5233-11ea-aeb5-0242ac110002/mojo_pipeline/mojo.zip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h2oai_experiment_d92382dc-5233-11ea-aeb5-0242ac110002/scoring_pipeline/scorer.zip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15.03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600.69</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199</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3,204.45</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981</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76.12</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training.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30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21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LOGLOSS.</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xgboost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26"/>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3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lightgbm and xgboost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14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0.631742908 </w:t>
            </w:r>
          </w:p>
        </w:tc>
        <w:tc>
          <w:tcPr>
            <w:tcW w:w="2334" w:type="dxa"/>
            <w:shd w:val="clear" w:color="auto" w:fill="auto"/>
          </w:tcPr>
          <w:p w:rsidR="00C14B11" w:rsidRDefault="007D4EA3">
            <w:pPr>
              <w:spacing w:after="0"/>
              <w:rPr>
                <w:rFonts w:ascii="Cambria" w:hAnsi="Cambria"/>
                <w:sz w:val="20"/>
                <w:szCs w:val="20"/>
              </w:rPr>
            </w:pPr>
            <w:r>
              <w:rPr>
                <w:sz w:val="20"/>
                <w:szCs w:val="20"/>
              </w:rPr>
              <w:t>30.7760746479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13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0.6320789229 </w:t>
            </w:r>
          </w:p>
        </w:tc>
        <w:tc>
          <w:tcPr>
            <w:tcW w:w="2334" w:type="dxa"/>
            <w:shd w:val="clear" w:color="auto" w:fill="auto"/>
          </w:tcPr>
          <w:p w:rsidR="00C14B11" w:rsidRDefault="007D4EA3">
            <w:pPr>
              <w:spacing w:after="0"/>
              <w:rPr>
                <w:rFonts w:ascii="Cambria" w:hAnsi="Cambria"/>
                <w:sz w:val="20"/>
                <w:szCs w:val="20"/>
              </w:rPr>
            </w:pPr>
            <w:r>
              <w:rPr>
                <w:sz w:val="20"/>
                <w:szCs w:val="20"/>
              </w:rPr>
              <w:t>26.8220162392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0.6455348029 </w:t>
            </w:r>
          </w:p>
        </w:tc>
        <w:tc>
          <w:tcPr>
            <w:tcW w:w="2334" w:type="dxa"/>
            <w:shd w:val="clear" w:color="auto" w:fill="auto"/>
          </w:tcPr>
          <w:p w:rsidR="00C14B11" w:rsidRDefault="007D4EA3">
            <w:pPr>
              <w:spacing w:after="0"/>
              <w:rPr>
                <w:rFonts w:ascii="Cambria" w:hAnsi="Cambria"/>
                <w:sz w:val="20"/>
                <w:szCs w:val="20"/>
              </w:rPr>
            </w:pPr>
            <w:r>
              <w:rPr>
                <w:sz w:val="20"/>
                <w:szCs w:val="20"/>
              </w:rPr>
              <w:t>16.0659251213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4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18 </w:t>
            </w:r>
          </w:p>
        </w:tc>
        <w:tc>
          <w:tcPr>
            <w:tcW w:w="2334" w:type="dxa"/>
            <w:shd w:val="clear" w:color="auto" w:fill="auto"/>
          </w:tcPr>
          <w:p w:rsidR="00C14B11" w:rsidRDefault="007D4EA3">
            <w:pPr>
              <w:spacing w:after="0"/>
              <w:rPr>
                <w:rFonts w:ascii="Cambria" w:hAnsi="Cambria"/>
                <w:sz w:val="20"/>
                <w:szCs w:val="20"/>
              </w:rPr>
            </w:pPr>
            <w:r>
              <w:rPr>
                <w:sz w:val="20"/>
                <w:szCs w:val="20"/>
              </w:rPr>
              <w:t>0.6486262132 </w:t>
            </w:r>
          </w:p>
        </w:tc>
        <w:tc>
          <w:tcPr>
            <w:tcW w:w="2334" w:type="dxa"/>
            <w:shd w:val="clear" w:color="auto" w:fill="auto"/>
          </w:tcPr>
          <w:p w:rsidR="00C14B11" w:rsidRDefault="007D4EA3">
            <w:pPr>
              <w:spacing w:after="0"/>
              <w:rPr>
                <w:rFonts w:ascii="Cambria" w:hAnsi="Cambria"/>
                <w:sz w:val="20"/>
                <w:szCs w:val="20"/>
              </w:rPr>
            </w:pPr>
            <w:r>
              <w:rPr>
                <w:sz w:val="20"/>
                <w:szCs w:val="20"/>
              </w:rPr>
              <w:t>17.6930742264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0.6488716083 </w:t>
            </w:r>
          </w:p>
        </w:tc>
        <w:tc>
          <w:tcPr>
            <w:tcW w:w="2334" w:type="dxa"/>
            <w:shd w:val="clear" w:color="auto" w:fill="auto"/>
          </w:tcPr>
          <w:p w:rsidR="00C14B11" w:rsidRDefault="007D4EA3">
            <w:pPr>
              <w:spacing w:after="0"/>
              <w:rPr>
                <w:rFonts w:ascii="Cambria" w:hAnsi="Cambria"/>
                <w:sz w:val="20"/>
                <w:szCs w:val="20"/>
              </w:rPr>
            </w:pPr>
            <w:r>
              <w:rPr>
                <w:sz w:val="20"/>
                <w:szCs w:val="20"/>
              </w:rPr>
              <w:t>25.5865011215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0.6493829828 </w:t>
            </w:r>
          </w:p>
        </w:tc>
        <w:tc>
          <w:tcPr>
            <w:tcW w:w="2334" w:type="dxa"/>
            <w:shd w:val="clear" w:color="auto" w:fill="auto"/>
          </w:tcPr>
          <w:p w:rsidR="00C14B11" w:rsidRDefault="007D4EA3">
            <w:pPr>
              <w:spacing w:after="0"/>
              <w:rPr>
                <w:rFonts w:ascii="Cambria" w:hAnsi="Cambria"/>
                <w:sz w:val="20"/>
                <w:szCs w:val="20"/>
              </w:rPr>
            </w:pPr>
            <w:r>
              <w:rPr>
                <w:sz w:val="20"/>
                <w:szCs w:val="20"/>
              </w:rPr>
              <w:t>17.9120388031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0.6495952813 </w:t>
            </w:r>
          </w:p>
        </w:tc>
        <w:tc>
          <w:tcPr>
            <w:tcW w:w="2334" w:type="dxa"/>
            <w:shd w:val="clear" w:color="auto" w:fill="auto"/>
          </w:tcPr>
          <w:p w:rsidR="00C14B11" w:rsidRDefault="007D4EA3">
            <w:pPr>
              <w:spacing w:after="0"/>
              <w:rPr>
                <w:rFonts w:ascii="Cambria" w:hAnsi="Cambria"/>
                <w:sz w:val="20"/>
                <w:szCs w:val="20"/>
              </w:rPr>
            </w:pPr>
            <w:r>
              <w:rPr>
                <w:sz w:val="20"/>
                <w:szCs w:val="20"/>
              </w:rPr>
              <w:t>13.9095699787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0.6497566403 </w:t>
            </w:r>
          </w:p>
        </w:tc>
        <w:tc>
          <w:tcPr>
            <w:tcW w:w="2334" w:type="dxa"/>
            <w:shd w:val="clear" w:color="auto" w:fill="auto"/>
          </w:tcPr>
          <w:p w:rsidR="00C14B11" w:rsidRDefault="007D4EA3">
            <w:pPr>
              <w:spacing w:after="0"/>
              <w:rPr>
                <w:rFonts w:ascii="Cambria" w:hAnsi="Cambria"/>
                <w:sz w:val="20"/>
                <w:szCs w:val="20"/>
              </w:rPr>
            </w:pPr>
            <w:r>
              <w:rPr>
                <w:sz w:val="20"/>
                <w:szCs w:val="20"/>
              </w:rPr>
              <w:t>16.9010481834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20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0.6498461914 </w:t>
            </w:r>
          </w:p>
        </w:tc>
        <w:tc>
          <w:tcPr>
            <w:tcW w:w="2334" w:type="dxa"/>
            <w:shd w:val="clear" w:color="auto" w:fill="auto"/>
          </w:tcPr>
          <w:p w:rsidR="00C14B11" w:rsidRDefault="007D4EA3">
            <w:pPr>
              <w:spacing w:after="0"/>
              <w:rPr>
                <w:rFonts w:ascii="Cambria" w:hAnsi="Cambria"/>
                <w:sz w:val="20"/>
                <w:szCs w:val="20"/>
              </w:rPr>
            </w:pPr>
            <w:r>
              <w:rPr>
                <w:sz w:val="20"/>
                <w:szCs w:val="20"/>
              </w:rPr>
              <w:t>12.8406350613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0.6507085283 </w:t>
            </w:r>
          </w:p>
        </w:tc>
        <w:tc>
          <w:tcPr>
            <w:tcW w:w="2334" w:type="dxa"/>
            <w:shd w:val="clear" w:color="auto" w:fill="auto"/>
          </w:tcPr>
          <w:p w:rsidR="00C14B11" w:rsidRDefault="007D4EA3">
            <w:pPr>
              <w:spacing w:after="0"/>
              <w:rPr>
                <w:rFonts w:ascii="Cambria" w:hAnsi="Cambria"/>
                <w:sz w:val="20"/>
                <w:szCs w:val="20"/>
              </w:rPr>
            </w:pPr>
            <w:r>
              <w:rPr>
                <w:sz w:val="20"/>
                <w:szCs w:val="20"/>
              </w:rPr>
              <w:t>23.1751406193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0.6455348029 </w:t>
            </w:r>
          </w:p>
        </w:tc>
        <w:tc>
          <w:tcPr>
            <w:tcW w:w="2463" w:type="dxa"/>
            <w:shd w:val="clear" w:color="auto" w:fill="auto"/>
          </w:tcPr>
          <w:p w:rsidR="00C14B11" w:rsidRDefault="007D4EA3">
            <w:pPr>
              <w:spacing w:after="0"/>
              <w:rPr>
                <w:rFonts w:ascii="Cambria" w:hAnsi="Cambria"/>
                <w:sz w:val="20"/>
                <w:szCs w:val="20"/>
              </w:rPr>
            </w:pPr>
            <w:r>
              <w:rPr>
                <w:sz w:val="20"/>
                <w:szCs w:val="20"/>
              </w:rPr>
              <w:t>16.0659251213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18 </w:t>
            </w:r>
          </w:p>
        </w:tc>
        <w:tc>
          <w:tcPr>
            <w:tcW w:w="2463" w:type="dxa"/>
            <w:shd w:val="clear" w:color="auto" w:fill="auto"/>
          </w:tcPr>
          <w:p w:rsidR="00C14B11" w:rsidRDefault="007D4EA3">
            <w:pPr>
              <w:spacing w:after="0"/>
              <w:rPr>
                <w:rFonts w:ascii="Cambria" w:hAnsi="Cambria"/>
                <w:sz w:val="20"/>
                <w:szCs w:val="20"/>
              </w:rPr>
            </w:pPr>
            <w:r>
              <w:rPr>
                <w:sz w:val="20"/>
                <w:szCs w:val="20"/>
              </w:rPr>
              <w:t>0.6486262132 </w:t>
            </w:r>
          </w:p>
        </w:tc>
        <w:tc>
          <w:tcPr>
            <w:tcW w:w="2463" w:type="dxa"/>
            <w:shd w:val="clear" w:color="auto" w:fill="auto"/>
          </w:tcPr>
          <w:p w:rsidR="00C14B11" w:rsidRDefault="007D4EA3">
            <w:pPr>
              <w:spacing w:after="0"/>
              <w:rPr>
                <w:rFonts w:ascii="Cambria" w:hAnsi="Cambria"/>
                <w:sz w:val="20"/>
                <w:szCs w:val="20"/>
              </w:rPr>
            </w:pPr>
            <w:r>
              <w:rPr>
                <w:sz w:val="20"/>
                <w:szCs w:val="20"/>
              </w:rPr>
              <w:t>17.6930742264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0.6493829828 </w:t>
            </w:r>
          </w:p>
        </w:tc>
        <w:tc>
          <w:tcPr>
            <w:tcW w:w="2463" w:type="dxa"/>
            <w:shd w:val="clear" w:color="auto" w:fill="auto"/>
          </w:tcPr>
          <w:p w:rsidR="00C14B11" w:rsidRDefault="007D4EA3">
            <w:pPr>
              <w:spacing w:after="0"/>
              <w:rPr>
                <w:rFonts w:ascii="Cambria" w:hAnsi="Cambria"/>
                <w:sz w:val="20"/>
                <w:szCs w:val="20"/>
              </w:rPr>
            </w:pPr>
            <w:r>
              <w:rPr>
                <w:sz w:val="20"/>
                <w:szCs w:val="20"/>
              </w:rPr>
              <w:t>17.9120388031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0.6495952813 </w:t>
            </w:r>
          </w:p>
        </w:tc>
        <w:tc>
          <w:tcPr>
            <w:tcW w:w="2463" w:type="dxa"/>
            <w:shd w:val="clear" w:color="auto" w:fill="auto"/>
          </w:tcPr>
          <w:p w:rsidR="00C14B11" w:rsidRDefault="007D4EA3">
            <w:pPr>
              <w:spacing w:after="0"/>
              <w:rPr>
                <w:rFonts w:ascii="Cambria" w:hAnsi="Cambria"/>
                <w:sz w:val="20"/>
                <w:szCs w:val="20"/>
              </w:rPr>
            </w:pPr>
            <w:r>
              <w:rPr>
                <w:sz w:val="20"/>
                <w:szCs w:val="20"/>
              </w:rPr>
              <w:t>13.9095699787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0.6497566403 </w:t>
            </w:r>
          </w:p>
        </w:tc>
        <w:tc>
          <w:tcPr>
            <w:tcW w:w="2463" w:type="dxa"/>
            <w:shd w:val="clear" w:color="auto" w:fill="auto"/>
          </w:tcPr>
          <w:p w:rsidR="00C14B11" w:rsidRDefault="007D4EA3">
            <w:pPr>
              <w:spacing w:after="0"/>
              <w:rPr>
                <w:rFonts w:ascii="Cambria" w:hAnsi="Cambria"/>
                <w:sz w:val="20"/>
                <w:szCs w:val="20"/>
              </w:rPr>
            </w:pPr>
            <w:r>
              <w:rPr>
                <w:sz w:val="20"/>
                <w:szCs w:val="20"/>
              </w:rPr>
              <w:t>16.9010481834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c>
          <w:tcPr>
            <w:tcW w:w="2463" w:type="dxa"/>
            <w:shd w:val="clear" w:color="auto" w:fill="auto"/>
          </w:tcPr>
          <w:p w:rsidR="00C14B11" w:rsidRDefault="007D4EA3">
            <w:pPr>
              <w:spacing w:after="0"/>
              <w:rPr>
                <w:rFonts w:ascii="Cambria" w:hAnsi="Cambria"/>
                <w:sz w:val="20"/>
                <w:szCs w:val="20"/>
              </w:rPr>
            </w:pPr>
            <w:r>
              <w:rPr>
                <w:sz w:val="20"/>
                <w:szCs w:val="20"/>
              </w:rPr>
              <w:t>16 </w:t>
            </w:r>
          </w:p>
        </w:tc>
        <w:tc>
          <w:tcPr>
            <w:tcW w:w="2463" w:type="dxa"/>
            <w:shd w:val="clear" w:color="auto" w:fill="auto"/>
          </w:tcPr>
          <w:p w:rsidR="00C14B11" w:rsidRDefault="007D4EA3">
            <w:pPr>
              <w:spacing w:after="0"/>
              <w:rPr>
                <w:rFonts w:ascii="Cambria" w:hAnsi="Cambria"/>
                <w:sz w:val="20"/>
                <w:szCs w:val="20"/>
              </w:rPr>
            </w:pPr>
            <w:r>
              <w:rPr>
                <w:sz w:val="20"/>
                <w:szCs w:val="20"/>
              </w:rPr>
              <w:t>0.6507085283 </w:t>
            </w:r>
          </w:p>
        </w:tc>
        <w:tc>
          <w:tcPr>
            <w:tcW w:w="2463" w:type="dxa"/>
            <w:shd w:val="clear" w:color="auto" w:fill="auto"/>
          </w:tcPr>
          <w:p w:rsidR="00C14B11" w:rsidRDefault="007D4EA3">
            <w:pPr>
              <w:spacing w:after="0"/>
              <w:rPr>
                <w:rFonts w:ascii="Cambria" w:hAnsi="Cambria"/>
                <w:sz w:val="20"/>
                <w:szCs w:val="20"/>
              </w:rPr>
            </w:pPr>
            <w:r>
              <w:rPr>
                <w:sz w:val="20"/>
                <w:szCs w:val="20"/>
              </w:rPr>
              <w:t>23.1751406193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0.6329379865 </w:t>
            </w:r>
          </w:p>
        </w:tc>
        <w:tc>
          <w:tcPr>
            <w:tcW w:w="2463" w:type="dxa"/>
            <w:shd w:val="clear" w:color="auto" w:fill="auto"/>
          </w:tcPr>
          <w:p w:rsidR="00C14B11" w:rsidRDefault="007D4EA3">
            <w:pPr>
              <w:spacing w:after="0"/>
              <w:rPr>
                <w:rFonts w:ascii="Cambria" w:hAnsi="Cambria"/>
                <w:sz w:val="20"/>
                <w:szCs w:val="20"/>
              </w:rPr>
            </w:pPr>
            <w:r>
              <w:rPr>
                <w:sz w:val="20"/>
                <w:szCs w:val="20"/>
              </w:rPr>
              <w:t>34.9370510578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18 </w:t>
            </w:r>
          </w:p>
        </w:tc>
        <w:tc>
          <w:tcPr>
            <w:tcW w:w="2463" w:type="dxa"/>
            <w:shd w:val="clear" w:color="auto" w:fill="auto"/>
          </w:tcPr>
          <w:p w:rsidR="00C14B11" w:rsidRDefault="007D4EA3">
            <w:pPr>
              <w:spacing w:after="0"/>
              <w:rPr>
                <w:rFonts w:ascii="Cambria" w:hAnsi="Cambria"/>
                <w:sz w:val="20"/>
                <w:szCs w:val="20"/>
              </w:rPr>
            </w:pPr>
            <w:r>
              <w:rPr>
                <w:sz w:val="20"/>
                <w:szCs w:val="20"/>
              </w:rPr>
              <w:t>0.6384692854 </w:t>
            </w:r>
          </w:p>
        </w:tc>
        <w:tc>
          <w:tcPr>
            <w:tcW w:w="2463" w:type="dxa"/>
            <w:shd w:val="clear" w:color="auto" w:fill="auto"/>
          </w:tcPr>
          <w:p w:rsidR="00C14B11" w:rsidRDefault="007D4EA3">
            <w:pPr>
              <w:spacing w:after="0"/>
              <w:rPr>
                <w:rFonts w:ascii="Cambria" w:hAnsi="Cambria"/>
                <w:sz w:val="20"/>
                <w:szCs w:val="20"/>
              </w:rPr>
            </w:pPr>
            <w:r>
              <w:rPr>
                <w:sz w:val="20"/>
                <w:szCs w:val="20"/>
              </w:rPr>
              <w:t>14.5805907249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0.6394092995 </w:t>
            </w:r>
          </w:p>
        </w:tc>
        <w:tc>
          <w:tcPr>
            <w:tcW w:w="2463" w:type="dxa"/>
            <w:shd w:val="clear" w:color="auto" w:fill="auto"/>
          </w:tcPr>
          <w:p w:rsidR="00C14B11" w:rsidRDefault="007D4EA3">
            <w:pPr>
              <w:spacing w:after="0"/>
              <w:rPr>
                <w:rFonts w:ascii="Cambria" w:hAnsi="Cambria"/>
                <w:sz w:val="20"/>
                <w:szCs w:val="20"/>
              </w:rPr>
            </w:pPr>
            <w:r>
              <w:rPr>
                <w:sz w:val="20"/>
                <w:szCs w:val="20"/>
              </w:rPr>
              <w:t>28.0617482662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0.6399486667 </w:t>
            </w:r>
          </w:p>
        </w:tc>
        <w:tc>
          <w:tcPr>
            <w:tcW w:w="2463" w:type="dxa"/>
            <w:shd w:val="clear" w:color="auto" w:fill="auto"/>
          </w:tcPr>
          <w:p w:rsidR="00C14B11" w:rsidRDefault="007D4EA3">
            <w:pPr>
              <w:spacing w:after="0"/>
              <w:rPr>
                <w:rFonts w:ascii="Cambria" w:hAnsi="Cambria"/>
                <w:sz w:val="20"/>
                <w:szCs w:val="20"/>
              </w:rPr>
            </w:pPr>
            <w:r>
              <w:rPr>
                <w:sz w:val="20"/>
                <w:szCs w:val="20"/>
              </w:rPr>
              <w:t>13.991070509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0.631742908 </w:t>
            </w:r>
          </w:p>
        </w:tc>
        <w:tc>
          <w:tcPr>
            <w:tcW w:w="2463" w:type="dxa"/>
            <w:shd w:val="clear" w:color="auto" w:fill="auto"/>
          </w:tcPr>
          <w:p w:rsidR="00C14B11" w:rsidRDefault="007D4EA3">
            <w:pPr>
              <w:spacing w:after="0"/>
              <w:rPr>
                <w:rFonts w:ascii="Cambria" w:hAnsi="Cambria"/>
                <w:sz w:val="20"/>
                <w:szCs w:val="20"/>
              </w:rPr>
            </w:pPr>
            <w:r>
              <w:rPr>
                <w:sz w:val="20"/>
                <w:szCs w:val="20"/>
              </w:rPr>
              <w:t>30.7760746479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0.6320789229 </w:t>
            </w:r>
          </w:p>
        </w:tc>
        <w:tc>
          <w:tcPr>
            <w:tcW w:w="2463" w:type="dxa"/>
            <w:shd w:val="clear" w:color="auto" w:fill="auto"/>
          </w:tcPr>
          <w:p w:rsidR="00C14B11" w:rsidRDefault="007D4EA3">
            <w:pPr>
              <w:spacing w:after="0"/>
              <w:rPr>
                <w:rFonts w:ascii="Cambria" w:hAnsi="Cambria"/>
                <w:sz w:val="20"/>
                <w:szCs w:val="20"/>
              </w:rPr>
            </w:pPr>
            <w:r>
              <w:rPr>
                <w:sz w:val="20"/>
                <w:szCs w:val="20"/>
              </w:rPr>
              <w:t>26.8220162392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16 </w:t>
            </w:r>
          </w:p>
        </w:tc>
        <w:tc>
          <w:tcPr>
            <w:tcW w:w="2463" w:type="dxa"/>
            <w:shd w:val="clear" w:color="auto" w:fill="auto"/>
          </w:tcPr>
          <w:p w:rsidR="00C14B11" w:rsidRDefault="007D4EA3">
            <w:pPr>
              <w:spacing w:after="0"/>
              <w:rPr>
                <w:rFonts w:ascii="Cambria" w:hAnsi="Cambria"/>
                <w:sz w:val="20"/>
                <w:szCs w:val="20"/>
              </w:rPr>
            </w:pPr>
            <w:r>
              <w:rPr>
                <w:sz w:val="20"/>
                <w:szCs w:val="20"/>
              </w:rPr>
              <w:t>0.6488716083 </w:t>
            </w:r>
          </w:p>
        </w:tc>
        <w:tc>
          <w:tcPr>
            <w:tcW w:w="2463" w:type="dxa"/>
            <w:shd w:val="clear" w:color="auto" w:fill="auto"/>
          </w:tcPr>
          <w:p w:rsidR="00C14B11" w:rsidRDefault="007D4EA3">
            <w:pPr>
              <w:spacing w:after="0"/>
              <w:rPr>
                <w:rFonts w:ascii="Cambria" w:hAnsi="Cambria"/>
                <w:sz w:val="20"/>
                <w:szCs w:val="20"/>
              </w:rPr>
            </w:pPr>
            <w:r>
              <w:rPr>
                <w:sz w:val="20"/>
                <w:szCs w:val="20"/>
              </w:rPr>
              <w:t>25.5865011215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16 </w:t>
            </w:r>
          </w:p>
        </w:tc>
        <w:tc>
          <w:tcPr>
            <w:tcW w:w="2463" w:type="dxa"/>
            <w:shd w:val="clear" w:color="auto" w:fill="auto"/>
          </w:tcPr>
          <w:p w:rsidR="00C14B11" w:rsidRDefault="007D4EA3">
            <w:pPr>
              <w:spacing w:after="0"/>
              <w:rPr>
                <w:rFonts w:ascii="Cambria" w:hAnsi="Cambria"/>
                <w:sz w:val="20"/>
                <w:szCs w:val="20"/>
              </w:rPr>
            </w:pPr>
            <w:r>
              <w:rPr>
                <w:sz w:val="20"/>
                <w:szCs w:val="20"/>
              </w:rPr>
              <w:t>0.6498461914 </w:t>
            </w:r>
          </w:p>
        </w:tc>
        <w:tc>
          <w:tcPr>
            <w:tcW w:w="2463" w:type="dxa"/>
            <w:shd w:val="clear" w:color="auto" w:fill="auto"/>
          </w:tcPr>
          <w:p w:rsidR="00C14B11" w:rsidRDefault="007D4EA3">
            <w:pPr>
              <w:spacing w:after="0"/>
              <w:rPr>
                <w:rFonts w:ascii="Cambria" w:hAnsi="Cambria"/>
                <w:sz w:val="20"/>
                <w:szCs w:val="20"/>
              </w:rPr>
            </w:pPr>
            <w:r>
              <w:rPr>
                <w:sz w:val="20"/>
                <w:szCs w:val="20"/>
              </w:rPr>
              <w:t>12.8406350613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0.6509943401 </w:t>
            </w:r>
          </w:p>
        </w:tc>
        <w:tc>
          <w:tcPr>
            <w:tcW w:w="2463" w:type="dxa"/>
            <w:shd w:val="clear" w:color="auto" w:fill="auto"/>
          </w:tcPr>
          <w:p w:rsidR="00C14B11" w:rsidRDefault="007D4EA3">
            <w:pPr>
              <w:spacing w:after="0"/>
              <w:rPr>
                <w:rFonts w:ascii="Cambria" w:hAnsi="Cambria"/>
                <w:sz w:val="20"/>
                <w:szCs w:val="20"/>
              </w:rPr>
            </w:pPr>
            <w:r>
              <w:rPr>
                <w:sz w:val="20"/>
                <w:szCs w:val="20"/>
              </w:rPr>
              <w:t>10.9768388271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0.654446528 </w:t>
            </w:r>
          </w:p>
        </w:tc>
        <w:tc>
          <w:tcPr>
            <w:tcW w:w="2463" w:type="dxa"/>
            <w:shd w:val="clear" w:color="auto" w:fill="auto"/>
          </w:tcPr>
          <w:p w:rsidR="00C14B11" w:rsidRDefault="007D4EA3">
            <w:pPr>
              <w:spacing w:after="0"/>
              <w:rPr>
                <w:rFonts w:ascii="Cambria" w:hAnsi="Cambria"/>
                <w:sz w:val="20"/>
                <w:szCs w:val="20"/>
              </w:rPr>
            </w:pPr>
            <w:r>
              <w:rPr>
                <w:sz w:val="20"/>
                <w:szCs w:val="20"/>
              </w:rPr>
              <w:t>17.9607942104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16 </w:t>
            </w:r>
          </w:p>
        </w:tc>
        <w:tc>
          <w:tcPr>
            <w:tcW w:w="2463" w:type="dxa"/>
            <w:shd w:val="clear" w:color="auto" w:fill="auto"/>
          </w:tcPr>
          <w:p w:rsidR="00C14B11" w:rsidRDefault="007D4EA3">
            <w:pPr>
              <w:spacing w:after="0"/>
              <w:rPr>
                <w:rFonts w:ascii="Cambria" w:hAnsi="Cambria"/>
                <w:sz w:val="20"/>
                <w:szCs w:val="20"/>
              </w:rPr>
            </w:pPr>
            <w:r>
              <w:rPr>
                <w:sz w:val="20"/>
                <w:szCs w:val="20"/>
              </w:rPr>
              <w:t>0.6864443242 </w:t>
            </w:r>
          </w:p>
        </w:tc>
        <w:tc>
          <w:tcPr>
            <w:tcW w:w="2463" w:type="dxa"/>
            <w:shd w:val="clear" w:color="auto" w:fill="auto"/>
          </w:tcPr>
          <w:p w:rsidR="00C14B11" w:rsidRDefault="007D4EA3">
            <w:pPr>
              <w:spacing w:after="0"/>
              <w:rPr>
                <w:rFonts w:ascii="Cambria" w:hAnsi="Cambria"/>
                <w:sz w:val="20"/>
                <w:szCs w:val="20"/>
              </w:rPr>
            </w:pPr>
            <w:r>
              <w:rPr>
                <w:sz w:val="20"/>
                <w:szCs w:val="20"/>
              </w:rPr>
              <w:t>15.5456438065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0.634222975 </w:t>
            </w:r>
          </w:p>
        </w:tc>
        <w:tc>
          <w:tcPr>
            <w:tcW w:w="2463" w:type="dxa"/>
            <w:shd w:val="clear" w:color="auto" w:fill="auto"/>
          </w:tcPr>
          <w:p w:rsidR="00C14B11" w:rsidRDefault="007D4EA3">
            <w:pPr>
              <w:spacing w:after="0"/>
              <w:rPr>
                <w:rFonts w:ascii="Cambria" w:hAnsi="Cambria"/>
                <w:sz w:val="20"/>
                <w:szCs w:val="20"/>
              </w:rPr>
            </w:pPr>
            <w:r>
              <w:rPr>
                <w:sz w:val="20"/>
                <w:szCs w:val="20"/>
              </w:rPr>
              <w:t>30.8622274399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0.6381455035 </w:t>
            </w:r>
          </w:p>
        </w:tc>
        <w:tc>
          <w:tcPr>
            <w:tcW w:w="2463" w:type="dxa"/>
            <w:shd w:val="clear" w:color="auto" w:fill="auto"/>
          </w:tcPr>
          <w:p w:rsidR="00C14B11" w:rsidRDefault="007D4EA3">
            <w:pPr>
              <w:spacing w:after="0"/>
              <w:rPr>
                <w:rFonts w:ascii="Cambria" w:hAnsi="Cambria"/>
                <w:sz w:val="20"/>
                <w:szCs w:val="20"/>
              </w:rPr>
            </w:pPr>
            <w:r>
              <w:rPr>
                <w:sz w:val="20"/>
                <w:szCs w:val="20"/>
              </w:rPr>
              <w:t>15.158592701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models (981)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7"/>
                    <a:stretch>
                      <a:fillRect/>
                    </a:stretch>
                  </pic:blipFill>
                  <pic:spPr>
                    <a:xfrm>
                      <a:off x="0" y="0"/>
                      <a:ext cx="2880000" cy="2708148"/>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6_G </w:t>
            </w:r>
          </w:p>
        </w:tc>
        <w:tc>
          <w:tcPr>
            <w:tcW w:w="2012" w:type="dxa"/>
            <w:shd w:val="clear" w:color="auto" w:fill="auto"/>
          </w:tcPr>
          <w:p w:rsidR="00C14B11" w:rsidRDefault="007D4EA3">
            <w:pPr>
              <w:spacing w:after="0"/>
              <w:rPr>
                <w:rFonts w:ascii="Cambria" w:hAnsi="Cambria"/>
                <w:sz w:val="20"/>
                <w:szCs w:val="20"/>
              </w:rPr>
            </w:pPr>
            <w:r>
              <w:rPr>
                <w:sz w:val="20"/>
                <w:szCs w:val="20"/>
              </w:rPr>
              <w:t>G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7_H </w:t>
            </w:r>
          </w:p>
        </w:tc>
        <w:tc>
          <w:tcPr>
            <w:tcW w:w="2012" w:type="dxa"/>
            <w:shd w:val="clear" w:color="auto" w:fill="auto"/>
          </w:tcPr>
          <w:p w:rsidR="00C14B11" w:rsidRDefault="007D4EA3">
            <w:pPr>
              <w:spacing w:after="0"/>
              <w:rPr>
                <w:rFonts w:ascii="Cambria" w:hAnsi="Cambria"/>
                <w:sz w:val="20"/>
                <w:szCs w:val="20"/>
              </w:rPr>
            </w:pPr>
            <w:r>
              <w:rPr>
                <w:sz w:val="20"/>
                <w:szCs w:val="20"/>
              </w:rPr>
              <w:t>H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0.5543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5_F </w:t>
            </w:r>
          </w:p>
        </w:tc>
        <w:tc>
          <w:tcPr>
            <w:tcW w:w="2012" w:type="dxa"/>
            <w:shd w:val="clear" w:color="auto" w:fill="auto"/>
          </w:tcPr>
          <w:p w:rsidR="00C14B11" w:rsidRDefault="007D4EA3">
            <w:pPr>
              <w:spacing w:after="0"/>
              <w:rPr>
                <w:rFonts w:ascii="Cambria" w:hAnsi="Cambria"/>
                <w:sz w:val="20"/>
                <w:szCs w:val="20"/>
              </w:rPr>
            </w:pPr>
            <w:r>
              <w:rPr>
                <w:sz w:val="20"/>
                <w:szCs w:val="20"/>
              </w:rPr>
              <w:t>F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0.4502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9_J </w:t>
            </w:r>
          </w:p>
        </w:tc>
        <w:tc>
          <w:tcPr>
            <w:tcW w:w="2012" w:type="dxa"/>
            <w:shd w:val="clear" w:color="auto" w:fill="auto"/>
          </w:tcPr>
          <w:p w:rsidR="00C14B11" w:rsidRDefault="007D4EA3">
            <w:pPr>
              <w:spacing w:after="0"/>
              <w:rPr>
                <w:rFonts w:ascii="Cambria" w:hAnsi="Cambria"/>
                <w:sz w:val="20"/>
                <w:szCs w:val="20"/>
              </w:rPr>
            </w:pPr>
            <w:r>
              <w:rPr>
                <w:sz w:val="20"/>
                <w:szCs w:val="20"/>
              </w:rPr>
              <w:t>J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0.4375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86_I </w:t>
            </w:r>
          </w:p>
        </w:tc>
        <w:tc>
          <w:tcPr>
            <w:tcW w:w="2012" w:type="dxa"/>
            <w:shd w:val="clear" w:color="auto" w:fill="auto"/>
          </w:tcPr>
          <w:p w:rsidR="00C14B11" w:rsidRDefault="007D4EA3">
            <w:pPr>
              <w:spacing w:after="0"/>
              <w:rPr>
                <w:rFonts w:ascii="Cambria" w:hAnsi="Cambria"/>
                <w:sz w:val="20"/>
                <w:szCs w:val="20"/>
              </w:rPr>
            </w:pPr>
            <w:r>
              <w:rPr>
                <w:sz w:val="20"/>
                <w:szCs w:val="20"/>
              </w:rPr>
              <w:t>I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0.1896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13_N </w:t>
            </w:r>
          </w:p>
        </w:tc>
        <w:tc>
          <w:tcPr>
            <w:tcW w:w="2012" w:type="dxa"/>
            <w:shd w:val="clear" w:color="auto" w:fill="auto"/>
          </w:tcPr>
          <w:p w:rsidR="00C14B11" w:rsidRDefault="007D4EA3">
            <w:pPr>
              <w:spacing w:after="0"/>
              <w:rPr>
                <w:rFonts w:ascii="Cambria" w:hAnsi="Cambria"/>
                <w:sz w:val="20"/>
                <w:szCs w:val="20"/>
              </w:rPr>
            </w:pPr>
            <w:r>
              <w:rPr>
                <w:sz w:val="20"/>
                <w:szCs w:val="20"/>
              </w:rPr>
              <w:t>N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0.1731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ensemble_level=2 transforming 6 original features -&gt; 7 features in each of 2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2685638"/>
            <wp:docPr id="1" name="Picture 1"/>
            <wp:cNvGraphicFramePr>
              <a:graphicFrameLocks noChangeAspect="1"/>
            </wp:cNvGraphicFramePr>
            <a:graphic>
              <a:graphicData uri="http://schemas.openxmlformats.org/drawingml/2006/picture">
                <pic:pic>
                  <pic:nvPicPr>
                    <pic:cNvPr id="0" name="pipeline.png"/>
                    <pic:cNvPicPr/>
                  </pic:nvPicPr>
                  <pic:blipFill>
                    <a:blip r:embed="rId28"/>
                    <a:stretch>
                      <a:fillRect/>
                    </a:stretch>
                  </pic:blipFill>
                  <pic:spPr>
                    <a:xfrm>
                      <a:off x="0" y="0"/>
                      <a:ext cx="5400000" cy="2685638"/>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0.9091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6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0.0909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4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0.9090909091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0.0909090909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test scores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test standard deviation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0.7434674 </w:t>
            </w:r>
          </w:p>
        </w:tc>
        <w:tc>
          <w:tcPr>
            <w:tcW w:w="2463" w:type="dxa"/>
            <w:shd w:val="clear" w:color="auto" w:fill="auto"/>
          </w:tcPr>
          <w:p w:rsidR="00C14B11" w:rsidRDefault="007D4EA3">
            <w:pPr>
              <w:spacing w:after="0"/>
              <w:rPr>
                <w:rFonts w:ascii="Cambria" w:hAnsi="Cambria"/>
                <w:sz w:val="20"/>
                <w:szCs w:val="20"/>
              </w:rPr>
            </w:pPr>
            <w:r>
              <w:rPr>
                <w:sz w:val="20"/>
                <w:szCs w:val="20"/>
              </w:rPr>
              <w:t>0.01553304 </w:t>
            </w:r>
          </w:p>
        </w:tc>
        <w:tc>
          <w:tcPr>
            <w:tcW w:w="2463" w:type="dxa"/>
            <w:shd w:val="clear" w:color="auto" w:fill="auto"/>
          </w:tcPr>
          <w:p w:rsidR="00C14B11" w:rsidRDefault="007D4EA3">
            <w:pPr>
              <w:spacing w:after="0"/>
              <w:rPr>
                <w:rFonts w:ascii="Cambria" w:hAnsi="Cambria"/>
                <w:sz w:val="20"/>
                <w:szCs w:val="20"/>
              </w:rPr>
            </w:pPr>
            <w:r>
              <w:rPr>
                <w:sz w:val="20"/>
                <w:szCs w:val="20"/>
              </w:rPr>
              <w:t>0.7823129 </w:t>
            </w:r>
          </w:p>
        </w:tc>
        <w:tc>
          <w:tcPr>
            <w:tcW w:w="2463" w:type="dxa"/>
            <w:shd w:val="clear" w:color="auto" w:fill="auto"/>
          </w:tcPr>
          <w:p w:rsidR="00C14B11" w:rsidRDefault="007D4EA3">
            <w:pPr>
              <w:spacing w:after="0"/>
              <w:rPr>
                <w:rFonts w:ascii="Cambria" w:hAnsi="Cambria"/>
                <w:sz w:val="20"/>
                <w:szCs w:val="20"/>
              </w:rPr>
            </w:pPr>
            <w:r>
              <w:rPr>
                <w:sz w:val="20"/>
                <w:szCs w:val="20"/>
              </w:rPr>
              <w:t>0.03468503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0.8936727 </w:t>
            </w:r>
          </w:p>
        </w:tc>
        <w:tc>
          <w:tcPr>
            <w:tcW w:w="2463" w:type="dxa"/>
            <w:shd w:val="clear" w:color="auto" w:fill="auto"/>
          </w:tcPr>
          <w:p w:rsidR="00C14B11" w:rsidRDefault="007D4EA3">
            <w:pPr>
              <w:spacing w:after="0"/>
              <w:rPr>
                <w:rFonts w:ascii="Cambria" w:hAnsi="Cambria"/>
                <w:sz w:val="20"/>
                <w:szCs w:val="20"/>
              </w:rPr>
            </w:pPr>
            <w:r>
              <w:rPr>
                <w:sz w:val="20"/>
                <w:szCs w:val="20"/>
              </w:rPr>
              <w:t>0.008829667 </w:t>
            </w:r>
          </w:p>
        </w:tc>
        <w:tc>
          <w:tcPr>
            <w:tcW w:w="2463" w:type="dxa"/>
            <w:shd w:val="clear" w:color="auto" w:fill="auto"/>
          </w:tcPr>
          <w:p w:rsidR="00C14B11" w:rsidRDefault="007D4EA3">
            <w:pPr>
              <w:spacing w:after="0"/>
              <w:rPr>
                <w:rFonts w:ascii="Cambria" w:hAnsi="Cambria"/>
                <w:sz w:val="20"/>
                <w:szCs w:val="20"/>
              </w:rPr>
            </w:pPr>
            <w:r>
              <w:rPr>
                <w:sz w:val="20"/>
                <w:szCs w:val="20"/>
              </w:rPr>
              <w:t>0.9227868 </w:t>
            </w:r>
          </w:p>
        </w:tc>
        <w:tc>
          <w:tcPr>
            <w:tcW w:w="2463" w:type="dxa"/>
            <w:shd w:val="clear" w:color="auto" w:fill="auto"/>
          </w:tcPr>
          <w:p w:rsidR="00C14B11" w:rsidRDefault="007D4EA3">
            <w:pPr>
              <w:spacing w:after="0"/>
              <w:rPr>
                <w:rFonts w:ascii="Cambria" w:hAnsi="Cambria"/>
                <w:sz w:val="20"/>
                <w:szCs w:val="20"/>
              </w:rPr>
            </w:pPr>
            <w:r>
              <w:rPr>
                <w:sz w:val="20"/>
                <w:szCs w:val="20"/>
              </w:rPr>
              <w:t>0.01652178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AUCPR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0.789973 </w:t>
            </w:r>
          </w:p>
        </w:tc>
        <w:tc>
          <w:tcPr>
            <w:tcW w:w="2463" w:type="dxa"/>
            <w:shd w:val="clear" w:color="auto" w:fill="auto"/>
          </w:tcPr>
          <w:p w:rsidR="00C14B11" w:rsidRDefault="007D4EA3">
            <w:pPr>
              <w:spacing w:after="0"/>
              <w:rPr>
                <w:rFonts w:ascii="Cambria" w:hAnsi="Cambria"/>
                <w:sz w:val="20"/>
                <w:szCs w:val="20"/>
              </w:rPr>
            </w:pPr>
            <w:r>
              <w:rPr>
                <w:sz w:val="20"/>
                <w:szCs w:val="20"/>
              </w:rPr>
              <w:t>0.01766201 </w:t>
            </w:r>
          </w:p>
        </w:tc>
        <w:tc>
          <w:tcPr>
            <w:tcW w:w="2463" w:type="dxa"/>
            <w:shd w:val="clear" w:color="auto" w:fill="auto"/>
          </w:tcPr>
          <w:p w:rsidR="00C14B11" w:rsidRDefault="007D4EA3">
            <w:pPr>
              <w:spacing w:after="0"/>
              <w:rPr>
                <w:rFonts w:ascii="Cambria" w:hAnsi="Cambria"/>
                <w:sz w:val="20"/>
                <w:szCs w:val="20"/>
              </w:rPr>
            </w:pPr>
            <w:r>
              <w:rPr>
                <w:sz w:val="20"/>
                <w:szCs w:val="20"/>
              </w:rPr>
              <w:t>0.8391282 </w:t>
            </w:r>
          </w:p>
        </w:tc>
        <w:tc>
          <w:tcPr>
            <w:tcW w:w="2463" w:type="dxa"/>
            <w:shd w:val="clear" w:color="auto" w:fill="auto"/>
          </w:tcPr>
          <w:p w:rsidR="00C14B11" w:rsidRDefault="007D4EA3">
            <w:pPr>
              <w:spacing w:after="0"/>
              <w:rPr>
                <w:rFonts w:ascii="Cambria" w:hAnsi="Cambria"/>
                <w:sz w:val="20"/>
                <w:szCs w:val="20"/>
              </w:rPr>
            </w:pPr>
            <w:r>
              <w:rPr>
                <w:sz w:val="20"/>
                <w:szCs w:val="20"/>
              </w:rPr>
              <w:t>0.03562974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F05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0.7434674 </w:t>
            </w:r>
          </w:p>
        </w:tc>
        <w:tc>
          <w:tcPr>
            <w:tcW w:w="2463" w:type="dxa"/>
            <w:shd w:val="clear" w:color="auto" w:fill="auto"/>
          </w:tcPr>
          <w:p w:rsidR="00C14B11" w:rsidRDefault="007D4EA3">
            <w:pPr>
              <w:spacing w:after="0"/>
              <w:rPr>
                <w:rFonts w:ascii="Cambria" w:hAnsi="Cambria"/>
                <w:sz w:val="20"/>
                <w:szCs w:val="20"/>
              </w:rPr>
            </w:pPr>
            <w:r>
              <w:rPr>
                <w:sz w:val="20"/>
                <w:szCs w:val="20"/>
              </w:rPr>
              <w:t>0.01553304 </w:t>
            </w:r>
          </w:p>
        </w:tc>
        <w:tc>
          <w:tcPr>
            <w:tcW w:w="2463" w:type="dxa"/>
            <w:shd w:val="clear" w:color="auto" w:fill="auto"/>
          </w:tcPr>
          <w:p w:rsidR="00C14B11" w:rsidRDefault="007D4EA3">
            <w:pPr>
              <w:spacing w:after="0"/>
              <w:rPr>
                <w:rFonts w:ascii="Cambria" w:hAnsi="Cambria"/>
                <w:sz w:val="20"/>
                <w:szCs w:val="20"/>
              </w:rPr>
            </w:pPr>
            <w:r>
              <w:rPr>
                <w:sz w:val="20"/>
                <w:szCs w:val="20"/>
              </w:rPr>
              <w:t>0.7823129 </w:t>
            </w:r>
          </w:p>
        </w:tc>
        <w:tc>
          <w:tcPr>
            <w:tcW w:w="2463" w:type="dxa"/>
            <w:shd w:val="clear" w:color="auto" w:fill="auto"/>
          </w:tcPr>
          <w:p w:rsidR="00C14B11" w:rsidRDefault="007D4EA3">
            <w:pPr>
              <w:spacing w:after="0"/>
              <w:rPr>
                <w:rFonts w:ascii="Cambria" w:hAnsi="Cambria"/>
                <w:sz w:val="20"/>
                <w:szCs w:val="20"/>
              </w:rPr>
            </w:pPr>
            <w:r>
              <w:rPr>
                <w:sz w:val="20"/>
                <w:szCs w:val="20"/>
              </w:rPr>
              <w:t>0.03468503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0.7434674 </w:t>
            </w:r>
          </w:p>
        </w:tc>
        <w:tc>
          <w:tcPr>
            <w:tcW w:w="2463" w:type="dxa"/>
            <w:shd w:val="clear" w:color="auto" w:fill="auto"/>
          </w:tcPr>
          <w:p w:rsidR="00C14B11" w:rsidRDefault="007D4EA3">
            <w:pPr>
              <w:spacing w:after="0"/>
              <w:rPr>
                <w:rFonts w:ascii="Cambria" w:hAnsi="Cambria"/>
                <w:sz w:val="20"/>
                <w:szCs w:val="20"/>
              </w:rPr>
            </w:pPr>
            <w:r>
              <w:rPr>
                <w:sz w:val="20"/>
                <w:szCs w:val="20"/>
              </w:rPr>
              <w:t>0.01553304 </w:t>
            </w:r>
          </w:p>
        </w:tc>
        <w:tc>
          <w:tcPr>
            <w:tcW w:w="2463" w:type="dxa"/>
            <w:shd w:val="clear" w:color="auto" w:fill="auto"/>
          </w:tcPr>
          <w:p w:rsidR="00C14B11" w:rsidRDefault="007D4EA3">
            <w:pPr>
              <w:spacing w:after="0"/>
              <w:rPr>
                <w:rFonts w:ascii="Cambria" w:hAnsi="Cambria"/>
                <w:sz w:val="20"/>
                <w:szCs w:val="20"/>
              </w:rPr>
            </w:pPr>
            <w:r>
              <w:rPr>
                <w:sz w:val="20"/>
                <w:szCs w:val="20"/>
              </w:rPr>
              <w:t>0.7823129 </w:t>
            </w:r>
          </w:p>
        </w:tc>
        <w:tc>
          <w:tcPr>
            <w:tcW w:w="2463" w:type="dxa"/>
            <w:shd w:val="clear" w:color="auto" w:fill="auto"/>
          </w:tcPr>
          <w:p w:rsidR="00C14B11" w:rsidRDefault="007D4EA3">
            <w:pPr>
              <w:spacing w:after="0"/>
              <w:rPr>
                <w:rFonts w:ascii="Cambria" w:hAnsi="Cambria"/>
                <w:sz w:val="20"/>
                <w:szCs w:val="20"/>
              </w:rPr>
            </w:pPr>
            <w:r>
              <w:rPr>
                <w:sz w:val="20"/>
                <w:szCs w:val="20"/>
              </w:rPr>
              <w:t>0.03468503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0.7438699 </w:t>
            </w:r>
          </w:p>
        </w:tc>
        <w:tc>
          <w:tcPr>
            <w:tcW w:w="2463" w:type="dxa"/>
            <w:shd w:val="clear" w:color="auto" w:fill="auto"/>
          </w:tcPr>
          <w:p w:rsidR="00C14B11" w:rsidRDefault="007D4EA3">
            <w:pPr>
              <w:spacing w:after="0"/>
              <w:rPr>
                <w:rFonts w:ascii="Cambria" w:hAnsi="Cambria"/>
                <w:sz w:val="20"/>
                <w:szCs w:val="20"/>
              </w:rPr>
            </w:pPr>
            <w:r>
              <w:rPr>
                <w:sz w:val="20"/>
                <w:szCs w:val="20"/>
              </w:rPr>
              <w:t>0.01476829 </w:t>
            </w:r>
          </w:p>
        </w:tc>
        <w:tc>
          <w:tcPr>
            <w:tcW w:w="2463" w:type="dxa"/>
            <w:shd w:val="clear" w:color="auto" w:fill="auto"/>
          </w:tcPr>
          <w:p w:rsidR="00C14B11" w:rsidRDefault="007D4EA3">
            <w:pPr>
              <w:spacing w:after="0"/>
              <w:rPr>
                <w:rFonts w:ascii="Cambria" w:hAnsi="Cambria"/>
                <w:sz w:val="20"/>
                <w:szCs w:val="20"/>
              </w:rPr>
            </w:pPr>
            <w:r>
              <w:rPr>
                <w:sz w:val="20"/>
                <w:szCs w:val="20"/>
              </w:rPr>
              <w:t>0.7823129 </w:t>
            </w:r>
          </w:p>
        </w:tc>
        <w:tc>
          <w:tcPr>
            <w:tcW w:w="2463" w:type="dxa"/>
            <w:shd w:val="clear" w:color="auto" w:fill="auto"/>
          </w:tcPr>
          <w:p w:rsidR="00C14B11" w:rsidRDefault="007D4EA3">
            <w:pPr>
              <w:spacing w:after="0"/>
              <w:rPr>
                <w:rFonts w:ascii="Cambria" w:hAnsi="Cambria"/>
                <w:sz w:val="20"/>
                <w:szCs w:val="20"/>
              </w:rPr>
            </w:pPr>
            <w:r>
              <w:rPr>
                <w:sz w:val="20"/>
                <w:szCs w:val="20"/>
              </w:rPr>
              <w:t>0.03468503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0.7873455 </w:t>
            </w:r>
          </w:p>
        </w:tc>
        <w:tc>
          <w:tcPr>
            <w:tcW w:w="2463" w:type="dxa"/>
            <w:shd w:val="clear" w:color="auto" w:fill="auto"/>
          </w:tcPr>
          <w:p w:rsidR="00C14B11" w:rsidRDefault="007D4EA3">
            <w:pPr>
              <w:spacing w:after="0"/>
              <w:rPr>
                <w:rFonts w:ascii="Cambria" w:hAnsi="Cambria"/>
                <w:sz w:val="20"/>
                <w:szCs w:val="20"/>
              </w:rPr>
            </w:pPr>
            <w:r>
              <w:rPr>
                <w:sz w:val="20"/>
                <w:szCs w:val="20"/>
              </w:rPr>
              <w:t>0.01765933 </w:t>
            </w:r>
          </w:p>
        </w:tc>
        <w:tc>
          <w:tcPr>
            <w:tcW w:w="2463" w:type="dxa"/>
            <w:shd w:val="clear" w:color="auto" w:fill="auto"/>
          </w:tcPr>
          <w:p w:rsidR="00C14B11" w:rsidRDefault="007D4EA3">
            <w:pPr>
              <w:spacing w:after="0"/>
              <w:rPr>
                <w:rFonts w:ascii="Cambria" w:hAnsi="Cambria"/>
                <w:sz w:val="20"/>
                <w:szCs w:val="20"/>
              </w:rPr>
            </w:pPr>
            <w:r>
              <w:rPr>
                <w:sz w:val="20"/>
                <w:szCs w:val="20"/>
              </w:rPr>
              <w:t>0.8455736 </w:t>
            </w:r>
          </w:p>
        </w:tc>
        <w:tc>
          <w:tcPr>
            <w:tcW w:w="2463" w:type="dxa"/>
            <w:shd w:val="clear" w:color="auto" w:fill="auto"/>
          </w:tcPr>
          <w:p w:rsidR="00C14B11" w:rsidRDefault="007D4EA3">
            <w:pPr>
              <w:spacing w:after="0"/>
              <w:rPr>
                <w:rFonts w:ascii="Cambria" w:hAnsi="Cambria"/>
                <w:sz w:val="20"/>
                <w:szCs w:val="20"/>
              </w:rPr>
            </w:pPr>
            <w:r>
              <w:rPr>
                <w:sz w:val="20"/>
                <w:szCs w:val="20"/>
              </w:rPr>
              <w:t>0.03304355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LOGLOSS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0.6121613 </w:t>
            </w:r>
          </w:p>
        </w:tc>
        <w:tc>
          <w:tcPr>
            <w:tcW w:w="2463" w:type="dxa"/>
            <w:shd w:val="clear" w:color="auto" w:fill="auto"/>
          </w:tcPr>
          <w:p w:rsidR="00C14B11" w:rsidRDefault="007D4EA3">
            <w:pPr>
              <w:spacing w:after="0"/>
              <w:rPr>
                <w:rFonts w:ascii="Cambria" w:hAnsi="Cambria"/>
                <w:sz w:val="20"/>
                <w:szCs w:val="20"/>
              </w:rPr>
            </w:pPr>
            <w:r>
              <w:rPr>
                <w:sz w:val="20"/>
                <w:szCs w:val="20"/>
              </w:rPr>
              <w:t>0.0254355 </w:t>
            </w:r>
          </w:p>
        </w:tc>
        <w:tc>
          <w:tcPr>
            <w:tcW w:w="2463" w:type="dxa"/>
            <w:shd w:val="clear" w:color="auto" w:fill="auto"/>
          </w:tcPr>
          <w:p w:rsidR="00C14B11" w:rsidRDefault="007D4EA3">
            <w:pPr>
              <w:spacing w:after="0"/>
              <w:rPr>
                <w:rFonts w:ascii="Cambria" w:hAnsi="Cambria"/>
                <w:sz w:val="20"/>
                <w:szCs w:val="20"/>
              </w:rPr>
            </w:pPr>
            <w:r>
              <w:rPr>
                <w:sz w:val="20"/>
                <w:szCs w:val="20"/>
              </w:rPr>
              <w:t>0.5582777 </w:t>
            </w:r>
          </w:p>
        </w:tc>
        <w:tc>
          <w:tcPr>
            <w:tcW w:w="2463" w:type="dxa"/>
            <w:shd w:val="clear" w:color="auto" w:fill="auto"/>
          </w:tcPr>
          <w:p w:rsidR="00C14B11" w:rsidRDefault="007D4EA3">
            <w:pPr>
              <w:spacing w:after="0"/>
              <w:rPr>
                <w:rFonts w:ascii="Cambria" w:hAnsi="Cambria"/>
                <w:sz w:val="20"/>
                <w:szCs w:val="20"/>
              </w:rPr>
            </w:pPr>
            <w:r>
              <w:rPr>
                <w:sz w:val="20"/>
                <w:szCs w:val="20"/>
              </w:rPr>
              <w:t>0.02713551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MACROAUC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0.7702322 </w:t>
            </w:r>
          </w:p>
        </w:tc>
        <w:tc>
          <w:tcPr>
            <w:tcW w:w="2463" w:type="dxa"/>
            <w:shd w:val="clear" w:color="auto" w:fill="auto"/>
          </w:tcPr>
          <w:p w:rsidR="00C14B11" w:rsidRDefault="007D4EA3">
            <w:pPr>
              <w:spacing w:after="0"/>
              <w:rPr>
                <w:rFonts w:ascii="Cambria" w:hAnsi="Cambria"/>
                <w:sz w:val="20"/>
                <w:szCs w:val="20"/>
              </w:rPr>
            </w:pPr>
            <w:r>
              <w:rPr>
                <w:sz w:val="20"/>
                <w:szCs w:val="20"/>
              </w:rPr>
              <w:t>0.01850286 </w:t>
            </w:r>
          </w:p>
        </w:tc>
        <w:tc>
          <w:tcPr>
            <w:tcW w:w="2463" w:type="dxa"/>
            <w:shd w:val="clear" w:color="auto" w:fill="auto"/>
          </w:tcPr>
          <w:p w:rsidR="00C14B11" w:rsidRDefault="007D4EA3">
            <w:pPr>
              <w:spacing w:after="0"/>
              <w:rPr>
                <w:rFonts w:ascii="Cambria" w:hAnsi="Cambria"/>
                <w:sz w:val="20"/>
                <w:szCs w:val="20"/>
              </w:rPr>
            </w:pPr>
            <w:r>
              <w:rPr>
                <w:sz w:val="20"/>
                <w:szCs w:val="20"/>
              </w:rPr>
              <w:t>0.9050307 </w:t>
            </w:r>
          </w:p>
        </w:tc>
        <w:tc>
          <w:tcPr>
            <w:tcW w:w="2463" w:type="dxa"/>
            <w:shd w:val="clear" w:color="auto" w:fill="auto"/>
          </w:tcPr>
          <w:p w:rsidR="00C14B11" w:rsidRDefault="007D4EA3">
            <w:pPr>
              <w:spacing w:after="0"/>
              <w:rPr>
                <w:rFonts w:ascii="Cambria" w:hAnsi="Cambria"/>
                <w:sz w:val="20"/>
                <w:szCs w:val="20"/>
              </w:rPr>
            </w:pPr>
            <w:r>
              <w:rPr>
                <w:sz w:val="20"/>
                <w:szCs w:val="20"/>
              </w:rPr>
              <w:t>0.03506663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MCC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0.6152012 </w:t>
            </w:r>
          </w:p>
        </w:tc>
        <w:tc>
          <w:tcPr>
            <w:tcW w:w="2463" w:type="dxa"/>
            <w:shd w:val="clear" w:color="auto" w:fill="auto"/>
          </w:tcPr>
          <w:p w:rsidR="00C14B11" w:rsidRDefault="007D4EA3">
            <w:pPr>
              <w:spacing w:after="0"/>
              <w:rPr>
                <w:rFonts w:ascii="Cambria" w:hAnsi="Cambria"/>
                <w:sz w:val="20"/>
                <w:szCs w:val="20"/>
              </w:rPr>
            </w:pPr>
            <w:r>
              <w:rPr>
                <w:sz w:val="20"/>
                <w:szCs w:val="20"/>
              </w:rPr>
              <w:t>0.02329956 </w:t>
            </w:r>
          </w:p>
        </w:tc>
        <w:tc>
          <w:tcPr>
            <w:tcW w:w="2463" w:type="dxa"/>
            <w:shd w:val="clear" w:color="auto" w:fill="auto"/>
          </w:tcPr>
          <w:p w:rsidR="00C14B11" w:rsidRDefault="007D4EA3">
            <w:pPr>
              <w:spacing w:after="0"/>
              <w:rPr>
                <w:rFonts w:ascii="Cambria" w:hAnsi="Cambria"/>
                <w:sz w:val="20"/>
                <w:szCs w:val="20"/>
              </w:rPr>
            </w:pPr>
            <w:r>
              <w:rPr>
                <w:sz w:val="20"/>
                <w:szCs w:val="20"/>
              </w:rPr>
              <w:t>0.6734694 </w:t>
            </w:r>
          </w:p>
        </w:tc>
        <w:tc>
          <w:tcPr>
            <w:tcW w:w="2463" w:type="dxa"/>
            <w:shd w:val="clear" w:color="auto" w:fill="auto"/>
          </w:tcPr>
          <w:p w:rsidR="00C14B11" w:rsidRDefault="007D4EA3">
            <w:pPr>
              <w:spacing w:after="0"/>
              <w:rPr>
                <w:rFonts w:ascii="Cambria" w:hAnsi="Cambria"/>
                <w:sz w:val="20"/>
                <w:szCs w:val="20"/>
              </w:rPr>
            </w:pPr>
            <w:r>
              <w:rPr>
                <w:sz w:val="20"/>
                <w:szCs w:val="20"/>
              </w:rPr>
              <w:t>0.05202754 </w:t>
            </w:r>
          </w:p>
        </w:tc>
      </w:tr>
    </w:tbl>
    <w:p w:rsidR="00C14B11" w:rsidRDefault="00C14B11">
      <w:pPr>
        <w:pStyle w:val="BodyText"/>
        <w:rPr>
          <w:rFonts w:ascii="Cambria" w:hAnsi="Cambria"/>
        </w:rPr>
      </w:pPr>
    </w:p>
    <w:p w:rsidR="00C14B11" w:rsidRDefault="007D4EA3">
      <w:pPr>
        <w:pStyle w:val="BodyText"/>
        <w:rPr>
          <w:rFonts w:ascii="Cambria" w:hAnsi="Cambria"/>
          <w:b/>
        </w:rPr>
      </w:pPr>
      <w:r>
        <w:t> </w:t>
      </w:r>
      <w:r>
        <w:rPr>
          <w:b/>
        </w:rPr>
        <w:t>Validation Confusion Matrix</w:t>
      </w:r>
    </w:p>
    <w:tbl>
      <w:tblPr>
        <w:tblStyle w:val="TableGrid"/>
        <w:tblW w:w="9350" w:type="dxa"/>
        <w:tblLook w:val="04A0" w:firstRow="1" w:lastRow="0" w:firstColumn="1" w:lastColumn="0" w:noHBand="0" w:noVBand="1"/>
      </w:tblPr>
      <w:tblGrid>
        <w:gridCol w:w="2736"/>
        <w:gridCol w:w="1439"/>
        <w:gridCol w:w="1434"/>
        <w:gridCol w:w="1870"/>
        <w:gridCol w:w="1870"/>
      </w:tblGrid>
      <w:tr w:rsidR="00C14B11">
        <w:trPr>
          <w:trHeight w:val="593"/>
        </w:trPr>
        <w:tc>
          <w:tcPr>
            <w:tcW w:w="2399"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1</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2</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3</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error</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1 </w:t>
            </w:r>
          </w:p>
        </w:tc>
        <w:tc>
          <w:tcPr>
            <w:tcW w:w="2399" w:type="dxa"/>
            <w:shd w:val="clear" w:color="auto" w:fill="auto"/>
          </w:tcPr>
          <w:p w:rsidR="00C14B11" w:rsidRDefault="007D4EA3">
            <w:pPr>
              <w:spacing w:after="0"/>
              <w:rPr>
                <w:rFonts w:ascii="Cambria" w:hAnsi="Cambria"/>
                <w:sz w:val="20"/>
                <w:szCs w:val="20"/>
              </w:rPr>
            </w:pPr>
            <w:r>
              <w:rPr>
                <w:sz w:val="20"/>
                <w:szCs w:val="20"/>
              </w:rPr>
              <w:t>1 </w:t>
            </w:r>
          </w:p>
        </w:tc>
        <w:tc>
          <w:tcPr>
            <w:tcW w:w="2399" w:type="dxa"/>
            <w:shd w:val="clear" w:color="auto" w:fill="auto"/>
          </w:tcPr>
          <w:p w:rsidR="00C14B11" w:rsidRDefault="007D4EA3">
            <w:pPr>
              <w:spacing w:after="0"/>
              <w:rPr>
                <w:rFonts w:ascii="Cambria" w:hAnsi="Cambria"/>
                <w:sz w:val="20"/>
                <w:szCs w:val="20"/>
              </w:rPr>
            </w:pPr>
            <w:r>
              <w:rPr>
                <w:sz w:val="20"/>
                <w:szCs w:val="20"/>
              </w:rPr>
              <w:t>67 </w:t>
            </w:r>
          </w:p>
        </w:tc>
        <w:tc>
          <w:tcPr>
            <w:tcW w:w="2399" w:type="dxa"/>
            <w:shd w:val="clear" w:color="auto" w:fill="auto"/>
          </w:tcPr>
          <w:p w:rsidR="00C14B11" w:rsidRDefault="007D4EA3">
            <w:pPr>
              <w:spacing w:after="0"/>
              <w:rPr>
                <w:rFonts w:ascii="Cambria" w:hAnsi="Cambria"/>
                <w:sz w:val="20"/>
                <w:szCs w:val="20"/>
              </w:rPr>
            </w:pPr>
            <w:r>
              <w:rPr>
                <w:sz w:val="20"/>
                <w:szCs w:val="20"/>
              </w:rPr>
              <w:t>1 </w:t>
            </w:r>
          </w:p>
        </w:tc>
        <w:tc>
          <w:tcPr>
            <w:tcW w:w="2399" w:type="dxa"/>
            <w:shd w:val="clear" w:color="auto" w:fill="auto"/>
          </w:tcPr>
          <w:p w:rsidR="00C14B11" w:rsidRDefault="007D4EA3">
            <w:pPr>
              <w:spacing w:after="0"/>
              <w:rPr>
                <w:rFonts w:ascii="Cambria" w:hAnsi="Cambria"/>
                <w:sz w:val="20"/>
                <w:szCs w:val="20"/>
              </w:rPr>
            </w:pPr>
            <w:r>
              <w:rPr>
                <w:sz w:val="20"/>
                <w:szCs w:val="20"/>
              </w:rPr>
              <w:t>99%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2 </w:t>
            </w:r>
          </w:p>
        </w:tc>
        <w:tc>
          <w:tcPr>
            <w:tcW w:w="2399" w:type="dxa"/>
            <w:shd w:val="clear" w:color="auto" w:fill="auto"/>
          </w:tcPr>
          <w:p w:rsidR="00C14B11" w:rsidRDefault="007D4EA3">
            <w:pPr>
              <w:spacing w:after="0"/>
              <w:rPr>
                <w:rFonts w:ascii="Cambria" w:hAnsi="Cambria"/>
                <w:sz w:val="20"/>
                <w:szCs w:val="20"/>
              </w:rPr>
            </w:pPr>
            <w:r>
              <w:rPr>
                <w:sz w:val="20"/>
                <w:szCs w:val="20"/>
              </w:rPr>
              <w:t>5 </w:t>
            </w:r>
          </w:p>
        </w:tc>
        <w:tc>
          <w:tcPr>
            <w:tcW w:w="2399" w:type="dxa"/>
            <w:shd w:val="clear" w:color="auto" w:fill="auto"/>
          </w:tcPr>
          <w:p w:rsidR="00C14B11" w:rsidRDefault="007D4EA3">
            <w:pPr>
              <w:spacing w:after="0"/>
              <w:rPr>
                <w:rFonts w:ascii="Cambria" w:hAnsi="Cambria"/>
                <w:sz w:val="20"/>
                <w:szCs w:val="20"/>
              </w:rPr>
            </w:pPr>
            <w:r>
              <w:rPr>
                <w:sz w:val="20"/>
                <w:szCs w:val="20"/>
              </w:rPr>
              <w:t>616 </w:t>
            </w:r>
          </w:p>
        </w:tc>
        <w:tc>
          <w:tcPr>
            <w:tcW w:w="2399" w:type="dxa"/>
            <w:shd w:val="clear" w:color="auto" w:fill="auto"/>
          </w:tcPr>
          <w:p w:rsidR="00C14B11" w:rsidRDefault="007D4EA3">
            <w:pPr>
              <w:spacing w:after="0"/>
              <w:rPr>
                <w:rFonts w:ascii="Cambria" w:hAnsi="Cambria"/>
                <w:sz w:val="20"/>
                <w:szCs w:val="20"/>
              </w:rPr>
            </w:pPr>
            <w:r>
              <w:rPr>
                <w:sz w:val="20"/>
                <w:szCs w:val="20"/>
              </w:rPr>
              <w:t>38 </w:t>
            </w:r>
          </w:p>
        </w:tc>
        <w:tc>
          <w:tcPr>
            <w:tcW w:w="239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3 </w:t>
            </w:r>
          </w:p>
        </w:tc>
        <w:tc>
          <w:tcPr>
            <w:tcW w:w="2399" w:type="dxa"/>
            <w:shd w:val="clear" w:color="auto" w:fill="auto"/>
          </w:tcPr>
          <w:p w:rsidR="00C14B11" w:rsidRDefault="007D4EA3">
            <w:pPr>
              <w:spacing w:after="0"/>
              <w:rPr>
                <w:rFonts w:ascii="Cambria" w:hAnsi="Cambria"/>
                <w:sz w:val="20"/>
                <w:szCs w:val="20"/>
              </w:rPr>
            </w:pPr>
            <w:r>
              <w:rPr>
                <w:sz w:val="20"/>
                <w:szCs w:val="20"/>
              </w:rPr>
              <w:t>0 </w:t>
            </w:r>
          </w:p>
        </w:tc>
        <w:tc>
          <w:tcPr>
            <w:tcW w:w="2399" w:type="dxa"/>
            <w:shd w:val="clear" w:color="auto" w:fill="auto"/>
          </w:tcPr>
          <w:p w:rsidR="00C14B11" w:rsidRDefault="007D4EA3">
            <w:pPr>
              <w:spacing w:after="0"/>
              <w:rPr>
                <w:rFonts w:ascii="Cambria" w:hAnsi="Cambria"/>
                <w:sz w:val="20"/>
                <w:szCs w:val="20"/>
              </w:rPr>
            </w:pPr>
            <w:r>
              <w:rPr>
                <w:sz w:val="20"/>
                <w:szCs w:val="20"/>
              </w:rPr>
              <w:t>124 </w:t>
            </w:r>
          </w:p>
        </w:tc>
        <w:tc>
          <w:tcPr>
            <w:tcW w:w="2399" w:type="dxa"/>
            <w:shd w:val="clear" w:color="auto" w:fill="auto"/>
          </w:tcPr>
          <w:p w:rsidR="00C14B11" w:rsidRDefault="007D4EA3">
            <w:pPr>
              <w:spacing w:after="0"/>
              <w:rPr>
                <w:rFonts w:ascii="Cambria" w:hAnsi="Cambria"/>
                <w:sz w:val="20"/>
                <w:szCs w:val="20"/>
              </w:rPr>
            </w:pPr>
            <w:r>
              <w:rPr>
                <w:sz w:val="20"/>
                <w:szCs w:val="20"/>
              </w:rPr>
              <w:t>60 </w:t>
            </w:r>
          </w:p>
        </w:tc>
        <w:tc>
          <w:tcPr>
            <w:tcW w:w="2399" w:type="dxa"/>
            <w:shd w:val="clear" w:color="auto" w:fill="auto"/>
          </w:tcPr>
          <w:p w:rsidR="00C14B11" w:rsidRDefault="007D4EA3">
            <w:pPr>
              <w:spacing w:after="0"/>
              <w:rPr>
                <w:rFonts w:ascii="Cambria" w:hAnsi="Cambria"/>
                <w:sz w:val="20"/>
                <w:szCs w:val="20"/>
              </w:rPr>
            </w:pPr>
            <w:r>
              <w:rPr>
                <w:sz w:val="20"/>
                <w:szCs w:val="20"/>
              </w:rPr>
              <w:t>67% </w:t>
            </w:r>
          </w:p>
        </w:tc>
      </w:tr>
    </w:tbl>
    <w:p w:rsidR="00C14B11" w:rsidRDefault="007D4EA3">
      <w:pPr>
        <w:pStyle w:val="BodyText"/>
        <w:rPr>
          <w:rFonts w:ascii="Cambria" w:hAnsi="Cambria"/>
          <w:b/>
        </w:rPr>
      </w:pPr>
      <w:r>
        <w:t>  </w:t>
      </w:r>
      <w:r>
        <w:rPr>
          <w:b/>
        </w:rPr>
        <w:t>Test Confusion Matrix</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Predicted: 1</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Predicted: 2</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Predicted: 3</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error</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Actual: 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Actual: 2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40 </w:t>
            </w:r>
          </w:p>
        </w:tc>
        <w:tc>
          <w:tcPr>
            <w:tcW w:w="2463" w:type="dxa"/>
            <w:shd w:val="clear" w:color="auto" w:fill="auto"/>
          </w:tcPr>
          <w:p w:rsidR="00C14B11" w:rsidRDefault="007D4EA3">
            <w:pPr>
              <w:spacing w:after="0"/>
              <w:rPr>
                <w:rFonts w:ascii="Cambria" w:hAnsi="Cambria"/>
                <w:sz w:val="20"/>
                <w:szCs w:val="20"/>
              </w:rPr>
            </w:pPr>
            <w:r>
              <w:rPr>
                <w:sz w:val="20"/>
                <w:szCs w:val="20"/>
              </w:rPr>
              <w:t>12 </w:t>
            </w:r>
          </w:p>
        </w:tc>
        <w:tc>
          <w:tcPr>
            <w:tcW w:w="2463" w:type="dxa"/>
            <w:shd w:val="clear" w:color="auto" w:fill="auto"/>
          </w:tcPr>
          <w:p w:rsidR="00C14B11" w:rsidRDefault="007D4EA3">
            <w:pPr>
              <w:spacing w:after="0"/>
              <w:rPr>
                <w:rFonts w:ascii="Cambria" w:hAnsi="Cambria"/>
                <w:sz w:val="20"/>
                <w:szCs w:val="20"/>
              </w:rPr>
            </w:pPr>
            <w:r>
              <w:rPr>
                <w:sz w:val="20"/>
                <w:szCs w:val="20"/>
              </w:rPr>
              <w:t>23%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Actual: 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19 </w:t>
            </w:r>
          </w:p>
        </w:tc>
        <w:tc>
          <w:tcPr>
            <w:tcW w:w="2463" w:type="dxa"/>
            <w:shd w:val="clear" w:color="auto" w:fill="auto"/>
          </w:tcPr>
          <w:p w:rsidR="00C14B11" w:rsidRDefault="007D4EA3">
            <w:pPr>
              <w:spacing w:after="0"/>
              <w:rPr>
                <w:rFonts w:ascii="Cambria" w:hAnsi="Cambria"/>
                <w:sz w:val="20"/>
                <w:szCs w:val="20"/>
              </w:rPr>
            </w:pPr>
            <w:r>
              <w:rPr>
                <w:sz w:val="20"/>
                <w:szCs w:val="20"/>
              </w:rPr>
              <w:t>75 </w:t>
            </w:r>
          </w:p>
        </w:tc>
        <w:tc>
          <w:tcPr>
            <w:tcW w:w="2463" w:type="dxa"/>
            <w:shd w:val="clear" w:color="auto" w:fill="auto"/>
          </w:tcPr>
          <w:p w:rsidR="00C14B11" w:rsidRDefault="007D4EA3">
            <w:pPr>
              <w:spacing w:after="0"/>
              <w:rPr>
                <w:rFonts w:ascii="Cambria" w:hAnsi="Cambria"/>
                <w:sz w:val="20"/>
                <w:szCs w:val="20"/>
              </w:rPr>
            </w:pPr>
            <w:r>
              <w:rPr>
                <w:sz w:val="20"/>
                <w:szCs w:val="20"/>
              </w:rPr>
              <w:t>20% </w:t>
            </w:r>
          </w:p>
        </w:tc>
      </w:tr>
    </w:tbl>
    <w:p w:rsidR="00C14B11" w:rsidRDefault="007D4EA3">
      <w:pPr>
        <w:pStyle w:val="BodyText"/>
        <w:rPr>
          <w:rFonts w:ascii="Cambria" w:hAnsi="Cambria"/>
        </w:rPr>
      </w:pPr>
      <w:r>
        <w:t xml:space="preserve">  </w:t>
      </w:r>
    </w:p>
    <w:p w:rsidR="00C14B11" w:rsidRDefault="00C14B11">
      <w:pPr>
        <w:pStyle w:val="BodyText"/>
        <w:rPr>
          <w:rFonts w:ascii="Cambria" w:hAnsi="Cambria"/>
        </w:rPr>
      </w:pPr>
    </w:p>
    <w:p w:rsidR="00C14B11" w:rsidRDefault="007D4EA3">
      <w:pPr>
        <w:pStyle w:val="BodyText"/>
        <w:rPr>
          <w:rFonts w:ascii="Cambria" w:hAnsi="Cambria"/>
          <w:i/>
        </w:rPr>
      </w:pPr>
      <w:r>
        <w:rPr>
          <w:i/>
        </w:rPr>
        <w:t>Receiver Operating Characteristic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2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test.png"/>
                    <pic:cNvPicPr/>
                  </pic:nvPicPr>
                  <pic:blipFill>
                    <a:blip r:embed="rId30"/>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Precision Recall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31"/>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test.png"/>
                    <pic:cNvPicPr/>
                  </pic:nvPicPr>
                  <pic:blipFill>
                    <a:blip r:embed="rId32"/>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Cumulative Lift</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33"/>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test.png"/>
                    <pic:cNvPicPr/>
                  </pic:nvPicPr>
                  <pic:blipFill>
                    <a:blip r:embed="rId34"/>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Cumulative Gains</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3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test.png"/>
                    <pic:cNvPicPr/>
                  </pic:nvPicPr>
                  <pic:blipFill>
                    <a:blip r:embed="rId36"/>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Kolmogorov–Smirnov</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3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test.png"/>
                    <pic:cNvPicPr/>
                  </pic:nvPicPr>
                  <pic:blipFill>
                    <a:blip r:embed="rId38"/>
                    <a:stretch>
                      <a:fillRect/>
                    </a:stretch>
                  </pic:blipFill>
                  <pic:spPr>
                    <a:xfrm>
                      <a:off x="0" y="0"/>
                      <a:ext cx="2880000" cy="2880000"/>
                    </a:xfrm>
                    <a:prstGeom prst="rect"/>
                  </pic:spPr>
                </pic:pic>
              </a:graphicData>
            </a:graphic>
          </wp:inline>
        </w:drawing>
      </w:r>
      <w:r>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131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h2oai_experiment_d92382dc-5233-11ea-aeb5-0242ac110002/scoring_pipeline/scorer.zip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h2oai_experiment_d92382dc-5233-11ea-aeb5-0242ac110002/mojo_pipeline/mojo.zip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are currently not supported for multiclass classification.</w:t>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0.9091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6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0.0909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4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gbtree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mlogloss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[1, 2, 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RANDOM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1800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multi:softprob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1245006459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5.0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1245006459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[912, 19]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r>
        <w:rPr>
          <w:b/>
        </w:rPr>
        <w:t>Model Index: 1</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gbtree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mlogloss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[1, 2, 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RANDOM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1800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multi:softprob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1245006459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1245006459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[912, 19]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local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local_htpasswd_file </w:t>
            </w:r>
          </w:p>
        </w:tc>
        <w:tc>
          <w:tcPr>
            <w:tcW w:w="2463" w:type="dxa"/>
            <w:shd w:val="clear" w:color="auto" w:fill="auto"/>
          </w:tcPr>
          <w:p w:rsidR="00C14B11" w:rsidRDefault="007D4EA3">
            <w:pPr>
              <w:spacing w:after="0"/>
              <w:rPr>
                <w:rFonts w:ascii="Cambria" w:hAnsi="Cambria"/>
                <w:sz w:val="20"/>
                <w:szCs w:val="20"/>
              </w:rPr>
            </w:pPr>
            <w:r>
              <w:rPr>
                <w:sz w:val="20"/>
                <w:szCs w:val="20"/>
              </w:rPr>
              <w:t>/config/htpasswd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contrib_reload_and_recheck_server_start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num_gpus_per_experiment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d92382dc-5233-11ea-aeb5-0242ac110002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./tmp/h2oai_experiment_d92382dc-5233-11ea-aeb5-0242ac110002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