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4172"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2268"/>
        <w:gridCol w:w="2126"/>
        <w:gridCol w:w="9778"/>
      </w:tblGrid>
      <w:tr w:rsidR="00FB7A3F" w:rsidRPr="00841F5C" w14:paraId="4E2ED997" w14:textId="77777777" w:rsidTr="006556B1">
        <w:trPr>
          <w:trHeight w:val="3829"/>
        </w:trPr>
        <w:tc>
          <w:tcPr>
            <w:tcW w:w="4394" w:type="dxa"/>
            <w:gridSpan w:val="2"/>
            <w:shd w:val="clear" w:color="auto" w:fill="EFF2FF"/>
            <w:vAlign w:val="center"/>
          </w:tcPr>
          <w:p w14:paraId="223552B5" w14:textId="3CC7765C" w:rsidR="00FB7A3F" w:rsidRPr="00F069AE" w:rsidRDefault="00FB7A3F" w:rsidP="00CD51D3">
            <w:pPr>
              <w:ind w:left="174"/>
              <w:jc w:val="center"/>
              <w:rPr>
                <w:rFonts w:ascii="Arial" w:hAnsi="Arial" w:cs="Arial"/>
                <w:color w:val="0C0179"/>
                <w:sz w:val="20"/>
                <w:szCs w:val="20"/>
              </w:rPr>
            </w:pPr>
            <w:bookmarkStart w:id="0" w:name="_Hlk115092102"/>
            <w:bookmarkEnd w:id="0"/>
            <w:r w:rsidRPr="00F069AE">
              <w:rPr>
                <w:rFonts w:ascii="Arial" w:hAnsi="Arial" w:cs="Arial"/>
                <w:b/>
                <w:color w:val="0C0179"/>
                <w:sz w:val="20"/>
                <w:szCs w:val="20"/>
              </w:rPr>
              <w:t>Objetivo del Proceso</w:t>
            </w:r>
          </w:p>
        </w:tc>
        <w:tc>
          <w:tcPr>
            <w:tcW w:w="9778" w:type="dxa"/>
            <w:vAlign w:val="center"/>
          </w:tcPr>
          <w:p w14:paraId="46EDE6CB" w14:textId="6CC2388D" w:rsidR="00E61654" w:rsidRPr="00083DCA" w:rsidRDefault="00DA0412" w:rsidP="00F83310">
            <w:pPr>
              <w:ind w:left="174"/>
              <w:jc w:val="both"/>
              <w:rPr>
                <w:rFonts w:ascii="Arial" w:hAnsi="Arial" w:cs="Arial"/>
                <w:color w:val="000000" w:themeColor="text1"/>
                <w:sz w:val="8"/>
                <w:szCs w:val="8"/>
              </w:rPr>
            </w:pPr>
            <w:r w:rsidRPr="00243069">
              <w:rPr>
                <w:rFonts w:ascii="Arial" w:hAnsi="Arial" w:cs="Arial"/>
                <w:sz w:val="20"/>
                <w:szCs w:val="20"/>
              </w:rPr>
              <w:t xml:space="preserve">Planificar, Ejecutar, Controlar y Mejorar el Desempeño del Plan de Mantenimiento de los Equipos de Planta y del Plan de </w:t>
            </w:r>
            <w:r w:rsidR="00C170B1" w:rsidRPr="00243069">
              <w:rPr>
                <w:rFonts w:ascii="Arial" w:hAnsi="Arial" w:cs="Arial"/>
                <w:sz w:val="20"/>
                <w:szCs w:val="20"/>
              </w:rPr>
              <w:t>Confirmación</w:t>
            </w:r>
            <w:r w:rsidRPr="00243069">
              <w:rPr>
                <w:rFonts w:ascii="Arial" w:hAnsi="Arial" w:cs="Arial"/>
                <w:sz w:val="20"/>
                <w:szCs w:val="20"/>
              </w:rPr>
              <w:t xml:space="preserve"> </w:t>
            </w:r>
            <w:r w:rsidR="00C170B1" w:rsidRPr="00083DCA">
              <w:rPr>
                <w:rFonts w:ascii="Arial" w:hAnsi="Arial" w:cs="Arial"/>
                <w:color w:val="000000" w:themeColor="text1"/>
                <w:sz w:val="20"/>
                <w:szCs w:val="20"/>
              </w:rPr>
              <w:t>Metrológica</w:t>
            </w:r>
            <w:r w:rsidRPr="00083DCA">
              <w:rPr>
                <w:rFonts w:ascii="Arial" w:hAnsi="Arial" w:cs="Arial"/>
                <w:color w:val="000000" w:themeColor="text1"/>
                <w:sz w:val="20"/>
                <w:szCs w:val="20"/>
              </w:rPr>
              <w:t>, al igual que los servicios de respuesta especifica a requerimientos ligados</w:t>
            </w:r>
            <w:r w:rsidR="00013C0B" w:rsidRPr="00083DCA">
              <w:rPr>
                <w:rFonts w:ascii="Arial" w:hAnsi="Arial" w:cs="Arial"/>
                <w:color w:val="000000" w:themeColor="text1"/>
                <w:sz w:val="20"/>
                <w:szCs w:val="20"/>
              </w:rPr>
              <w:t xml:space="preserve"> a</w:t>
            </w:r>
            <w:r w:rsidRPr="00083DCA">
              <w:rPr>
                <w:rFonts w:ascii="Arial" w:hAnsi="Arial" w:cs="Arial"/>
                <w:color w:val="000000" w:themeColor="text1"/>
                <w:sz w:val="20"/>
                <w:szCs w:val="20"/>
              </w:rPr>
              <w:t xml:space="preserve"> acciones no programadas de Mantenimiento y </w:t>
            </w:r>
            <w:r w:rsidR="00C170B1" w:rsidRPr="00083DCA">
              <w:rPr>
                <w:rFonts w:ascii="Arial" w:hAnsi="Arial" w:cs="Arial"/>
                <w:color w:val="000000" w:themeColor="text1"/>
                <w:sz w:val="20"/>
                <w:szCs w:val="20"/>
              </w:rPr>
              <w:t>Gestión</w:t>
            </w:r>
            <w:r w:rsidRPr="00083DCA">
              <w:rPr>
                <w:rFonts w:ascii="Arial" w:hAnsi="Arial" w:cs="Arial"/>
                <w:color w:val="000000" w:themeColor="text1"/>
                <w:sz w:val="20"/>
                <w:szCs w:val="20"/>
              </w:rPr>
              <w:t xml:space="preserve"> </w:t>
            </w:r>
            <w:r w:rsidR="00C170B1" w:rsidRPr="00083DCA">
              <w:rPr>
                <w:rFonts w:ascii="Arial" w:hAnsi="Arial" w:cs="Arial"/>
                <w:color w:val="000000" w:themeColor="text1"/>
                <w:sz w:val="20"/>
                <w:szCs w:val="20"/>
              </w:rPr>
              <w:t>Metrológica</w:t>
            </w:r>
            <w:r w:rsidRPr="00083DCA">
              <w:rPr>
                <w:rFonts w:ascii="Arial" w:hAnsi="Arial" w:cs="Arial"/>
                <w:color w:val="000000" w:themeColor="text1"/>
                <w:sz w:val="20"/>
                <w:szCs w:val="20"/>
              </w:rPr>
              <w:t>, con el propósito de:</w:t>
            </w:r>
          </w:p>
          <w:p w14:paraId="0533C1B8" w14:textId="77777777" w:rsidR="00DA0412" w:rsidRPr="00083DCA" w:rsidRDefault="00DA0412" w:rsidP="00DA0412">
            <w:pPr>
              <w:pStyle w:val="Prrafodelista"/>
              <w:numPr>
                <w:ilvl w:val="0"/>
                <w:numId w:val="29"/>
              </w:numPr>
              <w:jc w:val="both"/>
              <w:rPr>
                <w:rFonts w:ascii="Arial" w:hAnsi="Arial" w:cs="Arial"/>
                <w:color w:val="000000" w:themeColor="text1"/>
                <w:sz w:val="20"/>
                <w:szCs w:val="20"/>
              </w:rPr>
            </w:pPr>
            <w:r w:rsidRPr="00083DCA">
              <w:rPr>
                <w:rFonts w:ascii="Arial" w:hAnsi="Arial" w:cs="Arial"/>
                <w:color w:val="000000" w:themeColor="text1"/>
                <w:sz w:val="20"/>
                <w:szCs w:val="20"/>
              </w:rPr>
              <w:t>Asegurar la adecuación y disponibilidad de cada equipo o equipo de inspección, medición, verificación y ensayo (EIMVE)</w:t>
            </w:r>
          </w:p>
          <w:p w14:paraId="1F83B826" w14:textId="3C1D3F42" w:rsidR="00DA0412" w:rsidRPr="00083DCA" w:rsidRDefault="00DA0412" w:rsidP="00DA0412">
            <w:pPr>
              <w:pStyle w:val="Prrafodelista"/>
              <w:numPr>
                <w:ilvl w:val="0"/>
                <w:numId w:val="29"/>
              </w:numPr>
              <w:jc w:val="both"/>
              <w:rPr>
                <w:rFonts w:ascii="Arial" w:hAnsi="Arial" w:cs="Arial"/>
                <w:color w:val="000000" w:themeColor="text1"/>
                <w:sz w:val="20"/>
                <w:szCs w:val="20"/>
              </w:rPr>
            </w:pPr>
            <w:r w:rsidRPr="00083DCA">
              <w:rPr>
                <w:rFonts w:ascii="Arial" w:hAnsi="Arial" w:cs="Arial"/>
                <w:color w:val="000000" w:themeColor="text1"/>
                <w:sz w:val="20"/>
                <w:szCs w:val="20"/>
              </w:rPr>
              <w:t xml:space="preserve">Planificar la gestión de los repuestos y elementos necesarios, al igual que </w:t>
            </w:r>
            <w:r w:rsidR="00C170B1" w:rsidRPr="00083DCA">
              <w:rPr>
                <w:rFonts w:ascii="Arial" w:hAnsi="Arial" w:cs="Arial"/>
                <w:color w:val="000000" w:themeColor="text1"/>
                <w:sz w:val="20"/>
                <w:szCs w:val="20"/>
              </w:rPr>
              <w:t>los recursos humanos</w:t>
            </w:r>
            <w:r w:rsidRPr="00083DCA">
              <w:rPr>
                <w:rFonts w:ascii="Arial" w:hAnsi="Arial" w:cs="Arial"/>
                <w:color w:val="000000" w:themeColor="text1"/>
                <w:sz w:val="20"/>
                <w:szCs w:val="20"/>
              </w:rPr>
              <w:t xml:space="preserve"> técnico interno y externo que intervendrá en las actividades de mantenimiento programado y confirmación metrológica.</w:t>
            </w:r>
          </w:p>
          <w:p w14:paraId="7033315D" w14:textId="41561E7F" w:rsidR="00DA0412" w:rsidRPr="00243069" w:rsidRDefault="00DA0412" w:rsidP="00DA0412">
            <w:pPr>
              <w:pStyle w:val="Prrafodelista"/>
              <w:numPr>
                <w:ilvl w:val="0"/>
                <w:numId w:val="29"/>
              </w:numPr>
              <w:jc w:val="both"/>
              <w:rPr>
                <w:rFonts w:ascii="Arial" w:hAnsi="Arial" w:cs="Arial"/>
                <w:sz w:val="20"/>
                <w:szCs w:val="20"/>
              </w:rPr>
            </w:pPr>
            <w:r w:rsidRPr="00243069">
              <w:rPr>
                <w:rFonts w:ascii="Arial" w:hAnsi="Arial" w:cs="Arial"/>
                <w:sz w:val="20"/>
                <w:szCs w:val="20"/>
              </w:rPr>
              <w:t>Integrar los aspectos QHSE FS+, en la gestión de riesgos asociada a la intervención, u</w:t>
            </w:r>
            <w:r w:rsidR="005F5485">
              <w:rPr>
                <w:rFonts w:ascii="Arial" w:hAnsi="Arial" w:cs="Arial"/>
                <w:sz w:val="20"/>
                <w:szCs w:val="20"/>
              </w:rPr>
              <w:t>s</w:t>
            </w:r>
            <w:r w:rsidRPr="00243069">
              <w:rPr>
                <w:rFonts w:ascii="Arial" w:hAnsi="Arial" w:cs="Arial"/>
                <w:sz w:val="20"/>
                <w:szCs w:val="20"/>
              </w:rPr>
              <w:t xml:space="preserve">o y manejo de los Equipos de Operaciones y los EIMVE de la Planta, la Red de </w:t>
            </w:r>
            <w:r w:rsidR="00C170B1" w:rsidRPr="00243069">
              <w:rPr>
                <w:rFonts w:ascii="Arial" w:hAnsi="Arial" w:cs="Arial"/>
                <w:sz w:val="20"/>
                <w:szCs w:val="20"/>
              </w:rPr>
              <w:t>Distribución</w:t>
            </w:r>
            <w:r w:rsidRPr="00243069">
              <w:rPr>
                <w:rFonts w:ascii="Arial" w:hAnsi="Arial" w:cs="Arial"/>
                <w:sz w:val="20"/>
                <w:szCs w:val="20"/>
              </w:rPr>
              <w:t xml:space="preserve"> y el Laboratorio, asegurando la aplicación de las Buenas Pr</w:t>
            </w:r>
            <w:r w:rsidR="005F5485">
              <w:rPr>
                <w:rFonts w:ascii="Arial" w:hAnsi="Arial" w:cs="Arial"/>
                <w:sz w:val="20"/>
                <w:szCs w:val="20"/>
              </w:rPr>
              <w:t>á</w:t>
            </w:r>
            <w:r w:rsidRPr="00243069">
              <w:rPr>
                <w:rFonts w:ascii="Arial" w:hAnsi="Arial" w:cs="Arial"/>
                <w:sz w:val="20"/>
                <w:szCs w:val="20"/>
              </w:rPr>
              <w:t>cticas aplicables por parte de los contratistas y ejecutores internos de acciones de mantenimiento y gestión metrológica.</w:t>
            </w:r>
          </w:p>
          <w:p w14:paraId="59467F5D" w14:textId="5D6B5D47" w:rsidR="00DA0412" w:rsidRDefault="00DA0412" w:rsidP="00DA0412">
            <w:pPr>
              <w:pStyle w:val="Prrafodelista"/>
              <w:numPr>
                <w:ilvl w:val="0"/>
                <w:numId w:val="29"/>
              </w:numPr>
              <w:jc w:val="both"/>
              <w:rPr>
                <w:rFonts w:ascii="Arial" w:hAnsi="Arial" w:cs="Arial"/>
                <w:sz w:val="20"/>
                <w:szCs w:val="20"/>
              </w:rPr>
            </w:pPr>
            <w:r w:rsidRPr="00243069">
              <w:rPr>
                <w:rFonts w:ascii="Arial" w:hAnsi="Arial" w:cs="Arial"/>
                <w:sz w:val="20"/>
                <w:szCs w:val="20"/>
              </w:rPr>
              <w:t>Garantizar la adecuación y efectividad de las acciones relacionadas con la gestión de la calibración, verificación y validación de las mediciones en todos los procesos.</w:t>
            </w:r>
            <w:r w:rsidR="00013C0B">
              <w:rPr>
                <w:rFonts w:ascii="Arial" w:hAnsi="Arial" w:cs="Arial"/>
                <w:sz w:val="20"/>
                <w:szCs w:val="20"/>
              </w:rPr>
              <w:t>.</w:t>
            </w:r>
          </w:p>
          <w:p w14:paraId="72B2BDF8" w14:textId="4032833C" w:rsidR="00013C0B" w:rsidRPr="00013C0B" w:rsidRDefault="00013C0B" w:rsidP="00013C0B">
            <w:pPr>
              <w:pStyle w:val="Prrafodelista"/>
              <w:numPr>
                <w:ilvl w:val="0"/>
                <w:numId w:val="29"/>
              </w:numPr>
              <w:jc w:val="both"/>
              <w:rPr>
                <w:rFonts w:ascii="Arial" w:hAnsi="Arial" w:cs="Arial"/>
                <w:sz w:val="20"/>
                <w:szCs w:val="20"/>
              </w:rPr>
            </w:pPr>
            <w:r w:rsidRPr="00013C0B">
              <w:rPr>
                <w:rFonts w:ascii="Arial" w:hAnsi="Arial" w:cs="Arial"/>
                <w:sz w:val="20"/>
                <w:szCs w:val="20"/>
              </w:rPr>
              <w:t>Contribuir en el efectivo desempeño de los equipos y EIMVES y en la adecuada aplicación de los procesos de medición ligados a los PPR, PPRO y los PCC.</w:t>
            </w:r>
          </w:p>
        </w:tc>
      </w:tr>
      <w:tr w:rsidR="00FB7A3F" w:rsidRPr="00841F5C" w14:paraId="2D1F7729" w14:textId="77777777" w:rsidTr="006556B1">
        <w:trPr>
          <w:trHeight w:val="268"/>
        </w:trPr>
        <w:tc>
          <w:tcPr>
            <w:tcW w:w="4394" w:type="dxa"/>
            <w:gridSpan w:val="2"/>
            <w:shd w:val="clear" w:color="auto" w:fill="EFF2FF"/>
            <w:vAlign w:val="center"/>
          </w:tcPr>
          <w:p w14:paraId="765E517D" w14:textId="77777777" w:rsidR="00FB7A3F" w:rsidRPr="00F069AE" w:rsidRDefault="00FB7A3F" w:rsidP="00CD51D3">
            <w:pPr>
              <w:ind w:left="174"/>
              <w:jc w:val="center"/>
              <w:rPr>
                <w:rFonts w:ascii="Arial" w:hAnsi="Arial" w:cs="Arial"/>
                <w:color w:val="0C0179"/>
                <w:sz w:val="20"/>
                <w:szCs w:val="20"/>
              </w:rPr>
            </w:pPr>
            <w:r w:rsidRPr="00F069AE">
              <w:rPr>
                <w:rFonts w:ascii="Arial" w:hAnsi="Arial" w:cs="Arial"/>
                <w:b/>
                <w:color w:val="0C0179"/>
                <w:sz w:val="20"/>
                <w:szCs w:val="20"/>
              </w:rPr>
              <w:t>Líder del Proceso</w:t>
            </w:r>
          </w:p>
        </w:tc>
        <w:tc>
          <w:tcPr>
            <w:tcW w:w="9778" w:type="dxa"/>
            <w:vAlign w:val="center"/>
          </w:tcPr>
          <w:p w14:paraId="1B692E3C" w14:textId="4E39D4EA" w:rsidR="00FB7A3F" w:rsidRPr="00083DCA" w:rsidRDefault="00EA362B" w:rsidP="00EA362B">
            <w:pPr>
              <w:rPr>
                <w:rFonts w:ascii="Arial" w:hAnsi="Arial" w:cs="Arial"/>
                <w:color w:val="000000" w:themeColor="text1"/>
                <w:sz w:val="20"/>
                <w:szCs w:val="20"/>
              </w:rPr>
            </w:pPr>
            <w:r w:rsidRPr="00083DCA">
              <w:rPr>
                <w:rFonts w:ascii="Arial" w:hAnsi="Arial" w:cs="Arial"/>
                <w:color w:val="000000" w:themeColor="text1"/>
                <w:sz w:val="20"/>
                <w:szCs w:val="20"/>
              </w:rPr>
              <w:t xml:space="preserve">    Jefe de Mantenimiento Industrial</w:t>
            </w:r>
            <w:r w:rsidR="00A70BDC" w:rsidRPr="00083DCA">
              <w:rPr>
                <w:rFonts w:ascii="Arial" w:hAnsi="Arial" w:cs="Arial"/>
                <w:color w:val="000000" w:themeColor="text1"/>
                <w:sz w:val="20"/>
                <w:szCs w:val="20"/>
              </w:rPr>
              <w:t xml:space="preserve"> y </w:t>
            </w:r>
            <w:proofErr w:type="gramStart"/>
            <w:r w:rsidR="00013C0B" w:rsidRPr="00083DCA">
              <w:rPr>
                <w:rFonts w:ascii="Arial" w:hAnsi="Arial" w:cs="Arial"/>
                <w:color w:val="000000" w:themeColor="text1"/>
                <w:sz w:val="20"/>
                <w:szCs w:val="20"/>
              </w:rPr>
              <w:t>Jefe</w:t>
            </w:r>
            <w:proofErr w:type="gramEnd"/>
            <w:r w:rsidR="00013C0B" w:rsidRPr="00083DCA">
              <w:rPr>
                <w:rFonts w:ascii="Arial" w:hAnsi="Arial" w:cs="Arial"/>
                <w:color w:val="000000" w:themeColor="text1"/>
                <w:sz w:val="20"/>
                <w:szCs w:val="20"/>
              </w:rPr>
              <w:t xml:space="preserve"> de </w:t>
            </w:r>
            <w:r w:rsidR="00A70BDC" w:rsidRPr="00083DCA">
              <w:rPr>
                <w:rFonts w:ascii="Arial" w:hAnsi="Arial" w:cs="Arial"/>
                <w:color w:val="000000" w:themeColor="text1"/>
                <w:sz w:val="20"/>
                <w:szCs w:val="20"/>
              </w:rPr>
              <w:t>Laboratorio (Ing. Julio C</w:t>
            </w:r>
            <w:r w:rsidR="004C4E62">
              <w:rPr>
                <w:rFonts w:ascii="Arial" w:hAnsi="Arial" w:cs="Arial"/>
                <w:color w:val="000000" w:themeColor="text1"/>
                <w:sz w:val="20"/>
                <w:szCs w:val="20"/>
              </w:rPr>
              <w:t>é</w:t>
            </w:r>
            <w:r w:rsidR="00A70BDC" w:rsidRPr="00083DCA">
              <w:rPr>
                <w:rFonts w:ascii="Arial" w:hAnsi="Arial" w:cs="Arial"/>
                <w:color w:val="000000" w:themeColor="text1"/>
                <w:sz w:val="20"/>
                <w:szCs w:val="20"/>
              </w:rPr>
              <w:t xml:space="preserve">sar </w:t>
            </w:r>
            <w:r w:rsidR="004C4E62" w:rsidRPr="00083DCA">
              <w:rPr>
                <w:rFonts w:ascii="Arial" w:hAnsi="Arial" w:cs="Arial"/>
                <w:color w:val="000000" w:themeColor="text1"/>
                <w:sz w:val="20"/>
                <w:szCs w:val="20"/>
              </w:rPr>
              <w:t>Pa</w:t>
            </w:r>
            <w:r w:rsidR="004C4E62">
              <w:rPr>
                <w:rFonts w:ascii="Arial" w:hAnsi="Arial" w:cs="Arial"/>
                <w:color w:val="000000" w:themeColor="text1"/>
                <w:sz w:val="20"/>
                <w:szCs w:val="20"/>
              </w:rPr>
              <w:t>i</w:t>
            </w:r>
            <w:r w:rsidR="00901BF8">
              <w:rPr>
                <w:rFonts w:ascii="Arial" w:hAnsi="Arial" w:cs="Arial"/>
                <w:color w:val="000000" w:themeColor="text1"/>
                <w:sz w:val="20"/>
                <w:szCs w:val="20"/>
              </w:rPr>
              <w:t>z</w:t>
            </w:r>
            <w:r w:rsidR="00A70BDC" w:rsidRPr="00083DCA">
              <w:rPr>
                <w:rFonts w:ascii="Arial" w:hAnsi="Arial" w:cs="Arial"/>
                <w:color w:val="000000" w:themeColor="text1"/>
                <w:sz w:val="20"/>
                <w:szCs w:val="20"/>
              </w:rPr>
              <w:t xml:space="preserve"> y </w:t>
            </w:r>
            <w:r w:rsidR="004C4E62">
              <w:rPr>
                <w:rFonts w:ascii="Arial" w:hAnsi="Arial" w:cs="Arial"/>
                <w:color w:val="000000" w:themeColor="text1"/>
                <w:sz w:val="20"/>
                <w:szCs w:val="20"/>
              </w:rPr>
              <w:t>Lic</w:t>
            </w:r>
            <w:r w:rsidR="00A70BDC" w:rsidRPr="00083DCA">
              <w:rPr>
                <w:rFonts w:ascii="Arial" w:hAnsi="Arial" w:cs="Arial"/>
                <w:color w:val="000000" w:themeColor="text1"/>
                <w:sz w:val="20"/>
                <w:szCs w:val="20"/>
              </w:rPr>
              <w:t xml:space="preserve">. Maria Hayde </w:t>
            </w:r>
            <w:r w:rsidR="004C4E62">
              <w:rPr>
                <w:rFonts w:ascii="Arial" w:hAnsi="Arial" w:cs="Arial"/>
                <w:color w:val="000000" w:themeColor="text1"/>
                <w:sz w:val="20"/>
                <w:szCs w:val="20"/>
              </w:rPr>
              <w:t>Mejía Merlo</w:t>
            </w:r>
            <w:r w:rsidR="00A70BDC" w:rsidRPr="00083DCA">
              <w:rPr>
                <w:rFonts w:ascii="Arial" w:hAnsi="Arial" w:cs="Arial"/>
                <w:color w:val="000000" w:themeColor="text1"/>
                <w:sz w:val="20"/>
                <w:szCs w:val="20"/>
              </w:rPr>
              <w:t>)</w:t>
            </w:r>
            <w:r w:rsidR="004C4E62">
              <w:rPr>
                <w:rFonts w:ascii="Arial" w:hAnsi="Arial" w:cs="Arial"/>
                <w:color w:val="000000" w:themeColor="text1"/>
                <w:sz w:val="20"/>
                <w:szCs w:val="20"/>
              </w:rPr>
              <w:t>.</w:t>
            </w:r>
          </w:p>
        </w:tc>
      </w:tr>
      <w:tr w:rsidR="00FB7A3F" w:rsidRPr="00841F5C" w14:paraId="625D5AF4" w14:textId="77777777" w:rsidTr="00E776BD">
        <w:trPr>
          <w:trHeight w:val="872"/>
        </w:trPr>
        <w:tc>
          <w:tcPr>
            <w:tcW w:w="4394" w:type="dxa"/>
            <w:gridSpan w:val="2"/>
            <w:shd w:val="clear" w:color="auto" w:fill="EFF2FF"/>
            <w:vAlign w:val="center"/>
          </w:tcPr>
          <w:p w14:paraId="2B2B1EB0" w14:textId="77777777" w:rsidR="00FB7A3F" w:rsidRPr="00F069AE" w:rsidRDefault="00FB7A3F" w:rsidP="00CD51D3">
            <w:pPr>
              <w:ind w:left="174"/>
              <w:jc w:val="center"/>
              <w:rPr>
                <w:rFonts w:ascii="Arial" w:hAnsi="Arial" w:cs="Arial"/>
                <w:color w:val="0C0179"/>
                <w:sz w:val="20"/>
                <w:szCs w:val="20"/>
              </w:rPr>
            </w:pPr>
            <w:bookmarkStart w:id="1" w:name="_Hlk66114412"/>
            <w:r w:rsidRPr="00F069AE">
              <w:rPr>
                <w:rFonts w:ascii="Arial" w:hAnsi="Arial" w:cs="Arial"/>
                <w:b/>
                <w:color w:val="0C0179"/>
                <w:sz w:val="20"/>
                <w:szCs w:val="20"/>
              </w:rPr>
              <w:t>Alcance</w:t>
            </w:r>
          </w:p>
        </w:tc>
        <w:tc>
          <w:tcPr>
            <w:tcW w:w="9778" w:type="dxa"/>
            <w:vAlign w:val="center"/>
          </w:tcPr>
          <w:p w14:paraId="3C422F9B" w14:textId="3F66A415" w:rsidR="006556B1" w:rsidRPr="00083DCA" w:rsidRDefault="006556B1" w:rsidP="00E776BD">
            <w:pPr>
              <w:ind w:left="174"/>
              <w:jc w:val="both"/>
              <w:rPr>
                <w:rFonts w:ascii="Arial" w:hAnsi="Arial"/>
                <w:color w:val="000000" w:themeColor="text1"/>
                <w:sz w:val="20"/>
                <w:szCs w:val="20"/>
              </w:rPr>
            </w:pPr>
            <w:r w:rsidRPr="00083DCA">
              <w:rPr>
                <w:rFonts w:ascii="Arial" w:hAnsi="Arial"/>
                <w:color w:val="000000" w:themeColor="text1"/>
                <w:sz w:val="20"/>
                <w:szCs w:val="20"/>
              </w:rPr>
              <w:t>Las disposiciones planteadas en esta caracterización aplican a los procesos que participan como proveedores y clientes internos de la gestión de mantenimiento industrial en la planta y de aseguramiento metrológico en la planta y la flota vehicular, y de manera específica a la gestión relacionada con:</w:t>
            </w:r>
          </w:p>
          <w:p w14:paraId="087FBDAF" w14:textId="59A8D00C" w:rsidR="00013C0B" w:rsidRPr="00083DCA" w:rsidRDefault="00595110" w:rsidP="006556B1">
            <w:pPr>
              <w:pStyle w:val="Prrafodelista"/>
              <w:numPr>
                <w:ilvl w:val="0"/>
                <w:numId w:val="37"/>
              </w:numPr>
              <w:ind w:left="455" w:hanging="284"/>
              <w:jc w:val="both"/>
              <w:rPr>
                <w:rFonts w:ascii="Arial" w:hAnsi="Arial"/>
                <w:color w:val="000000" w:themeColor="text1"/>
                <w:sz w:val="20"/>
                <w:szCs w:val="20"/>
              </w:rPr>
            </w:pPr>
            <w:r w:rsidRPr="00083DCA">
              <w:rPr>
                <w:rFonts w:ascii="Arial" w:hAnsi="Arial"/>
                <w:color w:val="000000" w:themeColor="text1"/>
                <w:sz w:val="20"/>
                <w:szCs w:val="20"/>
              </w:rPr>
              <w:t>Identifica</w:t>
            </w:r>
            <w:r w:rsidR="00A70BDC" w:rsidRPr="00083DCA">
              <w:rPr>
                <w:rFonts w:ascii="Arial" w:hAnsi="Arial"/>
                <w:color w:val="000000" w:themeColor="text1"/>
                <w:sz w:val="20"/>
                <w:szCs w:val="20"/>
              </w:rPr>
              <w:t>r</w:t>
            </w:r>
            <w:r w:rsidR="005A67CC" w:rsidRPr="00083DCA">
              <w:rPr>
                <w:rFonts w:ascii="Arial" w:hAnsi="Arial"/>
                <w:color w:val="000000" w:themeColor="text1"/>
                <w:sz w:val="20"/>
                <w:szCs w:val="20"/>
              </w:rPr>
              <w:t xml:space="preserve"> las necesidades de cada equipo y de los procesos interno</w:t>
            </w:r>
            <w:r w:rsidR="00073102" w:rsidRPr="00083DCA">
              <w:rPr>
                <w:rFonts w:ascii="Arial" w:hAnsi="Arial"/>
                <w:color w:val="000000" w:themeColor="text1"/>
                <w:sz w:val="20"/>
                <w:szCs w:val="20"/>
              </w:rPr>
              <w:t>s</w:t>
            </w:r>
            <w:r w:rsidR="00013C0B" w:rsidRPr="00083DCA">
              <w:rPr>
                <w:rFonts w:ascii="Arial" w:hAnsi="Arial"/>
                <w:color w:val="000000" w:themeColor="text1"/>
                <w:sz w:val="20"/>
                <w:szCs w:val="20"/>
              </w:rPr>
              <w:t>,</w:t>
            </w:r>
            <w:r w:rsidR="00A70BDC" w:rsidRPr="00083DCA">
              <w:rPr>
                <w:rFonts w:ascii="Arial" w:hAnsi="Arial"/>
                <w:color w:val="000000" w:themeColor="text1"/>
                <w:sz w:val="20"/>
                <w:szCs w:val="20"/>
              </w:rPr>
              <w:t xml:space="preserve"> así como la revisión, verificación de los</w:t>
            </w:r>
            <w:r w:rsidR="00013C0B" w:rsidRPr="00083DCA">
              <w:rPr>
                <w:rFonts w:ascii="Arial" w:hAnsi="Arial"/>
                <w:color w:val="000000" w:themeColor="text1"/>
                <w:sz w:val="20"/>
                <w:szCs w:val="20"/>
              </w:rPr>
              <w:t xml:space="preserve"> </w:t>
            </w:r>
            <w:r w:rsidR="00A70BDC" w:rsidRPr="00083DCA">
              <w:rPr>
                <w:rFonts w:ascii="Arial" w:hAnsi="Arial"/>
                <w:color w:val="000000" w:themeColor="text1"/>
                <w:sz w:val="20"/>
                <w:szCs w:val="20"/>
              </w:rPr>
              <w:t>sistema</w:t>
            </w:r>
            <w:r w:rsidR="00013C0B" w:rsidRPr="00083DCA">
              <w:rPr>
                <w:rFonts w:ascii="Arial" w:hAnsi="Arial"/>
                <w:color w:val="000000" w:themeColor="text1"/>
                <w:sz w:val="20"/>
                <w:szCs w:val="20"/>
              </w:rPr>
              <w:t>s</w:t>
            </w:r>
            <w:r w:rsidR="00A70BDC" w:rsidRPr="00083DCA">
              <w:rPr>
                <w:rFonts w:ascii="Arial" w:hAnsi="Arial"/>
                <w:color w:val="000000" w:themeColor="text1"/>
                <w:sz w:val="20"/>
                <w:szCs w:val="20"/>
              </w:rPr>
              <w:t xml:space="preserve"> de control de temperatura, termómetros</w:t>
            </w:r>
            <w:r w:rsidR="00073102" w:rsidRPr="00083DCA">
              <w:rPr>
                <w:rFonts w:ascii="Arial" w:hAnsi="Arial"/>
                <w:color w:val="000000" w:themeColor="text1"/>
                <w:sz w:val="20"/>
                <w:szCs w:val="20"/>
              </w:rPr>
              <w:t xml:space="preserve"> y</w:t>
            </w:r>
            <w:r w:rsidR="00A70BDC" w:rsidRPr="00083DCA">
              <w:rPr>
                <w:rFonts w:ascii="Arial" w:hAnsi="Arial"/>
                <w:color w:val="000000" w:themeColor="text1"/>
                <w:sz w:val="20"/>
                <w:szCs w:val="20"/>
              </w:rPr>
              <w:t xml:space="preserve"> registrador de información de la empresa </w:t>
            </w:r>
            <w:r w:rsidR="005A67CC" w:rsidRPr="00083DCA">
              <w:rPr>
                <w:rFonts w:ascii="Arial" w:hAnsi="Arial"/>
                <w:color w:val="000000" w:themeColor="text1"/>
                <w:sz w:val="20"/>
                <w:szCs w:val="20"/>
              </w:rPr>
              <w:t>para e</w:t>
            </w:r>
            <w:r w:rsidR="00A70BDC" w:rsidRPr="00083DCA">
              <w:rPr>
                <w:rFonts w:ascii="Arial" w:hAnsi="Arial"/>
                <w:color w:val="000000" w:themeColor="text1"/>
                <w:sz w:val="20"/>
                <w:szCs w:val="20"/>
              </w:rPr>
              <w:t>stablecer</w:t>
            </w:r>
            <w:r w:rsidR="005A67CC" w:rsidRPr="00083DCA">
              <w:rPr>
                <w:rFonts w:ascii="Arial" w:hAnsi="Arial"/>
                <w:color w:val="000000" w:themeColor="text1"/>
                <w:sz w:val="20"/>
                <w:szCs w:val="20"/>
              </w:rPr>
              <w:t xml:space="preserve"> el Plan anual de Mantenimiento </w:t>
            </w:r>
            <w:r w:rsidR="00073102" w:rsidRPr="00083DCA">
              <w:rPr>
                <w:rFonts w:ascii="Arial" w:hAnsi="Arial"/>
                <w:color w:val="000000" w:themeColor="text1"/>
                <w:sz w:val="20"/>
                <w:szCs w:val="20"/>
              </w:rPr>
              <w:t>e</w:t>
            </w:r>
            <w:r w:rsidR="005A67CC" w:rsidRPr="00083DCA">
              <w:rPr>
                <w:rFonts w:ascii="Arial" w:hAnsi="Arial"/>
                <w:color w:val="000000" w:themeColor="text1"/>
                <w:sz w:val="20"/>
                <w:szCs w:val="20"/>
              </w:rPr>
              <w:t xml:space="preserve"> </w:t>
            </w:r>
            <w:r w:rsidR="00A70BDC" w:rsidRPr="00083DCA">
              <w:rPr>
                <w:rFonts w:ascii="Arial" w:hAnsi="Arial"/>
                <w:color w:val="000000" w:themeColor="text1"/>
                <w:sz w:val="20"/>
                <w:szCs w:val="20"/>
              </w:rPr>
              <w:t>instaurar</w:t>
            </w:r>
            <w:r w:rsidR="005A67CC" w:rsidRPr="00083DCA">
              <w:rPr>
                <w:rFonts w:ascii="Arial" w:hAnsi="Arial"/>
                <w:color w:val="000000" w:themeColor="text1"/>
                <w:sz w:val="20"/>
                <w:szCs w:val="20"/>
              </w:rPr>
              <w:t xml:space="preserve"> </w:t>
            </w:r>
            <w:r w:rsidR="00CD2EF1" w:rsidRPr="00083DCA">
              <w:rPr>
                <w:rFonts w:ascii="Arial" w:hAnsi="Arial"/>
                <w:color w:val="000000" w:themeColor="text1"/>
                <w:sz w:val="20"/>
                <w:szCs w:val="20"/>
              </w:rPr>
              <w:t xml:space="preserve">los </w:t>
            </w:r>
            <w:r w:rsidR="00073102" w:rsidRPr="00083DCA">
              <w:rPr>
                <w:rFonts w:ascii="Arial" w:hAnsi="Arial"/>
                <w:color w:val="000000" w:themeColor="text1"/>
                <w:sz w:val="20"/>
                <w:szCs w:val="20"/>
              </w:rPr>
              <w:t>mecanismos</w:t>
            </w:r>
            <w:r w:rsidR="00CD2EF1" w:rsidRPr="00083DCA">
              <w:rPr>
                <w:rFonts w:ascii="Arial" w:hAnsi="Arial"/>
                <w:color w:val="000000" w:themeColor="text1"/>
                <w:sz w:val="20"/>
                <w:szCs w:val="20"/>
              </w:rPr>
              <w:t xml:space="preserve"> de componentes para cada Mantenimiento preventivo</w:t>
            </w:r>
            <w:r w:rsidR="00013C0B" w:rsidRPr="00083DCA">
              <w:rPr>
                <w:rFonts w:ascii="Arial" w:hAnsi="Arial"/>
                <w:color w:val="000000" w:themeColor="text1"/>
                <w:sz w:val="20"/>
                <w:szCs w:val="20"/>
              </w:rPr>
              <w:t>.</w:t>
            </w:r>
          </w:p>
          <w:p w14:paraId="12C5220F" w14:textId="77777777" w:rsidR="001A5B7F" w:rsidRPr="00083DCA" w:rsidRDefault="00013C0B" w:rsidP="006556B1">
            <w:pPr>
              <w:pStyle w:val="Prrafodelista"/>
              <w:numPr>
                <w:ilvl w:val="0"/>
                <w:numId w:val="37"/>
              </w:numPr>
              <w:ind w:left="455" w:hanging="284"/>
              <w:jc w:val="both"/>
              <w:rPr>
                <w:rFonts w:ascii="Arial" w:hAnsi="Arial"/>
                <w:color w:val="000000" w:themeColor="text1"/>
                <w:sz w:val="20"/>
                <w:szCs w:val="20"/>
              </w:rPr>
            </w:pPr>
            <w:r w:rsidRPr="00083DCA">
              <w:rPr>
                <w:rFonts w:ascii="Arial" w:hAnsi="Arial"/>
                <w:color w:val="000000" w:themeColor="text1"/>
                <w:sz w:val="20"/>
                <w:szCs w:val="20"/>
              </w:rPr>
              <w:t>E</w:t>
            </w:r>
            <w:r w:rsidR="00CD2EF1" w:rsidRPr="00083DCA">
              <w:rPr>
                <w:rFonts w:ascii="Arial" w:hAnsi="Arial"/>
                <w:color w:val="000000" w:themeColor="text1"/>
                <w:sz w:val="20"/>
                <w:szCs w:val="20"/>
              </w:rPr>
              <w:t>jecutar l</w:t>
            </w:r>
            <w:r w:rsidR="00A70BDC" w:rsidRPr="00083DCA">
              <w:rPr>
                <w:rFonts w:ascii="Arial" w:hAnsi="Arial"/>
                <w:color w:val="000000" w:themeColor="text1"/>
                <w:sz w:val="20"/>
                <w:szCs w:val="20"/>
              </w:rPr>
              <w:t xml:space="preserve">os sistemas </w:t>
            </w:r>
            <w:r w:rsidR="00FB1861" w:rsidRPr="00083DCA">
              <w:rPr>
                <w:rFonts w:ascii="Arial" w:hAnsi="Arial"/>
                <w:color w:val="000000" w:themeColor="text1"/>
                <w:sz w:val="20"/>
                <w:szCs w:val="20"/>
              </w:rPr>
              <w:t xml:space="preserve">de </w:t>
            </w:r>
            <w:r w:rsidR="00A70BDC" w:rsidRPr="00083DCA">
              <w:rPr>
                <w:rFonts w:ascii="Arial" w:hAnsi="Arial"/>
                <w:color w:val="000000" w:themeColor="text1"/>
                <w:sz w:val="20"/>
                <w:szCs w:val="20"/>
              </w:rPr>
              <w:t>respuesta</w:t>
            </w:r>
            <w:r w:rsidR="00CD2EF1" w:rsidRPr="00083DCA">
              <w:rPr>
                <w:rFonts w:ascii="Arial" w:hAnsi="Arial"/>
                <w:color w:val="000000" w:themeColor="text1"/>
                <w:sz w:val="20"/>
                <w:szCs w:val="20"/>
              </w:rPr>
              <w:t xml:space="preserve"> </w:t>
            </w:r>
            <w:r w:rsidR="00073102" w:rsidRPr="00083DCA">
              <w:rPr>
                <w:rFonts w:ascii="Arial" w:hAnsi="Arial"/>
                <w:color w:val="000000" w:themeColor="text1"/>
                <w:sz w:val="20"/>
                <w:szCs w:val="20"/>
              </w:rPr>
              <w:t>a l</w:t>
            </w:r>
            <w:r w:rsidRPr="00083DCA">
              <w:rPr>
                <w:rFonts w:ascii="Arial" w:hAnsi="Arial"/>
                <w:color w:val="000000" w:themeColor="text1"/>
                <w:sz w:val="20"/>
                <w:szCs w:val="20"/>
              </w:rPr>
              <w:t>a</w:t>
            </w:r>
            <w:r w:rsidR="00073102" w:rsidRPr="00083DCA">
              <w:rPr>
                <w:rFonts w:ascii="Arial" w:hAnsi="Arial"/>
                <w:color w:val="000000" w:themeColor="text1"/>
                <w:sz w:val="20"/>
                <w:szCs w:val="20"/>
              </w:rPr>
              <w:t>s</w:t>
            </w:r>
            <w:r w:rsidRPr="00083DCA">
              <w:rPr>
                <w:rFonts w:ascii="Arial" w:hAnsi="Arial"/>
                <w:color w:val="000000" w:themeColor="text1"/>
                <w:sz w:val="20"/>
                <w:szCs w:val="20"/>
              </w:rPr>
              <w:t xml:space="preserve"> necesidades de</w:t>
            </w:r>
            <w:r w:rsidR="00073102" w:rsidRPr="00083DCA">
              <w:rPr>
                <w:rFonts w:ascii="Arial" w:hAnsi="Arial"/>
                <w:color w:val="000000" w:themeColor="text1"/>
                <w:sz w:val="20"/>
                <w:szCs w:val="20"/>
              </w:rPr>
              <w:t xml:space="preserve"> Mantenimiento </w:t>
            </w:r>
            <w:r w:rsidR="00A70BDC" w:rsidRPr="00083DCA">
              <w:rPr>
                <w:rFonts w:ascii="Arial" w:hAnsi="Arial"/>
                <w:color w:val="000000" w:themeColor="text1"/>
                <w:sz w:val="20"/>
                <w:szCs w:val="20"/>
              </w:rPr>
              <w:t>correctiv</w:t>
            </w:r>
            <w:r w:rsidR="001A5B7F" w:rsidRPr="00083DCA">
              <w:rPr>
                <w:rFonts w:ascii="Arial" w:hAnsi="Arial"/>
                <w:color w:val="000000" w:themeColor="text1"/>
                <w:sz w:val="20"/>
                <w:szCs w:val="20"/>
              </w:rPr>
              <w:t>o</w:t>
            </w:r>
            <w:r w:rsidR="00A70BDC" w:rsidRPr="00083DCA">
              <w:rPr>
                <w:rFonts w:ascii="Arial" w:hAnsi="Arial"/>
                <w:color w:val="000000" w:themeColor="text1"/>
                <w:sz w:val="20"/>
                <w:szCs w:val="20"/>
              </w:rPr>
              <w:t xml:space="preserve"> y </w:t>
            </w:r>
            <w:r w:rsidR="00073102" w:rsidRPr="00083DCA">
              <w:rPr>
                <w:rFonts w:ascii="Arial" w:hAnsi="Arial"/>
                <w:color w:val="000000" w:themeColor="text1"/>
                <w:sz w:val="20"/>
                <w:szCs w:val="20"/>
              </w:rPr>
              <w:t xml:space="preserve">de </w:t>
            </w:r>
            <w:r w:rsidR="00A70BDC" w:rsidRPr="00083DCA">
              <w:rPr>
                <w:rFonts w:ascii="Arial" w:hAnsi="Arial"/>
                <w:color w:val="000000" w:themeColor="text1"/>
                <w:sz w:val="20"/>
                <w:szCs w:val="20"/>
              </w:rPr>
              <w:t>emergencia</w:t>
            </w:r>
            <w:r w:rsidR="001A5B7F" w:rsidRPr="00083DCA">
              <w:rPr>
                <w:rFonts w:ascii="Arial" w:hAnsi="Arial"/>
                <w:color w:val="000000" w:themeColor="text1"/>
                <w:sz w:val="20"/>
                <w:szCs w:val="20"/>
              </w:rPr>
              <w:t xml:space="preserve">, </w:t>
            </w:r>
            <w:r w:rsidR="00073102" w:rsidRPr="00083DCA">
              <w:rPr>
                <w:rFonts w:ascii="Arial" w:hAnsi="Arial"/>
                <w:color w:val="000000" w:themeColor="text1"/>
                <w:sz w:val="20"/>
                <w:szCs w:val="20"/>
              </w:rPr>
              <w:t xml:space="preserve">a través del </w:t>
            </w:r>
            <w:r w:rsidR="00CD2EF1" w:rsidRPr="00083DCA">
              <w:rPr>
                <w:rFonts w:ascii="Arial" w:hAnsi="Arial"/>
                <w:color w:val="000000" w:themeColor="text1"/>
                <w:sz w:val="20"/>
                <w:szCs w:val="20"/>
              </w:rPr>
              <w:t xml:space="preserve">seguimiento de las Ordenes de </w:t>
            </w:r>
            <w:r w:rsidR="001A5B7F" w:rsidRPr="00083DCA">
              <w:rPr>
                <w:rFonts w:ascii="Arial" w:hAnsi="Arial"/>
                <w:color w:val="000000" w:themeColor="text1"/>
                <w:sz w:val="20"/>
                <w:szCs w:val="20"/>
              </w:rPr>
              <w:t>T</w:t>
            </w:r>
            <w:r w:rsidR="00CD2EF1" w:rsidRPr="00083DCA">
              <w:rPr>
                <w:rFonts w:ascii="Arial" w:hAnsi="Arial"/>
                <w:color w:val="000000" w:themeColor="text1"/>
                <w:sz w:val="20"/>
                <w:szCs w:val="20"/>
              </w:rPr>
              <w:t xml:space="preserve">rabajo para verificar </w:t>
            </w:r>
            <w:r w:rsidR="001A5B7F" w:rsidRPr="00083DCA">
              <w:rPr>
                <w:rFonts w:ascii="Arial" w:hAnsi="Arial"/>
                <w:color w:val="000000" w:themeColor="text1"/>
                <w:sz w:val="20"/>
                <w:szCs w:val="20"/>
              </w:rPr>
              <w:t>el</w:t>
            </w:r>
            <w:r w:rsidR="00CD2EF1" w:rsidRPr="00083DCA">
              <w:rPr>
                <w:rFonts w:ascii="Arial" w:hAnsi="Arial"/>
                <w:color w:val="000000" w:themeColor="text1"/>
                <w:sz w:val="20"/>
                <w:szCs w:val="20"/>
              </w:rPr>
              <w:t xml:space="preserve"> cumplimiento de los sistemas de control e indicadores</w:t>
            </w:r>
            <w:r w:rsidR="001A5B7F" w:rsidRPr="00083DCA">
              <w:rPr>
                <w:rFonts w:ascii="Arial" w:hAnsi="Arial"/>
                <w:color w:val="000000" w:themeColor="text1"/>
                <w:sz w:val="20"/>
                <w:szCs w:val="20"/>
              </w:rPr>
              <w:t xml:space="preserve">, con el propósito de </w:t>
            </w:r>
            <w:r w:rsidR="00CD2EF1" w:rsidRPr="00083DCA">
              <w:rPr>
                <w:rFonts w:ascii="Arial" w:hAnsi="Arial"/>
                <w:color w:val="000000" w:themeColor="text1"/>
                <w:sz w:val="20"/>
                <w:szCs w:val="20"/>
              </w:rPr>
              <w:t xml:space="preserve">evaluar su </w:t>
            </w:r>
            <w:r w:rsidR="00FD5F17" w:rsidRPr="00083DCA">
              <w:rPr>
                <w:rFonts w:ascii="Arial" w:hAnsi="Arial"/>
                <w:color w:val="000000" w:themeColor="text1"/>
                <w:sz w:val="20"/>
                <w:szCs w:val="20"/>
              </w:rPr>
              <w:t>desempeño</w:t>
            </w:r>
            <w:r w:rsidR="00CD2EF1" w:rsidRPr="00083DCA">
              <w:rPr>
                <w:rFonts w:ascii="Arial" w:hAnsi="Arial"/>
                <w:color w:val="000000" w:themeColor="text1"/>
                <w:sz w:val="20"/>
                <w:szCs w:val="20"/>
              </w:rPr>
              <w:t xml:space="preserve"> y efectividad</w:t>
            </w:r>
            <w:r w:rsidR="001A5B7F" w:rsidRPr="00083DCA">
              <w:rPr>
                <w:rFonts w:ascii="Arial" w:hAnsi="Arial"/>
                <w:color w:val="000000" w:themeColor="text1"/>
                <w:sz w:val="20"/>
                <w:szCs w:val="20"/>
              </w:rPr>
              <w:t>,</w:t>
            </w:r>
            <w:r w:rsidR="00FD5F17" w:rsidRPr="00083DCA">
              <w:rPr>
                <w:rFonts w:ascii="Arial" w:hAnsi="Arial"/>
                <w:color w:val="000000" w:themeColor="text1"/>
                <w:sz w:val="20"/>
                <w:szCs w:val="20"/>
              </w:rPr>
              <w:t xml:space="preserve"> minimizando las no conformidades que puedan ser detectadas</w:t>
            </w:r>
            <w:r w:rsidR="001A5B7F" w:rsidRPr="00083DCA">
              <w:rPr>
                <w:rFonts w:ascii="Arial" w:hAnsi="Arial"/>
                <w:color w:val="000000" w:themeColor="text1"/>
                <w:sz w:val="20"/>
                <w:szCs w:val="20"/>
              </w:rPr>
              <w:t>,</w:t>
            </w:r>
            <w:r w:rsidR="00FD5F17" w:rsidRPr="00083DCA">
              <w:rPr>
                <w:rFonts w:ascii="Arial" w:hAnsi="Arial"/>
                <w:color w:val="000000" w:themeColor="text1"/>
                <w:sz w:val="20"/>
                <w:szCs w:val="20"/>
              </w:rPr>
              <w:t xml:space="preserve"> utilizando los </w:t>
            </w:r>
            <w:r w:rsidR="001A5B7F" w:rsidRPr="00083DCA">
              <w:rPr>
                <w:rFonts w:ascii="Arial" w:hAnsi="Arial"/>
                <w:color w:val="000000" w:themeColor="text1"/>
                <w:sz w:val="20"/>
                <w:szCs w:val="20"/>
              </w:rPr>
              <w:t xml:space="preserve">elementos y </w:t>
            </w:r>
            <w:r w:rsidR="00FD5F17" w:rsidRPr="00083DCA">
              <w:rPr>
                <w:rFonts w:ascii="Arial" w:hAnsi="Arial"/>
                <w:color w:val="000000" w:themeColor="text1"/>
                <w:sz w:val="20"/>
                <w:szCs w:val="20"/>
              </w:rPr>
              <w:t xml:space="preserve">criterios de medición </w:t>
            </w:r>
            <w:r w:rsidR="001A5B7F" w:rsidRPr="00083DCA">
              <w:rPr>
                <w:rFonts w:ascii="Arial" w:hAnsi="Arial"/>
                <w:color w:val="000000" w:themeColor="text1"/>
                <w:sz w:val="20"/>
                <w:szCs w:val="20"/>
              </w:rPr>
              <w:t>propios de</w:t>
            </w:r>
            <w:r w:rsidR="00FD5F17" w:rsidRPr="00083DCA">
              <w:rPr>
                <w:rFonts w:ascii="Arial" w:hAnsi="Arial"/>
                <w:color w:val="000000" w:themeColor="text1"/>
                <w:sz w:val="20"/>
                <w:szCs w:val="20"/>
              </w:rPr>
              <w:t xml:space="preserve"> los procesos</w:t>
            </w:r>
            <w:r w:rsidR="001A5B7F" w:rsidRPr="00083DCA">
              <w:rPr>
                <w:rFonts w:ascii="Arial" w:hAnsi="Arial"/>
                <w:color w:val="000000" w:themeColor="text1"/>
                <w:sz w:val="20"/>
                <w:szCs w:val="20"/>
              </w:rPr>
              <w:t>.</w:t>
            </w:r>
            <w:r w:rsidR="00FD5F17" w:rsidRPr="00083DCA">
              <w:rPr>
                <w:rFonts w:ascii="Arial" w:hAnsi="Arial"/>
                <w:color w:val="000000" w:themeColor="text1"/>
                <w:sz w:val="20"/>
                <w:szCs w:val="20"/>
              </w:rPr>
              <w:t xml:space="preserve"> </w:t>
            </w:r>
          </w:p>
          <w:p w14:paraId="1B39E4FB" w14:textId="00FC9689" w:rsidR="008D0FE7" w:rsidRPr="00083DCA" w:rsidRDefault="006556B1" w:rsidP="00E776BD">
            <w:pPr>
              <w:ind w:left="174"/>
              <w:jc w:val="both"/>
              <w:rPr>
                <w:rFonts w:ascii="Arial" w:hAnsi="Arial"/>
                <w:color w:val="000000" w:themeColor="text1"/>
                <w:sz w:val="20"/>
                <w:szCs w:val="20"/>
              </w:rPr>
            </w:pPr>
            <w:r w:rsidRPr="00083DCA">
              <w:rPr>
                <w:rFonts w:ascii="Arial" w:hAnsi="Arial"/>
                <w:color w:val="000000" w:themeColor="text1"/>
                <w:sz w:val="20"/>
                <w:szCs w:val="20"/>
              </w:rPr>
              <w:t>Se destaca que e</w:t>
            </w:r>
            <w:r w:rsidR="001A5B7F" w:rsidRPr="00083DCA">
              <w:rPr>
                <w:rFonts w:ascii="Arial" w:hAnsi="Arial"/>
                <w:color w:val="000000" w:themeColor="text1"/>
                <w:sz w:val="20"/>
                <w:szCs w:val="20"/>
              </w:rPr>
              <w:t>l proceso de Apoyo A 05 se enfoca en la</w:t>
            </w:r>
            <w:r w:rsidR="00FD5F17" w:rsidRPr="00083DCA">
              <w:rPr>
                <w:rFonts w:ascii="Arial" w:hAnsi="Arial"/>
                <w:color w:val="000000" w:themeColor="text1"/>
                <w:sz w:val="20"/>
                <w:szCs w:val="20"/>
              </w:rPr>
              <w:t xml:space="preserve"> confiabilidad y productividad </w:t>
            </w:r>
            <w:r w:rsidR="001A5B7F" w:rsidRPr="00083DCA">
              <w:rPr>
                <w:rFonts w:ascii="Arial" w:hAnsi="Arial"/>
                <w:color w:val="000000" w:themeColor="text1"/>
                <w:sz w:val="20"/>
                <w:szCs w:val="20"/>
              </w:rPr>
              <w:t>de</w:t>
            </w:r>
            <w:r w:rsidR="00FD5F17" w:rsidRPr="00083DCA">
              <w:rPr>
                <w:rFonts w:ascii="Arial" w:hAnsi="Arial"/>
                <w:color w:val="000000" w:themeColor="text1"/>
                <w:sz w:val="20"/>
                <w:szCs w:val="20"/>
              </w:rPr>
              <w:t xml:space="preserve"> los equipos</w:t>
            </w:r>
            <w:r w:rsidR="00FB1861" w:rsidRPr="00083DCA">
              <w:rPr>
                <w:rFonts w:ascii="Arial" w:hAnsi="Arial"/>
                <w:color w:val="000000" w:themeColor="text1"/>
                <w:sz w:val="20"/>
                <w:szCs w:val="20"/>
              </w:rPr>
              <w:t xml:space="preserve"> </w:t>
            </w:r>
            <w:r w:rsidR="001A5B7F" w:rsidRPr="00083DCA">
              <w:rPr>
                <w:rFonts w:ascii="Arial" w:hAnsi="Arial"/>
                <w:color w:val="000000" w:themeColor="text1"/>
                <w:sz w:val="20"/>
                <w:szCs w:val="20"/>
              </w:rPr>
              <w:t xml:space="preserve">de la planta y en la adecuación de los equipos de </w:t>
            </w:r>
            <w:r w:rsidR="00FB1861" w:rsidRPr="00083DCA">
              <w:rPr>
                <w:rFonts w:ascii="Arial" w:hAnsi="Arial"/>
                <w:color w:val="000000" w:themeColor="text1"/>
                <w:sz w:val="20"/>
                <w:szCs w:val="20"/>
              </w:rPr>
              <w:t>medición de la planta y</w:t>
            </w:r>
            <w:r w:rsidR="001A5B7F" w:rsidRPr="00083DCA">
              <w:rPr>
                <w:rFonts w:ascii="Arial" w:hAnsi="Arial"/>
                <w:color w:val="000000" w:themeColor="text1"/>
                <w:sz w:val="20"/>
                <w:szCs w:val="20"/>
              </w:rPr>
              <w:t xml:space="preserve"> la </w:t>
            </w:r>
            <w:r w:rsidR="00FB1861" w:rsidRPr="00083DCA">
              <w:rPr>
                <w:rFonts w:ascii="Arial" w:hAnsi="Arial"/>
                <w:color w:val="000000" w:themeColor="text1"/>
                <w:sz w:val="20"/>
                <w:szCs w:val="20"/>
              </w:rPr>
              <w:t>flota vehicular</w:t>
            </w:r>
            <w:r w:rsidR="001A5B7F" w:rsidRPr="00083DCA">
              <w:rPr>
                <w:rFonts w:ascii="Arial" w:hAnsi="Arial"/>
                <w:color w:val="000000" w:themeColor="text1"/>
                <w:sz w:val="20"/>
                <w:szCs w:val="20"/>
              </w:rPr>
              <w:t>, con énfasis en los que están ligados a</w:t>
            </w:r>
            <w:r w:rsidR="00FB1861" w:rsidRPr="00083DCA">
              <w:rPr>
                <w:rFonts w:ascii="Arial" w:hAnsi="Arial"/>
                <w:color w:val="000000" w:themeColor="text1"/>
                <w:sz w:val="20"/>
                <w:szCs w:val="20"/>
              </w:rPr>
              <w:t xml:space="preserve"> los PPR, PPRO y los PCC</w:t>
            </w:r>
            <w:r w:rsidR="001A5B7F" w:rsidRPr="00083DCA">
              <w:rPr>
                <w:rFonts w:ascii="Arial" w:hAnsi="Arial"/>
                <w:color w:val="000000" w:themeColor="text1"/>
                <w:sz w:val="20"/>
                <w:szCs w:val="20"/>
              </w:rPr>
              <w:t>.</w:t>
            </w:r>
          </w:p>
          <w:p w14:paraId="304501A8" w14:textId="533AD20B" w:rsidR="00FF549D" w:rsidRPr="00083DCA" w:rsidRDefault="00FF549D" w:rsidP="00E776BD">
            <w:pPr>
              <w:ind w:left="174"/>
              <w:jc w:val="both"/>
              <w:rPr>
                <w:rFonts w:ascii="Arial" w:hAnsi="Arial"/>
                <w:color w:val="000000" w:themeColor="text1"/>
                <w:sz w:val="20"/>
                <w:szCs w:val="20"/>
              </w:rPr>
            </w:pPr>
          </w:p>
        </w:tc>
      </w:tr>
      <w:bookmarkEnd w:id="1"/>
      <w:tr w:rsidR="003012D0" w:rsidRPr="00841F5C" w14:paraId="745A1ED3" w14:textId="77777777" w:rsidTr="00F069AE">
        <w:trPr>
          <w:trHeight w:val="410"/>
        </w:trPr>
        <w:tc>
          <w:tcPr>
            <w:tcW w:w="4394" w:type="dxa"/>
            <w:gridSpan w:val="2"/>
            <w:shd w:val="clear" w:color="auto" w:fill="EFF2FF"/>
            <w:vAlign w:val="center"/>
          </w:tcPr>
          <w:p w14:paraId="32772313" w14:textId="2F4BC7AF" w:rsidR="00D56783" w:rsidRPr="00F069AE" w:rsidRDefault="003012D0" w:rsidP="0033357D">
            <w:pPr>
              <w:ind w:left="174"/>
              <w:jc w:val="center"/>
              <w:rPr>
                <w:rFonts w:ascii="Arial" w:hAnsi="Arial" w:cs="Arial"/>
                <w:b/>
                <w:color w:val="0C0179"/>
                <w:sz w:val="20"/>
                <w:szCs w:val="20"/>
              </w:rPr>
            </w:pPr>
            <w:r w:rsidRPr="00F069AE">
              <w:rPr>
                <w:rFonts w:ascii="Arial" w:hAnsi="Arial" w:cs="Arial"/>
                <w:b/>
                <w:color w:val="0C0179"/>
                <w:sz w:val="20"/>
                <w:szCs w:val="20"/>
              </w:rPr>
              <w:lastRenderedPageBreak/>
              <w:t>Tabla de Retención Documental</w:t>
            </w:r>
          </w:p>
        </w:tc>
        <w:tc>
          <w:tcPr>
            <w:tcW w:w="9778" w:type="dxa"/>
            <w:vAlign w:val="center"/>
          </w:tcPr>
          <w:p w14:paraId="1F8960FA" w14:textId="3FE06808" w:rsidR="003012D0" w:rsidRPr="002219DB" w:rsidRDefault="003012D0" w:rsidP="003012D0">
            <w:pPr>
              <w:rPr>
                <w:rFonts w:ascii="Arial" w:hAnsi="Arial" w:cs="Arial"/>
                <w:sz w:val="20"/>
                <w:szCs w:val="20"/>
              </w:rPr>
            </w:pPr>
            <w:r>
              <w:rPr>
                <w:rFonts w:ascii="Arial" w:hAnsi="Arial"/>
                <w:noProof/>
                <w:sz w:val="20"/>
                <w:szCs w:val="20"/>
              </w:rPr>
              <mc:AlternateContent>
                <mc:Choice Requires="wps">
                  <w:drawing>
                    <wp:anchor distT="0" distB="0" distL="114300" distR="114300" simplePos="0" relativeHeight="251659264" behindDoc="0" locked="0" layoutInCell="1" allowOverlap="1" wp14:anchorId="6E2A80FD" wp14:editId="7131780C">
                      <wp:simplePos x="0" y="0"/>
                      <wp:positionH relativeFrom="column">
                        <wp:posOffset>136525</wp:posOffset>
                      </wp:positionH>
                      <wp:positionV relativeFrom="paragraph">
                        <wp:posOffset>17145</wp:posOffset>
                      </wp:positionV>
                      <wp:extent cx="3390900" cy="219075"/>
                      <wp:effectExtent l="0" t="0" r="19050" b="28575"/>
                      <wp:wrapNone/>
                      <wp:docPr id="1" name="Rectángulo 1">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3390900"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FC472B" w14:textId="270CECD2" w:rsidR="003012D0" w:rsidRPr="00DE5F88" w:rsidRDefault="003012D0" w:rsidP="003012D0">
                                  <w:pPr>
                                    <w:rPr>
                                      <w:rFonts w:ascii="Arial" w:hAnsi="Arial" w:cs="Arial"/>
                                      <w:b/>
                                      <w:bCs/>
                                      <w:color w:val="002060"/>
                                      <w:sz w:val="16"/>
                                      <w:szCs w:val="16"/>
                                      <w:u w:val="single"/>
                                    </w:rPr>
                                  </w:pPr>
                                  <w:r w:rsidRPr="00DE5F88">
                                    <w:rPr>
                                      <w:rFonts w:ascii="Arial" w:hAnsi="Arial" w:cs="Arial"/>
                                      <w:b/>
                                      <w:bCs/>
                                      <w:color w:val="002060"/>
                                      <w:sz w:val="16"/>
                                      <w:szCs w:val="16"/>
                                      <w:u w:val="single"/>
                                    </w:rPr>
                                    <w:t>Tabla de Retención documental del proceso</w:t>
                                  </w:r>
                                  <w:r w:rsidR="00DE5F88">
                                    <w:rPr>
                                      <w:rFonts w:ascii="Arial" w:hAnsi="Arial" w:cs="Arial"/>
                                      <w:b/>
                                      <w:bCs/>
                                      <w:color w:val="002060"/>
                                      <w:sz w:val="16"/>
                                      <w:szCs w:val="16"/>
                                      <w:u w:val="single"/>
                                    </w:rPr>
                                    <w:t>.</w:t>
                                  </w:r>
                                </w:p>
                                <w:p w14:paraId="614D7062" w14:textId="77777777" w:rsidR="003012D0" w:rsidRPr="003012D0" w:rsidRDefault="003012D0" w:rsidP="003012D0">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A80FD" id="Rectángulo 1" o:spid="_x0000_s1026" href="\\192.168.1.157\compartido mantenimiento\MANTENIMIENTO 2022\CONTROL PARA AUDITORIA 2022\Caracterizacion de proceso Mantto 2022\Registro de Retencion Documental Mantto 2022.xlsx" style="position:absolute;margin-left:10.75pt;margin-top:1.35pt;width:267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" o:button="t" fillcolor="white [3201]" strokecolor="white [3212]" strokeweight="1pt">
                      <v:fill o:detectmouseclick="t"/>
                      <v:textbox>
                        <w:txbxContent>
                          <w:p w14:paraId="2FFC472B" w14:textId="270CECD2" w:rsidR="003012D0" w:rsidRPr="00DE5F88" w:rsidRDefault="003012D0" w:rsidP="003012D0">
                            <w:pPr>
                              <w:rPr>
                                <w:rFonts w:ascii="Arial" w:hAnsi="Arial" w:cs="Arial"/>
                                <w:b/>
                                <w:bCs/>
                                <w:color w:val="002060"/>
                                <w:sz w:val="16"/>
                                <w:szCs w:val="16"/>
                                <w:u w:val="single"/>
                              </w:rPr>
                            </w:pPr>
                            <w:r w:rsidRPr="00DE5F88">
                              <w:rPr>
                                <w:rFonts w:ascii="Arial" w:hAnsi="Arial" w:cs="Arial"/>
                                <w:b/>
                                <w:bCs/>
                                <w:color w:val="002060"/>
                                <w:sz w:val="16"/>
                                <w:szCs w:val="16"/>
                                <w:u w:val="single"/>
                              </w:rPr>
                              <w:t>Tabla de Retención documental del proceso</w:t>
                            </w:r>
                            <w:r w:rsidR="00DE5F88">
                              <w:rPr>
                                <w:rFonts w:ascii="Arial" w:hAnsi="Arial" w:cs="Arial"/>
                                <w:b/>
                                <w:bCs/>
                                <w:color w:val="002060"/>
                                <w:sz w:val="16"/>
                                <w:szCs w:val="16"/>
                                <w:u w:val="single"/>
                              </w:rPr>
                              <w:t>.</w:t>
                            </w:r>
                          </w:p>
                          <w:p w14:paraId="614D7062" w14:textId="77777777" w:rsidR="003012D0" w:rsidRPr="003012D0" w:rsidRDefault="003012D0" w:rsidP="003012D0">
                            <w:pPr>
                              <w:jc w:val="center"/>
                              <w:rPr>
                                <w:b/>
                                <w:bCs/>
                              </w:rPr>
                            </w:pPr>
                          </w:p>
                        </w:txbxContent>
                      </v:textbox>
                    </v:rect>
                  </w:pict>
                </mc:Fallback>
              </mc:AlternateContent>
            </w:r>
          </w:p>
        </w:tc>
      </w:tr>
      <w:tr w:rsidR="003012D0" w:rsidRPr="00841F5C" w14:paraId="7D62E9BA" w14:textId="77777777" w:rsidTr="00F069AE">
        <w:trPr>
          <w:trHeight w:val="975"/>
        </w:trPr>
        <w:tc>
          <w:tcPr>
            <w:tcW w:w="2268" w:type="dxa"/>
            <w:vMerge w:val="restart"/>
            <w:shd w:val="clear" w:color="auto" w:fill="EFF2FF"/>
            <w:vAlign w:val="center"/>
          </w:tcPr>
          <w:p w14:paraId="405D73D9"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Recursos</w:t>
            </w:r>
          </w:p>
        </w:tc>
        <w:tc>
          <w:tcPr>
            <w:tcW w:w="2126" w:type="dxa"/>
            <w:shd w:val="clear" w:color="auto" w:fill="EFF2FF"/>
            <w:vAlign w:val="center"/>
          </w:tcPr>
          <w:p w14:paraId="5C321496" w14:textId="221DD28C"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Humanos</w:t>
            </w:r>
          </w:p>
        </w:tc>
        <w:tc>
          <w:tcPr>
            <w:tcW w:w="9778" w:type="dxa"/>
            <w:vAlign w:val="center"/>
          </w:tcPr>
          <w:p w14:paraId="5CAB5316" w14:textId="15724E70" w:rsidR="003012D0" w:rsidRPr="00083DCA" w:rsidRDefault="003012D0" w:rsidP="003012D0">
            <w:pPr>
              <w:ind w:left="174"/>
              <w:jc w:val="both"/>
              <w:rPr>
                <w:rFonts w:ascii="Arial" w:hAnsi="Arial" w:cs="Arial"/>
                <w:color w:val="000000" w:themeColor="text1"/>
                <w:sz w:val="20"/>
                <w:szCs w:val="20"/>
              </w:rPr>
            </w:pPr>
            <w:r w:rsidRPr="00083DCA">
              <w:rPr>
                <w:rFonts w:ascii="Arial" w:hAnsi="Arial" w:cs="Arial"/>
                <w:bCs/>
                <w:i/>
                <w:iCs/>
                <w:color w:val="000000" w:themeColor="text1"/>
                <w:sz w:val="20"/>
                <w:szCs w:val="20"/>
              </w:rPr>
              <w:t>Grupo de Apoyo:</w:t>
            </w:r>
            <w:r w:rsidRPr="00083DCA">
              <w:rPr>
                <w:rFonts w:ascii="Arial" w:hAnsi="Arial" w:cs="Arial"/>
                <w:color w:val="000000" w:themeColor="text1"/>
                <w:sz w:val="20"/>
                <w:szCs w:val="20"/>
              </w:rPr>
              <w:t xml:space="preserve"> Asistente de Mantenimiento, Mecánicos Industrial, Técnico Eléctricos, Técnico Electrónico, Operadores de Caldera, Soldador y Técnicos de Refrigeración.</w:t>
            </w:r>
            <w:r w:rsidR="00D34A68" w:rsidRPr="00083DCA">
              <w:rPr>
                <w:rFonts w:ascii="Arial" w:hAnsi="Arial" w:cs="Arial"/>
                <w:color w:val="000000" w:themeColor="text1"/>
                <w:sz w:val="20"/>
                <w:szCs w:val="20"/>
              </w:rPr>
              <w:t xml:space="preserve"> Responsable de Laboratorio.</w:t>
            </w:r>
          </w:p>
          <w:p w14:paraId="7FA1CDD9" w14:textId="59ABA5B7" w:rsidR="003012D0" w:rsidRPr="00083DCA" w:rsidRDefault="003012D0" w:rsidP="006556B1">
            <w:pPr>
              <w:ind w:left="174"/>
              <w:jc w:val="both"/>
              <w:rPr>
                <w:rFonts w:ascii="Arial" w:hAnsi="Arial" w:cs="Arial"/>
                <w:b/>
                <w:color w:val="000000" w:themeColor="text1"/>
                <w:sz w:val="20"/>
                <w:szCs w:val="20"/>
              </w:rPr>
            </w:pPr>
            <w:r w:rsidRPr="00083DCA">
              <w:rPr>
                <w:rFonts w:ascii="Arial" w:hAnsi="Arial" w:cs="Arial"/>
                <w:bCs/>
                <w:i/>
                <w:iCs/>
                <w:color w:val="000000" w:themeColor="text1"/>
                <w:sz w:val="20"/>
                <w:szCs w:val="20"/>
              </w:rPr>
              <w:t>Apoyo operativo</w:t>
            </w:r>
            <w:r w:rsidR="006556B1" w:rsidRPr="00083DCA">
              <w:rPr>
                <w:rFonts w:ascii="Arial" w:hAnsi="Arial" w:cs="Arial"/>
                <w:bCs/>
                <w:i/>
                <w:iCs/>
                <w:color w:val="000000" w:themeColor="text1"/>
                <w:sz w:val="20"/>
                <w:szCs w:val="20"/>
              </w:rPr>
              <w:t>:</w:t>
            </w:r>
            <w:r w:rsidRPr="00083DCA">
              <w:rPr>
                <w:rFonts w:ascii="Arial" w:hAnsi="Arial" w:cs="Arial"/>
                <w:bCs/>
                <w:color w:val="000000" w:themeColor="text1"/>
                <w:sz w:val="20"/>
                <w:szCs w:val="20"/>
              </w:rPr>
              <w:t xml:space="preserve"> Todos los procesos</w:t>
            </w:r>
            <w:r w:rsidR="006556B1" w:rsidRPr="00083DCA">
              <w:rPr>
                <w:rFonts w:ascii="Arial" w:hAnsi="Arial" w:cs="Arial"/>
                <w:bCs/>
                <w:color w:val="000000" w:themeColor="text1"/>
                <w:sz w:val="20"/>
                <w:szCs w:val="20"/>
              </w:rPr>
              <w:t xml:space="preserve"> usuario</w:t>
            </w:r>
            <w:r w:rsidR="00D34A68" w:rsidRPr="00083DCA">
              <w:rPr>
                <w:rFonts w:ascii="Arial" w:hAnsi="Arial" w:cs="Arial"/>
                <w:bCs/>
                <w:color w:val="000000" w:themeColor="text1"/>
                <w:sz w:val="20"/>
                <w:szCs w:val="20"/>
              </w:rPr>
              <w:t>s y los procesos de apoyo con los que se interactúa para la gestión de mantenimiento y metrología</w:t>
            </w:r>
            <w:r w:rsidRPr="00083DCA">
              <w:rPr>
                <w:rFonts w:ascii="Arial" w:hAnsi="Arial" w:cs="Arial"/>
                <w:b/>
                <w:color w:val="000000" w:themeColor="text1"/>
                <w:sz w:val="20"/>
                <w:szCs w:val="20"/>
              </w:rPr>
              <w:t>.</w:t>
            </w:r>
          </w:p>
        </w:tc>
      </w:tr>
      <w:tr w:rsidR="003012D0" w:rsidRPr="00841F5C" w14:paraId="59FDBFF0" w14:textId="77777777" w:rsidTr="00F069AE">
        <w:trPr>
          <w:trHeight w:val="345"/>
        </w:trPr>
        <w:tc>
          <w:tcPr>
            <w:tcW w:w="2268" w:type="dxa"/>
            <w:vMerge/>
            <w:shd w:val="clear" w:color="auto" w:fill="EFF2FF"/>
            <w:vAlign w:val="center"/>
          </w:tcPr>
          <w:p w14:paraId="56AD73FD"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57478EA5"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Tecnológicos</w:t>
            </w:r>
          </w:p>
        </w:tc>
        <w:tc>
          <w:tcPr>
            <w:tcW w:w="9778" w:type="dxa"/>
            <w:vAlign w:val="center"/>
          </w:tcPr>
          <w:p w14:paraId="57B2F1AA" w14:textId="77777777" w:rsidR="00462482" w:rsidRPr="00083DCA" w:rsidRDefault="00462482" w:rsidP="003012D0">
            <w:pPr>
              <w:ind w:left="174"/>
              <w:jc w:val="both"/>
              <w:rPr>
                <w:rFonts w:ascii="Arial" w:hAnsi="Arial" w:cs="Arial"/>
                <w:color w:val="000000" w:themeColor="text1"/>
                <w:sz w:val="20"/>
                <w:szCs w:val="20"/>
              </w:rPr>
            </w:pPr>
          </w:p>
          <w:p w14:paraId="6E7E2D2D" w14:textId="5CC43B73" w:rsidR="003012D0" w:rsidRPr="00083DCA" w:rsidRDefault="003012D0" w:rsidP="003012D0">
            <w:pPr>
              <w:ind w:left="174"/>
              <w:jc w:val="both"/>
              <w:rPr>
                <w:rFonts w:ascii="Arial" w:hAnsi="Arial" w:cs="Arial"/>
                <w:color w:val="000000" w:themeColor="text1"/>
                <w:sz w:val="20"/>
                <w:szCs w:val="20"/>
              </w:rPr>
            </w:pPr>
            <w:r w:rsidRPr="00083DCA">
              <w:rPr>
                <w:rFonts w:ascii="Arial" w:hAnsi="Arial" w:cs="Arial"/>
                <w:color w:val="000000" w:themeColor="text1"/>
                <w:sz w:val="20"/>
                <w:szCs w:val="20"/>
              </w:rPr>
              <w:t>Plataforma de registros de Mantenimiento, Plataforma de Monitoreo de operación y temperatura del sistema de Refrigeración, Software e interfaz de comunicación con equipos de procesos, PLU de basculas, Plataforma del sistema fotovoltaico y herramientas de medición, Sistema de compras, portal SGI</w:t>
            </w:r>
            <w:r w:rsidR="00462482" w:rsidRPr="00083DCA">
              <w:rPr>
                <w:rFonts w:ascii="Arial" w:hAnsi="Arial" w:cs="Arial"/>
                <w:color w:val="000000" w:themeColor="text1"/>
                <w:sz w:val="20"/>
                <w:szCs w:val="20"/>
              </w:rPr>
              <w:t xml:space="preserve"> Plataforma de monitoreo de temperaturas de las unidades refrigerativas.</w:t>
            </w:r>
          </w:p>
          <w:p w14:paraId="6F3832B2" w14:textId="6E2DCF7F" w:rsidR="00462482" w:rsidRPr="00083DCA" w:rsidRDefault="00462482" w:rsidP="003012D0">
            <w:pPr>
              <w:ind w:left="174"/>
              <w:jc w:val="both"/>
              <w:rPr>
                <w:rFonts w:ascii="Arial" w:hAnsi="Arial" w:cs="Arial"/>
                <w:color w:val="000000" w:themeColor="text1"/>
                <w:sz w:val="20"/>
                <w:szCs w:val="20"/>
              </w:rPr>
            </w:pPr>
          </w:p>
        </w:tc>
      </w:tr>
      <w:tr w:rsidR="003012D0" w:rsidRPr="00841F5C" w14:paraId="6BCEED3A" w14:textId="77777777" w:rsidTr="00F069AE">
        <w:trPr>
          <w:trHeight w:val="420"/>
        </w:trPr>
        <w:tc>
          <w:tcPr>
            <w:tcW w:w="2268" w:type="dxa"/>
            <w:vMerge/>
            <w:shd w:val="clear" w:color="auto" w:fill="EFF2FF"/>
            <w:vAlign w:val="center"/>
          </w:tcPr>
          <w:p w14:paraId="76B93BF7"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3B3E7482"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Infraestructura</w:t>
            </w:r>
          </w:p>
        </w:tc>
        <w:tc>
          <w:tcPr>
            <w:tcW w:w="9778" w:type="dxa"/>
            <w:vAlign w:val="center"/>
          </w:tcPr>
          <w:p w14:paraId="0BC26C93" w14:textId="77777777" w:rsidR="00462482" w:rsidRPr="00243069" w:rsidRDefault="00462482" w:rsidP="00462482">
            <w:pPr>
              <w:ind w:left="174"/>
              <w:rPr>
                <w:rFonts w:ascii="Arial" w:hAnsi="Arial" w:cs="Arial"/>
                <w:sz w:val="20"/>
                <w:szCs w:val="20"/>
              </w:rPr>
            </w:pPr>
          </w:p>
          <w:p w14:paraId="4B6FE5A4" w14:textId="31FE81B3" w:rsidR="00462482" w:rsidRPr="00243069" w:rsidRDefault="00462482" w:rsidP="00462482">
            <w:pPr>
              <w:ind w:left="174"/>
              <w:rPr>
                <w:rFonts w:ascii="Arial" w:hAnsi="Arial" w:cs="Arial"/>
                <w:sz w:val="20"/>
                <w:szCs w:val="20"/>
              </w:rPr>
            </w:pPr>
            <w:r w:rsidRPr="00243069">
              <w:rPr>
                <w:rFonts w:ascii="Arial" w:hAnsi="Arial" w:cs="Arial"/>
                <w:sz w:val="20"/>
                <w:szCs w:val="20"/>
              </w:rPr>
              <w:t>Plataforma de registros de Mantenimiento, Plataforma de Monitoreo de operación y temperatura del sistema de Refrigeración, Software e interfaz de comunicación con equipos de procesos, PLU de basculas, Plataforma del sistema fotovoltaico y herramientas de medición, Sistema de compras, portal SGI. (Adicionar todo lo relacionado con metrología, calibración de basculas, calibración de termómetros patrón, calibración de válvulas de seguridad, actualización de software de registradores de equipos de la empresa y flota vehicular.</w:t>
            </w:r>
          </w:p>
          <w:p w14:paraId="660869C7" w14:textId="1EC99457" w:rsidR="00462482" w:rsidRPr="00243069" w:rsidRDefault="00462482" w:rsidP="0033357D">
            <w:pPr>
              <w:rPr>
                <w:rFonts w:ascii="Arial" w:hAnsi="Arial" w:cs="Arial"/>
                <w:sz w:val="20"/>
                <w:szCs w:val="20"/>
              </w:rPr>
            </w:pPr>
          </w:p>
        </w:tc>
      </w:tr>
      <w:tr w:rsidR="003012D0" w:rsidRPr="00841F5C" w14:paraId="63767E97" w14:textId="77777777" w:rsidTr="00F069AE">
        <w:trPr>
          <w:trHeight w:val="571"/>
        </w:trPr>
        <w:tc>
          <w:tcPr>
            <w:tcW w:w="2268" w:type="dxa"/>
            <w:vMerge/>
            <w:shd w:val="clear" w:color="auto" w:fill="EFF2FF"/>
            <w:vAlign w:val="center"/>
          </w:tcPr>
          <w:p w14:paraId="7C6FC686"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671FF7A4"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Financieros</w:t>
            </w:r>
          </w:p>
        </w:tc>
        <w:tc>
          <w:tcPr>
            <w:tcW w:w="9778" w:type="dxa"/>
            <w:vAlign w:val="center"/>
          </w:tcPr>
          <w:p w14:paraId="1B07C700" w14:textId="77777777" w:rsidR="0033357D" w:rsidRDefault="0033357D" w:rsidP="003012D0">
            <w:pPr>
              <w:pStyle w:val="Encabezado"/>
              <w:ind w:left="174"/>
              <w:jc w:val="both"/>
              <w:rPr>
                <w:rFonts w:ascii="Arial" w:hAnsi="Arial"/>
                <w:sz w:val="20"/>
                <w:szCs w:val="20"/>
              </w:rPr>
            </w:pPr>
          </w:p>
          <w:p w14:paraId="7AD5BEF3" w14:textId="35BC7CAD" w:rsidR="003012D0" w:rsidRPr="00243069" w:rsidRDefault="003012D0" w:rsidP="003012D0">
            <w:pPr>
              <w:pStyle w:val="Encabezado"/>
              <w:ind w:left="174"/>
              <w:jc w:val="both"/>
              <w:rPr>
                <w:rFonts w:ascii="Arial" w:hAnsi="Arial"/>
                <w:sz w:val="20"/>
                <w:szCs w:val="20"/>
              </w:rPr>
            </w:pPr>
            <w:r w:rsidRPr="00243069">
              <w:rPr>
                <w:rFonts w:ascii="Arial" w:hAnsi="Arial"/>
                <w:sz w:val="20"/>
                <w:szCs w:val="20"/>
              </w:rPr>
              <w:t>Presupuesto de nómina, Presupuesto de proyectos, Presupuesto para mejoras de sistemas de proceso, Presupuesto para compra de repuestos, presupuesto para auditorias técnicas en distintos sistemas de la empresa y Presupuesto para capacitación, Presupuesto de calibración de equipos de medición</w:t>
            </w:r>
            <w:r w:rsidR="001C1124" w:rsidRPr="00243069">
              <w:rPr>
                <w:rFonts w:ascii="Arial" w:hAnsi="Arial"/>
                <w:sz w:val="20"/>
                <w:szCs w:val="20"/>
              </w:rPr>
              <w:t>, reposición de equipos y confirmación de metrológica de equipos de medición.</w:t>
            </w:r>
          </w:p>
          <w:p w14:paraId="506C3D3F" w14:textId="750B5C79" w:rsidR="00B201C3" w:rsidRPr="00243069" w:rsidRDefault="00B201C3" w:rsidP="0033357D">
            <w:pPr>
              <w:pStyle w:val="Encabezado"/>
              <w:jc w:val="both"/>
              <w:rPr>
                <w:rFonts w:ascii="Arial" w:hAnsi="Arial"/>
                <w:sz w:val="20"/>
                <w:szCs w:val="20"/>
              </w:rPr>
            </w:pPr>
          </w:p>
        </w:tc>
      </w:tr>
      <w:tr w:rsidR="003012D0" w:rsidRPr="00841F5C" w14:paraId="01F29C0F" w14:textId="77777777" w:rsidTr="00D97391">
        <w:trPr>
          <w:trHeight w:val="1335"/>
        </w:trPr>
        <w:tc>
          <w:tcPr>
            <w:tcW w:w="2268" w:type="dxa"/>
            <w:vMerge w:val="restart"/>
            <w:shd w:val="clear" w:color="auto" w:fill="EFF2FF"/>
            <w:vAlign w:val="center"/>
          </w:tcPr>
          <w:p w14:paraId="53E3457D"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Seguimiento y Control</w:t>
            </w:r>
          </w:p>
        </w:tc>
        <w:tc>
          <w:tcPr>
            <w:tcW w:w="2126" w:type="dxa"/>
            <w:shd w:val="clear" w:color="auto" w:fill="EFF2FF"/>
            <w:vAlign w:val="center"/>
          </w:tcPr>
          <w:p w14:paraId="50EDB60F" w14:textId="41791312" w:rsidR="003012D0" w:rsidRPr="00F069AE" w:rsidRDefault="003012D0" w:rsidP="003012D0">
            <w:pPr>
              <w:ind w:left="174"/>
              <w:jc w:val="center"/>
              <w:rPr>
                <w:rFonts w:ascii="Arial" w:hAnsi="Arial" w:cs="Arial"/>
                <w:b/>
                <w:color w:val="0C0179"/>
                <w:sz w:val="20"/>
                <w:szCs w:val="20"/>
              </w:rPr>
            </w:pPr>
            <w:r>
              <w:rPr>
                <w:rFonts w:ascii="Arial" w:hAnsi="Arial" w:cs="Arial"/>
                <w:b/>
                <w:color w:val="0C0179"/>
                <w:sz w:val="20"/>
                <w:szCs w:val="20"/>
              </w:rPr>
              <w:t>Indicadores y Programas Clave del proceso</w:t>
            </w:r>
          </w:p>
        </w:tc>
        <w:tc>
          <w:tcPr>
            <w:tcW w:w="9778" w:type="dxa"/>
            <w:vAlign w:val="center"/>
          </w:tcPr>
          <w:p w14:paraId="4A6E3BA2" w14:textId="5175B055" w:rsidR="00AA4C82" w:rsidRPr="00D97391" w:rsidRDefault="00D97391" w:rsidP="00D97391">
            <w:pPr>
              <w:rPr>
                <w:rFonts w:ascii="Arial" w:hAnsi="Arial"/>
                <w:color w:val="000000" w:themeColor="text1"/>
                <w:sz w:val="20"/>
                <w:szCs w:val="20"/>
              </w:rPr>
            </w:pPr>
            <w:r>
              <w:rPr>
                <w:rFonts w:ascii="Arial" w:hAnsi="Arial"/>
                <w:sz w:val="20"/>
                <w:szCs w:val="20"/>
              </w:rPr>
              <w:t xml:space="preserve"> </w:t>
            </w:r>
            <w:r w:rsidR="00083DCA" w:rsidRPr="00D97391">
              <w:rPr>
                <w:rFonts w:ascii="Arial" w:hAnsi="Arial"/>
                <w:sz w:val="20"/>
                <w:szCs w:val="20"/>
              </w:rPr>
              <w:t>Ver</w:t>
            </w:r>
            <w:r w:rsidR="00083DCA" w:rsidRPr="00D97391">
              <w:rPr>
                <w:rFonts w:ascii="Arial" w:hAnsi="Arial"/>
                <w:sz w:val="20"/>
                <w:szCs w:val="20"/>
                <w:u w:val="single"/>
              </w:rPr>
              <w:t xml:space="preserve"> Indicadores del Proceso de Mantenimiento Industrial y Metrología</w:t>
            </w:r>
            <w:r w:rsidR="00A62704" w:rsidRPr="00D97391">
              <w:rPr>
                <w:rFonts w:ascii="Arial" w:hAnsi="Arial"/>
                <w:sz w:val="20"/>
                <w:szCs w:val="20"/>
                <w:u w:val="single"/>
              </w:rPr>
              <w:t xml:space="preserve"> Pendiente </w:t>
            </w:r>
          </w:p>
        </w:tc>
      </w:tr>
      <w:tr w:rsidR="003012D0" w:rsidRPr="00841F5C" w14:paraId="176CA798" w14:textId="77777777" w:rsidTr="00F069AE">
        <w:trPr>
          <w:trHeight w:val="440"/>
        </w:trPr>
        <w:tc>
          <w:tcPr>
            <w:tcW w:w="2268" w:type="dxa"/>
            <w:vMerge/>
            <w:shd w:val="clear" w:color="auto" w:fill="EFF2FF"/>
            <w:vAlign w:val="center"/>
          </w:tcPr>
          <w:p w14:paraId="501913DD"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6D1BE86A" w14:textId="2D6E39AB"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Riesgos y Oportunidades</w:t>
            </w:r>
          </w:p>
        </w:tc>
        <w:tc>
          <w:tcPr>
            <w:tcW w:w="9778" w:type="dxa"/>
            <w:vAlign w:val="center"/>
          </w:tcPr>
          <w:p w14:paraId="4DDE944A" w14:textId="70269788" w:rsidR="003012D0" w:rsidRPr="00D97391" w:rsidRDefault="003012D0" w:rsidP="003012D0">
            <w:pPr>
              <w:ind w:left="174"/>
              <w:rPr>
                <w:rStyle w:val="Hipervnculo"/>
                <w:color w:val="000000" w:themeColor="text1"/>
              </w:rPr>
            </w:pPr>
            <w:r w:rsidRPr="00D97391">
              <w:rPr>
                <w:rFonts w:ascii="Arial" w:hAnsi="Arial" w:cs="Arial"/>
                <w:color w:val="000000" w:themeColor="text1"/>
                <w:sz w:val="20"/>
                <w:szCs w:val="20"/>
              </w:rPr>
              <w:t xml:space="preserve">Ver </w:t>
            </w:r>
            <w:hyperlink r:id="rId12" w:history="1">
              <w:r w:rsidRPr="00D97391">
                <w:rPr>
                  <w:rStyle w:val="Hipervnculo"/>
                  <w:rFonts w:ascii="Arial" w:hAnsi="Arial" w:cs="Arial"/>
                  <w:color w:val="000000" w:themeColor="text1"/>
                  <w:sz w:val="20"/>
                  <w:szCs w:val="20"/>
                </w:rPr>
                <w:t>M</w:t>
              </w:r>
              <w:r w:rsidRPr="00D97391">
                <w:rPr>
                  <w:rStyle w:val="Hipervnculo"/>
                  <w:color w:val="000000" w:themeColor="text1"/>
                </w:rPr>
                <w:t>atriz</w:t>
              </w:r>
            </w:hyperlink>
            <w:r w:rsidRPr="00D97391">
              <w:rPr>
                <w:rStyle w:val="Hipervnculo"/>
                <w:rFonts w:ascii="Arial" w:hAnsi="Arial" w:cs="Arial"/>
                <w:color w:val="000000" w:themeColor="text1"/>
                <w:sz w:val="20"/>
                <w:szCs w:val="20"/>
              </w:rPr>
              <w:t xml:space="preserve"> </w:t>
            </w:r>
            <w:r w:rsidRPr="00D97391">
              <w:rPr>
                <w:rStyle w:val="Hipervnculo"/>
                <w:color w:val="000000" w:themeColor="text1"/>
              </w:rPr>
              <w:t xml:space="preserve">de riesgo y oportunidades </w:t>
            </w:r>
            <w:r w:rsidR="00083DCA" w:rsidRPr="00D97391">
              <w:rPr>
                <w:rStyle w:val="Hipervnculo"/>
                <w:color w:val="000000" w:themeColor="text1"/>
              </w:rPr>
              <w:t>de Mantenimiento</w:t>
            </w:r>
            <w:r w:rsidRPr="00D97391">
              <w:rPr>
                <w:rStyle w:val="Hipervnculo"/>
                <w:color w:val="000000" w:themeColor="text1"/>
              </w:rPr>
              <w:t xml:space="preserve"> Industrial y metrología</w:t>
            </w:r>
            <w:r w:rsidR="00A62704" w:rsidRPr="00D97391">
              <w:rPr>
                <w:rStyle w:val="Hipervnculo"/>
                <w:color w:val="000000" w:themeColor="text1"/>
              </w:rPr>
              <w:t>,</w:t>
            </w:r>
            <w:r w:rsidR="00A62704" w:rsidRPr="00D97391">
              <w:rPr>
                <w:rStyle w:val="Hipervnculo"/>
              </w:rPr>
              <w:t xml:space="preserve"> </w:t>
            </w:r>
          </w:p>
          <w:p w14:paraId="62B01042" w14:textId="46F7DE7F" w:rsidR="00513960" w:rsidRPr="00D97391" w:rsidRDefault="00513960" w:rsidP="00083DCA">
            <w:pPr>
              <w:ind w:left="174"/>
              <w:rPr>
                <w:rFonts w:ascii="Arial" w:hAnsi="Arial" w:cs="Arial"/>
                <w:color w:val="000000" w:themeColor="text1"/>
                <w:sz w:val="20"/>
                <w:szCs w:val="20"/>
              </w:rPr>
            </w:pPr>
          </w:p>
        </w:tc>
      </w:tr>
      <w:tr w:rsidR="003012D0" w:rsidRPr="00841F5C" w14:paraId="0FC49444" w14:textId="77777777" w:rsidTr="00F069AE">
        <w:trPr>
          <w:trHeight w:val="418"/>
        </w:trPr>
        <w:tc>
          <w:tcPr>
            <w:tcW w:w="2268" w:type="dxa"/>
            <w:vMerge/>
            <w:shd w:val="clear" w:color="auto" w:fill="EFF2FF"/>
            <w:vAlign w:val="center"/>
          </w:tcPr>
          <w:p w14:paraId="3E66301C" w14:textId="77777777" w:rsidR="003012D0" w:rsidRPr="00F069AE" w:rsidRDefault="003012D0" w:rsidP="003012D0">
            <w:pPr>
              <w:ind w:left="174"/>
              <w:jc w:val="center"/>
              <w:rPr>
                <w:rFonts w:ascii="Arial" w:hAnsi="Arial" w:cs="Arial"/>
                <w:color w:val="0C0179"/>
                <w:sz w:val="20"/>
                <w:szCs w:val="20"/>
              </w:rPr>
            </w:pPr>
          </w:p>
        </w:tc>
        <w:tc>
          <w:tcPr>
            <w:tcW w:w="2126" w:type="dxa"/>
            <w:shd w:val="clear" w:color="auto" w:fill="EFF2FF"/>
            <w:vAlign w:val="center"/>
          </w:tcPr>
          <w:p w14:paraId="71507D5B" w14:textId="77777777" w:rsidR="003012D0" w:rsidRPr="00F069AE" w:rsidRDefault="003012D0" w:rsidP="003012D0">
            <w:pPr>
              <w:ind w:left="174"/>
              <w:jc w:val="center"/>
              <w:rPr>
                <w:rFonts w:ascii="Arial" w:hAnsi="Arial" w:cs="Arial"/>
                <w:b/>
                <w:color w:val="0C0179"/>
                <w:sz w:val="20"/>
                <w:szCs w:val="20"/>
              </w:rPr>
            </w:pPr>
            <w:r w:rsidRPr="00F069AE">
              <w:rPr>
                <w:rFonts w:ascii="Arial" w:hAnsi="Arial" w:cs="Arial"/>
                <w:b/>
                <w:color w:val="0C0179"/>
                <w:sz w:val="20"/>
                <w:szCs w:val="20"/>
              </w:rPr>
              <w:t>Planes de Acción</w:t>
            </w:r>
          </w:p>
        </w:tc>
        <w:tc>
          <w:tcPr>
            <w:tcW w:w="9778" w:type="dxa"/>
            <w:vAlign w:val="center"/>
          </w:tcPr>
          <w:p w14:paraId="37E60E6F" w14:textId="5694F805" w:rsidR="000A215E" w:rsidRPr="00D97391" w:rsidRDefault="00083DCA" w:rsidP="00083DCA">
            <w:pPr>
              <w:ind w:left="174"/>
              <w:rPr>
                <w:rFonts w:ascii="Arial" w:hAnsi="Arial"/>
                <w:color w:val="000000" w:themeColor="text1"/>
                <w:sz w:val="20"/>
                <w:szCs w:val="20"/>
                <w:u w:val="single"/>
              </w:rPr>
            </w:pPr>
            <w:r w:rsidRPr="00D97391">
              <w:rPr>
                <w:rFonts w:ascii="Arial" w:hAnsi="Arial" w:cs="Arial"/>
                <w:color w:val="000000" w:themeColor="text1"/>
                <w:sz w:val="20"/>
                <w:szCs w:val="20"/>
              </w:rPr>
              <w:t xml:space="preserve">Ver </w:t>
            </w:r>
            <w:r w:rsidRPr="00D97391">
              <w:rPr>
                <w:rFonts w:ascii="Arial" w:hAnsi="Arial"/>
                <w:color w:val="000000" w:themeColor="text1"/>
                <w:sz w:val="20"/>
                <w:szCs w:val="20"/>
                <w:u w:val="single"/>
              </w:rPr>
              <w:t>Matriz Planes de acción (Acciones de mejora por no conformidades, incidentes, oportunidades, decisiones por revisión gerencial</w:t>
            </w:r>
          </w:p>
        </w:tc>
      </w:tr>
      <w:tr w:rsidR="000C5F7C" w:rsidRPr="00841F5C" w14:paraId="68CB5237" w14:textId="77777777" w:rsidTr="00F069AE">
        <w:trPr>
          <w:trHeight w:val="418"/>
        </w:trPr>
        <w:tc>
          <w:tcPr>
            <w:tcW w:w="2268" w:type="dxa"/>
            <w:shd w:val="clear" w:color="auto" w:fill="EFF2FF"/>
            <w:vAlign w:val="center"/>
          </w:tcPr>
          <w:p w14:paraId="55D35F10" w14:textId="77777777" w:rsidR="000C5F7C" w:rsidRPr="00F069AE" w:rsidRDefault="000C5F7C" w:rsidP="003012D0">
            <w:pPr>
              <w:ind w:left="174"/>
              <w:jc w:val="center"/>
              <w:rPr>
                <w:rFonts w:ascii="Arial" w:hAnsi="Arial" w:cs="Arial"/>
                <w:color w:val="0C0179"/>
                <w:sz w:val="20"/>
                <w:szCs w:val="20"/>
              </w:rPr>
            </w:pPr>
          </w:p>
        </w:tc>
        <w:tc>
          <w:tcPr>
            <w:tcW w:w="2126" w:type="dxa"/>
            <w:shd w:val="clear" w:color="auto" w:fill="EFF2FF"/>
            <w:vAlign w:val="center"/>
          </w:tcPr>
          <w:p w14:paraId="28F2C74C" w14:textId="77777777" w:rsidR="000C5F7C" w:rsidRPr="00F069AE" w:rsidRDefault="000C5F7C" w:rsidP="003012D0">
            <w:pPr>
              <w:ind w:left="174"/>
              <w:jc w:val="center"/>
              <w:rPr>
                <w:rFonts w:ascii="Arial" w:hAnsi="Arial" w:cs="Arial"/>
                <w:b/>
                <w:color w:val="0C0179"/>
                <w:sz w:val="20"/>
                <w:szCs w:val="20"/>
              </w:rPr>
            </w:pPr>
          </w:p>
        </w:tc>
        <w:tc>
          <w:tcPr>
            <w:tcW w:w="9778" w:type="dxa"/>
            <w:vAlign w:val="center"/>
          </w:tcPr>
          <w:p w14:paraId="04D48A53" w14:textId="77777777" w:rsidR="000C5F7C" w:rsidRPr="000C75A4" w:rsidRDefault="000C5F7C" w:rsidP="003012D0">
            <w:pPr>
              <w:ind w:left="174"/>
              <w:rPr>
                <w:rFonts w:ascii="Arial" w:hAnsi="Arial" w:cs="Arial"/>
                <w:color w:val="000000" w:themeColor="text1"/>
                <w:sz w:val="20"/>
                <w:szCs w:val="20"/>
              </w:rPr>
            </w:pPr>
          </w:p>
        </w:tc>
      </w:tr>
    </w:tbl>
    <w:tbl>
      <w:tblPr>
        <w:tblStyle w:val="Tablaconcuadrcula"/>
        <w:tblpPr w:leftFromText="141" w:rightFromText="141" w:vertAnchor="page" w:horzAnchor="margin" w:tblpXSpec="center" w:tblpY="1996"/>
        <w:tblW w:w="14456"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691"/>
        <w:gridCol w:w="2268"/>
        <w:gridCol w:w="4536"/>
        <w:gridCol w:w="2693"/>
        <w:gridCol w:w="2268"/>
      </w:tblGrid>
      <w:tr w:rsidR="00083DCA" w:rsidRPr="00417410" w14:paraId="3C1DCC7E" w14:textId="77777777" w:rsidTr="00E3000B">
        <w:tc>
          <w:tcPr>
            <w:tcW w:w="4959" w:type="dxa"/>
            <w:gridSpan w:val="2"/>
            <w:shd w:val="clear" w:color="auto" w:fill="1F3864" w:themeFill="accent5" w:themeFillShade="80"/>
          </w:tcPr>
          <w:p w14:paraId="7999D41E" w14:textId="77777777" w:rsidR="00083DCA" w:rsidRDefault="00083DCA" w:rsidP="00E3000B"/>
          <w:p w14:paraId="1D6B77CA"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ENTRADAS</w:t>
            </w:r>
          </w:p>
        </w:tc>
        <w:tc>
          <w:tcPr>
            <w:tcW w:w="4536" w:type="dxa"/>
            <w:vMerge w:val="restart"/>
            <w:shd w:val="clear" w:color="auto" w:fill="1F3864" w:themeFill="accent5" w:themeFillShade="80"/>
            <w:vAlign w:val="center"/>
          </w:tcPr>
          <w:p w14:paraId="3EDF41A5"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ACTIVIDADES</w:t>
            </w:r>
          </w:p>
        </w:tc>
        <w:tc>
          <w:tcPr>
            <w:tcW w:w="4961" w:type="dxa"/>
            <w:gridSpan w:val="2"/>
            <w:shd w:val="clear" w:color="auto" w:fill="1F3864" w:themeFill="accent5" w:themeFillShade="80"/>
          </w:tcPr>
          <w:p w14:paraId="15E638CD"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SALIDAS</w:t>
            </w:r>
          </w:p>
        </w:tc>
      </w:tr>
      <w:tr w:rsidR="00083DCA" w:rsidRPr="00417410" w14:paraId="49543E93" w14:textId="77777777" w:rsidTr="00E3000B">
        <w:trPr>
          <w:trHeight w:val="70"/>
        </w:trPr>
        <w:tc>
          <w:tcPr>
            <w:tcW w:w="2691" w:type="dxa"/>
            <w:shd w:val="clear" w:color="auto" w:fill="1F3864" w:themeFill="accent5" w:themeFillShade="80"/>
          </w:tcPr>
          <w:p w14:paraId="5E3AC434" w14:textId="77777777" w:rsidR="00083DCA"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PROVEEDOR</w:t>
            </w:r>
          </w:p>
          <w:p w14:paraId="0F85F535" w14:textId="77777777" w:rsidR="00083DCA" w:rsidRPr="00754310" w:rsidRDefault="00083DCA" w:rsidP="00E3000B">
            <w:pPr>
              <w:ind w:left="174"/>
              <w:jc w:val="center"/>
              <w:rPr>
                <w:rFonts w:ascii="Arial" w:hAnsi="Arial" w:cs="Arial"/>
                <w:b/>
                <w:color w:val="FFFFFF" w:themeColor="background1"/>
                <w:sz w:val="16"/>
                <w:szCs w:val="16"/>
              </w:rPr>
            </w:pPr>
            <w:r w:rsidRPr="00BE1FD7">
              <w:rPr>
                <w:rFonts w:ascii="Arial" w:hAnsi="Arial" w:cs="Arial"/>
                <w:b/>
                <w:color w:val="FFFFFF" w:themeColor="background1"/>
                <w:sz w:val="16"/>
                <w:szCs w:val="16"/>
              </w:rPr>
              <w:t>INTERNO/EXTERNO</w:t>
            </w:r>
          </w:p>
        </w:tc>
        <w:tc>
          <w:tcPr>
            <w:tcW w:w="2268" w:type="dxa"/>
            <w:shd w:val="clear" w:color="auto" w:fill="1F3864" w:themeFill="accent5" w:themeFillShade="80"/>
          </w:tcPr>
          <w:p w14:paraId="211C9E77"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INSUMOS</w:t>
            </w:r>
          </w:p>
        </w:tc>
        <w:tc>
          <w:tcPr>
            <w:tcW w:w="4536" w:type="dxa"/>
            <w:vMerge/>
            <w:shd w:val="clear" w:color="auto" w:fill="1F3864" w:themeFill="accent5" w:themeFillShade="80"/>
          </w:tcPr>
          <w:p w14:paraId="61F7F526" w14:textId="77777777" w:rsidR="00083DCA" w:rsidRPr="00754310" w:rsidRDefault="00083DCA" w:rsidP="00E3000B">
            <w:pPr>
              <w:ind w:left="174"/>
              <w:rPr>
                <w:rFonts w:ascii="Arial" w:hAnsi="Arial" w:cs="Arial"/>
                <w:b/>
                <w:color w:val="FFFFFF" w:themeColor="background1"/>
                <w:sz w:val="16"/>
                <w:szCs w:val="16"/>
              </w:rPr>
            </w:pPr>
          </w:p>
        </w:tc>
        <w:tc>
          <w:tcPr>
            <w:tcW w:w="2693" w:type="dxa"/>
            <w:shd w:val="clear" w:color="auto" w:fill="1F3864" w:themeFill="accent5" w:themeFillShade="80"/>
          </w:tcPr>
          <w:p w14:paraId="00849C4F"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SERVICIOS/PRODUCTOS</w:t>
            </w:r>
          </w:p>
        </w:tc>
        <w:tc>
          <w:tcPr>
            <w:tcW w:w="2268" w:type="dxa"/>
            <w:shd w:val="clear" w:color="auto" w:fill="1F3864" w:themeFill="accent5" w:themeFillShade="80"/>
          </w:tcPr>
          <w:p w14:paraId="7A6D2C95" w14:textId="77777777" w:rsidR="00083DCA" w:rsidRPr="00754310" w:rsidRDefault="00083DCA" w:rsidP="00E3000B">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CLIENTE INTERNO/EXTERNO</w:t>
            </w:r>
          </w:p>
        </w:tc>
      </w:tr>
      <w:tr w:rsidR="00083DCA" w:rsidRPr="00417410" w14:paraId="2B4C049C" w14:textId="77777777" w:rsidTr="00E3000B">
        <w:trPr>
          <w:trHeight w:val="294"/>
        </w:trPr>
        <w:tc>
          <w:tcPr>
            <w:tcW w:w="14456" w:type="dxa"/>
            <w:gridSpan w:val="5"/>
            <w:shd w:val="clear" w:color="auto" w:fill="FFFFFF" w:themeFill="background1"/>
            <w:vAlign w:val="center"/>
          </w:tcPr>
          <w:p w14:paraId="3FF168BE" w14:textId="77777777" w:rsidR="00083DCA" w:rsidRPr="00417410" w:rsidRDefault="00083DCA" w:rsidP="00E3000B">
            <w:pPr>
              <w:ind w:left="174"/>
              <w:jc w:val="center"/>
              <w:rPr>
                <w:rFonts w:ascii="Arial" w:hAnsi="Arial" w:cs="Arial"/>
                <w:b/>
                <w:color w:val="000000" w:themeColor="text1"/>
                <w:sz w:val="13"/>
                <w:szCs w:val="13"/>
              </w:rPr>
            </w:pPr>
            <w:r w:rsidRPr="00FB7A3F">
              <w:rPr>
                <w:rFonts w:ascii="Arial" w:hAnsi="Arial" w:cs="Arial"/>
                <w:b/>
                <w:color w:val="1F3864"/>
                <w:sz w:val="16"/>
                <w:szCs w:val="16"/>
              </w:rPr>
              <w:t>PLANEAR</w:t>
            </w:r>
          </w:p>
        </w:tc>
      </w:tr>
      <w:tr w:rsidR="00083DCA" w:rsidRPr="00417410" w14:paraId="6FF5D81E" w14:textId="77777777" w:rsidTr="00E3000B">
        <w:trPr>
          <w:trHeight w:val="716"/>
        </w:trPr>
        <w:tc>
          <w:tcPr>
            <w:tcW w:w="2691" w:type="dxa"/>
            <w:vMerge w:val="restart"/>
            <w:shd w:val="clear" w:color="auto" w:fill="FFFFFF" w:themeFill="background1"/>
            <w:vAlign w:val="center"/>
          </w:tcPr>
          <w:p w14:paraId="1E59A85F" w14:textId="77777777" w:rsidR="00083DCA" w:rsidRDefault="00083DCA" w:rsidP="00E3000B">
            <w:pPr>
              <w:jc w:val="center"/>
              <w:rPr>
                <w:rFonts w:ascii="Arial" w:hAnsi="Arial" w:cs="Arial"/>
                <w:b/>
                <w:color w:val="002060"/>
                <w:sz w:val="15"/>
                <w:szCs w:val="15"/>
                <w:lang w:val="es-CO"/>
              </w:rPr>
            </w:pPr>
          </w:p>
          <w:p w14:paraId="709CF3DD" w14:textId="77777777" w:rsidR="00083DCA" w:rsidRPr="009535B2" w:rsidRDefault="00083DCA" w:rsidP="00E3000B">
            <w:pPr>
              <w:jc w:val="center"/>
              <w:rPr>
                <w:rFonts w:ascii="Arial" w:hAnsi="Arial" w:cs="Arial"/>
                <w:b/>
                <w:color w:val="002060"/>
                <w:sz w:val="15"/>
                <w:szCs w:val="15"/>
                <w:lang w:val="es-CO"/>
              </w:rPr>
            </w:pPr>
            <w:r w:rsidRPr="009535B2">
              <w:rPr>
                <w:rFonts w:ascii="Arial" w:hAnsi="Arial" w:cs="Arial"/>
                <w:b/>
                <w:color w:val="002060"/>
                <w:sz w:val="15"/>
                <w:szCs w:val="15"/>
                <w:lang w:val="es-CO"/>
              </w:rPr>
              <w:t>INTERNOS</w:t>
            </w:r>
          </w:p>
          <w:p w14:paraId="50445DB2" w14:textId="77777777" w:rsidR="00083DCA" w:rsidRPr="009535B2" w:rsidRDefault="00083DCA" w:rsidP="00E3000B">
            <w:pPr>
              <w:jc w:val="center"/>
              <w:rPr>
                <w:rFonts w:ascii="Arial" w:hAnsi="Arial" w:cs="Arial"/>
                <w:bCs/>
                <w:color w:val="002060"/>
                <w:sz w:val="15"/>
                <w:szCs w:val="15"/>
                <w:lang w:val="es-CO"/>
              </w:rPr>
            </w:pPr>
          </w:p>
          <w:p w14:paraId="69CB4B9B"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Todos los procesos</w:t>
            </w:r>
          </w:p>
          <w:p w14:paraId="37206043" w14:textId="77777777" w:rsidR="00083DCA" w:rsidRPr="009535B2" w:rsidRDefault="00083DCA" w:rsidP="00E3000B">
            <w:pPr>
              <w:jc w:val="center"/>
              <w:rPr>
                <w:rFonts w:ascii="Arial" w:hAnsi="Arial" w:cs="Arial"/>
                <w:bCs/>
                <w:color w:val="002060"/>
                <w:sz w:val="15"/>
                <w:szCs w:val="15"/>
                <w:lang w:val="es-CO"/>
              </w:rPr>
            </w:pPr>
          </w:p>
          <w:p w14:paraId="7019B3D8" w14:textId="77777777" w:rsidR="00083DCA" w:rsidRPr="009535B2" w:rsidRDefault="00083DCA" w:rsidP="00E3000B">
            <w:pPr>
              <w:jc w:val="center"/>
              <w:rPr>
                <w:rFonts w:ascii="Arial" w:hAnsi="Arial" w:cs="Arial"/>
                <w:b/>
                <w:color w:val="002060"/>
                <w:sz w:val="15"/>
                <w:szCs w:val="15"/>
                <w:lang w:val="es-CO"/>
              </w:rPr>
            </w:pPr>
            <w:r w:rsidRPr="009535B2">
              <w:rPr>
                <w:rFonts w:ascii="Arial" w:hAnsi="Arial" w:cs="Arial"/>
                <w:b/>
                <w:color w:val="002060"/>
                <w:sz w:val="15"/>
                <w:szCs w:val="15"/>
                <w:lang w:val="es-CO"/>
              </w:rPr>
              <w:t>EXTERNOS</w:t>
            </w:r>
          </w:p>
          <w:p w14:paraId="25154694"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Instituto Naci</w:t>
            </w:r>
            <w:r>
              <w:rPr>
                <w:rFonts w:ascii="Arial" w:hAnsi="Arial" w:cs="Arial"/>
                <w:bCs/>
                <w:color w:val="002060"/>
                <w:sz w:val="15"/>
                <w:szCs w:val="15"/>
                <w:lang w:val="es-CO"/>
              </w:rPr>
              <w:t>o</w:t>
            </w:r>
            <w:r w:rsidRPr="009535B2">
              <w:rPr>
                <w:rFonts w:ascii="Arial" w:hAnsi="Arial" w:cs="Arial"/>
                <w:bCs/>
                <w:color w:val="002060"/>
                <w:sz w:val="15"/>
                <w:szCs w:val="15"/>
                <w:lang w:val="es-CO"/>
              </w:rPr>
              <w:t>nal de Energía (INE)</w:t>
            </w:r>
          </w:p>
          <w:p w14:paraId="3C415ED4"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Instituto de Protección y Sanidad Agropecuaria (IPSA)</w:t>
            </w:r>
          </w:p>
          <w:p w14:paraId="32DFB44C"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 Salud (MINSA) Auditorias</w:t>
            </w:r>
          </w:p>
          <w:p w14:paraId="4B1493D0"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del Ambiente y los Recursos Naturales (</w:t>
            </w:r>
            <w:proofErr w:type="spellStart"/>
            <w:r w:rsidRPr="009535B2">
              <w:rPr>
                <w:rFonts w:ascii="Arial" w:hAnsi="Arial" w:cs="Arial"/>
                <w:bCs/>
                <w:color w:val="002060"/>
                <w:sz w:val="15"/>
                <w:szCs w:val="15"/>
                <w:lang w:val="es-CO"/>
              </w:rPr>
              <w:t>Marena</w:t>
            </w:r>
            <w:proofErr w:type="spellEnd"/>
            <w:r w:rsidRPr="009535B2">
              <w:rPr>
                <w:rFonts w:ascii="Arial" w:hAnsi="Arial" w:cs="Arial"/>
                <w:bCs/>
                <w:color w:val="002060"/>
                <w:sz w:val="15"/>
                <w:szCs w:val="15"/>
                <w:lang w:val="es-CO"/>
              </w:rPr>
              <w:t>)</w:t>
            </w:r>
          </w:p>
          <w:p w14:paraId="6F7761FC"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Empresa Nacional de Acueductos y Alcantarillados (ENACAL)</w:t>
            </w:r>
          </w:p>
          <w:p w14:paraId="51F6EF11"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Autoridad Nacional de Agua (ANA)</w:t>
            </w:r>
          </w:p>
          <w:p w14:paraId="093E3605"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 Trabajo (MITRAB)</w:t>
            </w:r>
          </w:p>
          <w:p w14:paraId="32AB254D"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Dirección General de Bomberos</w:t>
            </w:r>
          </w:p>
          <w:p w14:paraId="6AC2B963"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Distribuidora Nacional de Energía</w:t>
            </w:r>
          </w:p>
          <w:p w14:paraId="4B4EF091"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Representante de Fabricante de los equipos</w:t>
            </w:r>
          </w:p>
          <w:p w14:paraId="2E6FD034"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Proveedores de servicios</w:t>
            </w:r>
          </w:p>
        </w:tc>
        <w:tc>
          <w:tcPr>
            <w:tcW w:w="2268" w:type="dxa"/>
            <w:vMerge w:val="restart"/>
            <w:shd w:val="clear" w:color="auto" w:fill="FFFFFF" w:themeFill="background1"/>
            <w:vAlign w:val="center"/>
          </w:tcPr>
          <w:p w14:paraId="12933974"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Estrategias de la corporación Planeación operativa de Mantenimiento</w:t>
            </w:r>
          </w:p>
          <w:p w14:paraId="350FD375" w14:textId="77777777" w:rsidR="00083DCA" w:rsidRPr="009535B2" w:rsidRDefault="00083DCA" w:rsidP="00E3000B">
            <w:pPr>
              <w:rPr>
                <w:rFonts w:ascii="Arial" w:hAnsi="Arial" w:cs="Arial"/>
                <w:color w:val="002060"/>
                <w:sz w:val="15"/>
                <w:szCs w:val="15"/>
              </w:rPr>
            </w:pPr>
          </w:p>
          <w:p w14:paraId="3B3011CF"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Identificación de requisitos legales y otros requisitos.</w:t>
            </w:r>
          </w:p>
          <w:p w14:paraId="3E281807" w14:textId="77777777" w:rsidR="00083DCA" w:rsidRPr="009535B2" w:rsidRDefault="00083DCA" w:rsidP="00E3000B">
            <w:pPr>
              <w:ind w:left="35"/>
              <w:jc w:val="center"/>
              <w:rPr>
                <w:rFonts w:ascii="Arial" w:hAnsi="Arial" w:cs="Arial"/>
                <w:color w:val="002060"/>
                <w:sz w:val="15"/>
                <w:szCs w:val="15"/>
              </w:rPr>
            </w:pPr>
          </w:p>
          <w:p w14:paraId="232E989D"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Identificación de peligros, valoración del riesgo, identificación de aspectos ambientales e impacto ambiental.</w:t>
            </w:r>
          </w:p>
          <w:p w14:paraId="4DA1913B" w14:textId="77777777" w:rsidR="00083DCA" w:rsidRPr="009535B2" w:rsidRDefault="00083DCA" w:rsidP="00E3000B">
            <w:pPr>
              <w:ind w:left="35"/>
              <w:jc w:val="center"/>
              <w:rPr>
                <w:rFonts w:ascii="Arial" w:hAnsi="Arial" w:cs="Arial"/>
                <w:color w:val="002060"/>
                <w:sz w:val="15"/>
                <w:szCs w:val="15"/>
              </w:rPr>
            </w:pPr>
          </w:p>
          <w:p w14:paraId="4A4D683D"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Necesidades de capacitaciones.</w:t>
            </w:r>
          </w:p>
          <w:p w14:paraId="16A4C3E7" w14:textId="77777777" w:rsidR="00083DCA" w:rsidRPr="009535B2" w:rsidRDefault="00083DCA" w:rsidP="00E3000B">
            <w:pPr>
              <w:ind w:left="35"/>
              <w:jc w:val="center"/>
              <w:rPr>
                <w:rFonts w:ascii="Arial" w:hAnsi="Arial" w:cs="Arial"/>
                <w:color w:val="002060"/>
                <w:sz w:val="15"/>
                <w:szCs w:val="15"/>
              </w:rPr>
            </w:pPr>
          </w:p>
          <w:p w14:paraId="49FC434B"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Diagnóstico de condiciones de salud de los técnicos.</w:t>
            </w:r>
          </w:p>
          <w:p w14:paraId="6DAE6DEF" w14:textId="77777777" w:rsidR="00083DCA" w:rsidRPr="009535B2" w:rsidRDefault="00083DCA" w:rsidP="00E3000B">
            <w:pPr>
              <w:ind w:left="35"/>
              <w:jc w:val="center"/>
              <w:rPr>
                <w:rFonts w:ascii="Arial" w:hAnsi="Arial" w:cs="Arial"/>
                <w:color w:val="002060"/>
                <w:sz w:val="15"/>
                <w:szCs w:val="15"/>
              </w:rPr>
            </w:pPr>
          </w:p>
          <w:p w14:paraId="57BC53EC"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Resultados de auditorías y de evaluación del cumplimiento de los requisitos legales, indicadores, planes de acción.</w:t>
            </w:r>
          </w:p>
          <w:p w14:paraId="6EEC665D" w14:textId="77777777" w:rsidR="00083DCA" w:rsidRPr="009535B2" w:rsidRDefault="00083DCA" w:rsidP="00E3000B">
            <w:pPr>
              <w:ind w:left="35"/>
              <w:jc w:val="center"/>
              <w:rPr>
                <w:rFonts w:ascii="Arial" w:hAnsi="Arial" w:cs="Arial"/>
                <w:color w:val="002060"/>
                <w:sz w:val="15"/>
                <w:szCs w:val="15"/>
              </w:rPr>
            </w:pPr>
          </w:p>
          <w:p w14:paraId="7E1FF19F" w14:textId="77777777" w:rsidR="00083DCA" w:rsidRPr="009535B2" w:rsidRDefault="00083DCA" w:rsidP="00E3000B">
            <w:pPr>
              <w:ind w:left="35"/>
              <w:jc w:val="center"/>
              <w:rPr>
                <w:rFonts w:ascii="Arial" w:hAnsi="Arial" w:cs="Arial"/>
                <w:color w:val="002060"/>
                <w:sz w:val="15"/>
                <w:szCs w:val="15"/>
              </w:rPr>
            </w:pPr>
            <w:r w:rsidRPr="009535B2">
              <w:rPr>
                <w:rFonts w:ascii="Arial" w:hAnsi="Arial" w:cs="Arial"/>
                <w:color w:val="002060"/>
                <w:sz w:val="15"/>
                <w:szCs w:val="15"/>
              </w:rPr>
              <w:t>Panelearía Solar</w:t>
            </w:r>
          </w:p>
        </w:tc>
        <w:tc>
          <w:tcPr>
            <w:tcW w:w="4536" w:type="dxa"/>
            <w:shd w:val="clear" w:color="auto" w:fill="EFF2FF"/>
            <w:vAlign w:val="center"/>
          </w:tcPr>
          <w:p w14:paraId="2A855A12" w14:textId="77777777" w:rsidR="00083DCA" w:rsidRPr="00243069" w:rsidRDefault="00083DCA" w:rsidP="00E3000B">
            <w:pPr>
              <w:ind w:left="174"/>
              <w:jc w:val="both"/>
              <w:rPr>
                <w:rFonts w:ascii="Arial" w:hAnsi="Arial" w:cs="Arial"/>
                <w:color w:val="002060"/>
                <w:sz w:val="15"/>
                <w:szCs w:val="15"/>
                <w:lang w:val="es-CO" w:eastAsia="es-CO"/>
              </w:rPr>
            </w:pPr>
            <w:r w:rsidRPr="00243069">
              <w:rPr>
                <w:rFonts w:ascii="Arial" w:hAnsi="Arial" w:cs="Arial"/>
                <w:color w:val="002060"/>
                <w:sz w:val="15"/>
                <w:szCs w:val="15"/>
                <w:lang w:val="es-CO" w:eastAsia="es-CO"/>
              </w:rPr>
              <w:t>P1- Registros e información de cada equipo desde su adquisición y aceptación estableciendo copias duras y flexibles de manuales en la parte de Identificación para los sistemas eléctricos, mecánicos, neumáticos, hidráulicos, electrónicos, ambientales, seguridad y proceso.</w:t>
            </w:r>
          </w:p>
          <w:p w14:paraId="58DD4160" w14:textId="77777777" w:rsidR="00083DCA" w:rsidRPr="00243069" w:rsidRDefault="00083DCA" w:rsidP="00E3000B">
            <w:pPr>
              <w:ind w:left="174"/>
              <w:jc w:val="both"/>
              <w:rPr>
                <w:rFonts w:ascii="Arial" w:hAnsi="Arial" w:cs="Arial"/>
                <w:color w:val="002060"/>
                <w:sz w:val="15"/>
                <w:szCs w:val="15"/>
                <w:lang w:val="es-CO" w:eastAsia="es-CO"/>
              </w:rPr>
            </w:pPr>
          </w:p>
        </w:tc>
        <w:tc>
          <w:tcPr>
            <w:tcW w:w="2693" w:type="dxa"/>
            <w:vMerge w:val="restart"/>
            <w:shd w:val="clear" w:color="auto" w:fill="FFFFFF" w:themeFill="background1"/>
          </w:tcPr>
          <w:p w14:paraId="3B21DBBD" w14:textId="77777777" w:rsidR="00083DCA" w:rsidRDefault="00083DCA" w:rsidP="00E3000B">
            <w:pPr>
              <w:pStyle w:val="Prrafodelista"/>
              <w:ind w:left="534"/>
              <w:jc w:val="both"/>
              <w:rPr>
                <w:rFonts w:ascii="Arial" w:hAnsi="Arial" w:cs="Arial"/>
                <w:bCs/>
                <w:color w:val="002060"/>
                <w:sz w:val="15"/>
                <w:szCs w:val="15"/>
              </w:rPr>
            </w:pPr>
          </w:p>
          <w:p w14:paraId="1CF7AFAA" w14:textId="77777777" w:rsidR="00083DCA" w:rsidRDefault="00083DCA" w:rsidP="00E3000B">
            <w:pPr>
              <w:pStyle w:val="Prrafodelista"/>
              <w:ind w:left="534"/>
              <w:jc w:val="both"/>
              <w:rPr>
                <w:rFonts w:ascii="Arial" w:hAnsi="Arial" w:cs="Arial"/>
                <w:bCs/>
                <w:color w:val="002060"/>
                <w:sz w:val="15"/>
                <w:szCs w:val="15"/>
              </w:rPr>
            </w:pPr>
          </w:p>
          <w:p w14:paraId="651AC39A" w14:textId="77777777" w:rsidR="00083DCA" w:rsidRDefault="00083DCA" w:rsidP="00E3000B">
            <w:pPr>
              <w:pStyle w:val="Prrafodelista"/>
              <w:ind w:left="534"/>
              <w:jc w:val="both"/>
              <w:rPr>
                <w:rFonts w:ascii="Arial" w:hAnsi="Arial" w:cs="Arial"/>
                <w:bCs/>
                <w:color w:val="002060"/>
                <w:sz w:val="15"/>
                <w:szCs w:val="15"/>
              </w:rPr>
            </w:pPr>
          </w:p>
          <w:p w14:paraId="4ECEE9A6" w14:textId="77777777" w:rsidR="00083DCA" w:rsidRDefault="00083DCA" w:rsidP="00E3000B">
            <w:pPr>
              <w:pStyle w:val="Prrafodelista"/>
              <w:ind w:left="534"/>
              <w:jc w:val="both"/>
              <w:rPr>
                <w:rFonts w:ascii="Arial" w:hAnsi="Arial" w:cs="Arial"/>
                <w:bCs/>
                <w:color w:val="002060"/>
                <w:sz w:val="15"/>
                <w:szCs w:val="15"/>
              </w:rPr>
            </w:pPr>
          </w:p>
          <w:p w14:paraId="72E6650F" w14:textId="77777777" w:rsidR="00083DCA" w:rsidRDefault="00083DCA" w:rsidP="00E3000B">
            <w:pPr>
              <w:pStyle w:val="Prrafodelista"/>
              <w:ind w:left="534"/>
              <w:jc w:val="both"/>
              <w:rPr>
                <w:rFonts w:ascii="Arial" w:hAnsi="Arial" w:cs="Arial"/>
                <w:bCs/>
                <w:color w:val="002060"/>
                <w:sz w:val="15"/>
                <w:szCs w:val="15"/>
              </w:rPr>
            </w:pPr>
          </w:p>
          <w:p w14:paraId="0BBFF5E6" w14:textId="77777777" w:rsidR="00083DCA" w:rsidRDefault="00083DCA" w:rsidP="00E3000B">
            <w:pPr>
              <w:pStyle w:val="Prrafodelista"/>
              <w:ind w:left="534"/>
              <w:jc w:val="both"/>
              <w:rPr>
                <w:rFonts w:ascii="Arial" w:hAnsi="Arial" w:cs="Arial"/>
                <w:bCs/>
                <w:color w:val="002060"/>
                <w:sz w:val="15"/>
                <w:szCs w:val="15"/>
              </w:rPr>
            </w:pPr>
          </w:p>
          <w:p w14:paraId="5E493F5C" w14:textId="77777777" w:rsidR="00083DCA" w:rsidRDefault="00083DCA" w:rsidP="00E3000B">
            <w:pPr>
              <w:pStyle w:val="Prrafodelista"/>
              <w:ind w:left="534"/>
              <w:jc w:val="both"/>
              <w:rPr>
                <w:rFonts w:ascii="Arial" w:hAnsi="Arial" w:cs="Arial"/>
                <w:bCs/>
                <w:color w:val="002060"/>
                <w:sz w:val="15"/>
                <w:szCs w:val="15"/>
              </w:rPr>
            </w:pPr>
          </w:p>
          <w:p w14:paraId="3B109F36" w14:textId="77777777" w:rsidR="00083DCA" w:rsidRDefault="00083DCA" w:rsidP="00E3000B">
            <w:pPr>
              <w:pStyle w:val="Prrafodelista"/>
              <w:ind w:left="534"/>
              <w:jc w:val="both"/>
              <w:rPr>
                <w:rFonts w:ascii="Arial" w:hAnsi="Arial" w:cs="Arial"/>
                <w:bCs/>
                <w:color w:val="002060"/>
                <w:sz w:val="15"/>
                <w:szCs w:val="15"/>
              </w:rPr>
            </w:pPr>
          </w:p>
          <w:p w14:paraId="07B8BEF3" w14:textId="77777777" w:rsidR="00083DCA" w:rsidRDefault="00083DCA" w:rsidP="00E3000B">
            <w:pPr>
              <w:pStyle w:val="Prrafodelista"/>
              <w:ind w:left="534"/>
              <w:jc w:val="both"/>
              <w:rPr>
                <w:rFonts w:ascii="Arial" w:hAnsi="Arial" w:cs="Arial"/>
                <w:bCs/>
                <w:color w:val="002060"/>
                <w:sz w:val="15"/>
                <w:szCs w:val="15"/>
              </w:rPr>
            </w:pPr>
          </w:p>
          <w:p w14:paraId="55822C12" w14:textId="77777777" w:rsidR="00083DCA" w:rsidRDefault="00083DCA" w:rsidP="00E3000B">
            <w:pPr>
              <w:pStyle w:val="Prrafodelista"/>
              <w:ind w:left="534"/>
              <w:jc w:val="both"/>
              <w:rPr>
                <w:rFonts w:ascii="Arial" w:hAnsi="Arial" w:cs="Arial"/>
                <w:bCs/>
                <w:color w:val="002060"/>
                <w:sz w:val="15"/>
                <w:szCs w:val="15"/>
              </w:rPr>
            </w:pPr>
          </w:p>
          <w:p w14:paraId="7DE1866D" w14:textId="77777777" w:rsidR="00083DCA" w:rsidRDefault="00083DCA" w:rsidP="00E3000B">
            <w:pPr>
              <w:pStyle w:val="Prrafodelista"/>
              <w:ind w:left="534"/>
              <w:jc w:val="both"/>
              <w:rPr>
                <w:rFonts w:ascii="Arial" w:hAnsi="Arial" w:cs="Arial"/>
                <w:bCs/>
                <w:color w:val="002060"/>
                <w:sz w:val="15"/>
                <w:szCs w:val="15"/>
              </w:rPr>
            </w:pPr>
          </w:p>
          <w:p w14:paraId="4FEF0646" w14:textId="77777777" w:rsidR="00083DCA" w:rsidRDefault="00083DCA" w:rsidP="00E3000B">
            <w:pPr>
              <w:pStyle w:val="Prrafodelista"/>
              <w:ind w:left="534"/>
              <w:jc w:val="both"/>
              <w:rPr>
                <w:rFonts w:ascii="Arial" w:hAnsi="Arial" w:cs="Arial"/>
                <w:bCs/>
                <w:color w:val="002060"/>
                <w:sz w:val="15"/>
                <w:szCs w:val="15"/>
              </w:rPr>
            </w:pPr>
          </w:p>
          <w:p w14:paraId="1FD07CE1"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Matriz de Planificación anual de Mantenimiento.</w:t>
            </w:r>
          </w:p>
          <w:p w14:paraId="1C53883A" w14:textId="77777777" w:rsidR="00083DCA" w:rsidRPr="009535B2" w:rsidRDefault="00083DCA" w:rsidP="00E3000B">
            <w:pPr>
              <w:pStyle w:val="Prrafodelista"/>
              <w:ind w:left="318" w:hanging="142"/>
              <w:jc w:val="both"/>
              <w:rPr>
                <w:rFonts w:ascii="Arial" w:hAnsi="Arial" w:cs="Arial"/>
                <w:bCs/>
                <w:color w:val="002060"/>
                <w:sz w:val="15"/>
                <w:szCs w:val="15"/>
              </w:rPr>
            </w:pPr>
          </w:p>
          <w:p w14:paraId="4B9DCD4C"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Actividades de Mantenimiento Preventivo.</w:t>
            </w:r>
          </w:p>
          <w:p w14:paraId="7FD9A73C" w14:textId="77777777" w:rsidR="00083DCA" w:rsidRPr="009535B2" w:rsidRDefault="00083DCA" w:rsidP="00E3000B">
            <w:pPr>
              <w:ind w:left="318" w:hanging="142"/>
              <w:jc w:val="both"/>
              <w:rPr>
                <w:rFonts w:ascii="Arial" w:hAnsi="Arial" w:cs="Arial"/>
                <w:bCs/>
                <w:color w:val="002060"/>
                <w:sz w:val="15"/>
                <w:szCs w:val="15"/>
              </w:rPr>
            </w:pPr>
          </w:p>
          <w:p w14:paraId="5BF1A5B3"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Presupuesto Anual de Mantenimiento.</w:t>
            </w:r>
          </w:p>
          <w:p w14:paraId="606EBC6F" w14:textId="77777777" w:rsidR="00083DCA" w:rsidRPr="009535B2" w:rsidRDefault="00083DCA" w:rsidP="00E3000B">
            <w:pPr>
              <w:pStyle w:val="Prrafodelista"/>
              <w:ind w:left="318" w:hanging="142"/>
              <w:jc w:val="both"/>
              <w:rPr>
                <w:rFonts w:ascii="Arial" w:hAnsi="Arial" w:cs="Arial"/>
                <w:bCs/>
                <w:color w:val="002060"/>
                <w:sz w:val="15"/>
                <w:szCs w:val="15"/>
              </w:rPr>
            </w:pPr>
          </w:p>
          <w:p w14:paraId="133FEA8F"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Gestión de servicio de compra extranjero y nacional.</w:t>
            </w:r>
          </w:p>
          <w:p w14:paraId="16162992" w14:textId="77777777" w:rsidR="00083DCA" w:rsidRPr="009535B2" w:rsidRDefault="00083DCA" w:rsidP="00E3000B">
            <w:pPr>
              <w:ind w:left="318" w:hanging="142"/>
              <w:jc w:val="both"/>
              <w:rPr>
                <w:rFonts w:ascii="Arial" w:hAnsi="Arial" w:cs="Arial"/>
                <w:bCs/>
                <w:color w:val="002060"/>
                <w:sz w:val="15"/>
                <w:szCs w:val="15"/>
              </w:rPr>
            </w:pPr>
          </w:p>
          <w:p w14:paraId="6B4593AA" w14:textId="77777777" w:rsidR="00083DCA" w:rsidRPr="009535B2" w:rsidRDefault="00083DCA" w:rsidP="00E3000B">
            <w:pPr>
              <w:pStyle w:val="Prrafodelista"/>
              <w:numPr>
                <w:ilvl w:val="0"/>
                <w:numId w:val="28"/>
              </w:numPr>
              <w:ind w:left="318" w:hanging="142"/>
              <w:jc w:val="both"/>
              <w:rPr>
                <w:rFonts w:ascii="Arial" w:hAnsi="Arial" w:cs="Arial"/>
                <w:bCs/>
                <w:color w:val="002060"/>
                <w:sz w:val="15"/>
                <w:szCs w:val="15"/>
              </w:rPr>
            </w:pPr>
            <w:r w:rsidRPr="009535B2">
              <w:rPr>
                <w:rFonts w:ascii="Arial" w:hAnsi="Arial" w:cs="Arial"/>
                <w:bCs/>
                <w:color w:val="002060"/>
                <w:sz w:val="15"/>
                <w:szCs w:val="15"/>
              </w:rPr>
              <w:t>Preparación de Orden de Compra de servicio de calibración de Instruments de medición.</w:t>
            </w:r>
          </w:p>
          <w:p w14:paraId="673EC17D" w14:textId="77777777" w:rsidR="00083DCA" w:rsidRPr="00FD32EF" w:rsidRDefault="00083DCA" w:rsidP="00E3000B">
            <w:pPr>
              <w:pStyle w:val="Prrafodelista"/>
              <w:ind w:left="534"/>
              <w:jc w:val="both"/>
              <w:rPr>
                <w:rFonts w:ascii="Arial" w:hAnsi="Arial" w:cs="Arial"/>
                <w:b/>
                <w:color w:val="1F3864" w:themeColor="accent5" w:themeShade="80"/>
                <w:sz w:val="15"/>
                <w:szCs w:val="15"/>
              </w:rPr>
            </w:pPr>
          </w:p>
        </w:tc>
        <w:tc>
          <w:tcPr>
            <w:tcW w:w="2268" w:type="dxa"/>
            <w:vMerge w:val="restart"/>
            <w:shd w:val="clear" w:color="auto" w:fill="FFFFFF" w:themeFill="background1"/>
            <w:vAlign w:val="center"/>
          </w:tcPr>
          <w:p w14:paraId="6D91C56E" w14:textId="77777777" w:rsidR="00083DCA" w:rsidRPr="009535B2" w:rsidRDefault="00083DCA" w:rsidP="00E3000B">
            <w:pPr>
              <w:jc w:val="center"/>
              <w:rPr>
                <w:rFonts w:ascii="Arial" w:hAnsi="Arial" w:cs="Arial"/>
                <w:b/>
                <w:color w:val="002060"/>
                <w:sz w:val="15"/>
                <w:szCs w:val="15"/>
                <w:lang w:val="es-CO"/>
              </w:rPr>
            </w:pPr>
            <w:r w:rsidRPr="009535B2">
              <w:rPr>
                <w:rFonts w:ascii="Arial" w:hAnsi="Arial" w:cs="Arial"/>
                <w:b/>
                <w:color w:val="002060"/>
                <w:sz w:val="15"/>
                <w:szCs w:val="15"/>
                <w:lang w:val="es-CO"/>
              </w:rPr>
              <w:t>INTERNOS</w:t>
            </w:r>
          </w:p>
          <w:p w14:paraId="0C4FF1D1" w14:textId="77777777" w:rsidR="00083DCA" w:rsidRPr="009535B2" w:rsidRDefault="00083DCA" w:rsidP="00E3000B">
            <w:pPr>
              <w:jc w:val="center"/>
              <w:rPr>
                <w:rFonts w:ascii="Arial" w:hAnsi="Arial" w:cs="Arial"/>
                <w:bCs/>
                <w:color w:val="002060"/>
                <w:sz w:val="15"/>
                <w:szCs w:val="15"/>
                <w:lang w:val="es-CO"/>
              </w:rPr>
            </w:pPr>
          </w:p>
          <w:p w14:paraId="71FCA548"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Todos los procesos</w:t>
            </w:r>
          </w:p>
          <w:p w14:paraId="045DAA81" w14:textId="77777777" w:rsidR="00083DCA" w:rsidRPr="009535B2" w:rsidRDefault="00083DCA" w:rsidP="00E3000B">
            <w:pPr>
              <w:jc w:val="center"/>
              <w:rPr>
                <w:rFonts w:ascii="Arial" w:hAnsi="Arial" w:cs="Arial"/>
                <w:bCs/>
                <w:color w:val="002060"/>
                <w:sz w:val="15"/>
                <w:szCs w:val="15"/>
                <w:lang w:val="es-CO"/>
              </w:rPr>
            </w:pPr>
          </w:p>
          <w:p w14:paraId="1862C758" w14:textId="77777777" w:rsidR="00083DCA" w:rsidRPr="009535B2" w:rsidRDefault="00083DCA" w:rsidP="00E3000B">
            <w:pPr>
              <w:jc w:val="center"/>
              <w:rPr>
                <w:rFonts w:ascii="Arial" w:hAnsi="Arial" w:cs="Arial"/>
                <w:b/>
                <w:color w:val="002060"/>
                <w:sz w:val="15"/>
                <w:szCs w:val="15"/>
                <w:lang w:val="es-CO"/>
              </w:rPr>
            </w:pPr>
            <w:r w:rsidRPr="009535B2">
              <w:rPr>
                <w:rFonts w:ascii="Arial" w:hAnsi="Arial" w:cs="Arial"/>
                <w:b/>
                <w:color w:val="002060"/>
                <w:sz w:val="15"/>
                <w:szCs w:val="15"/>
                <w:lang w:val="es-CO"/>
              </w:rPr>
              <w:t>EXTERNOS</w:t>
            </w:r>
          </w:p>
          <w:p w14:paraId="20864274"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Instituto Nacional de Energía (INE)</w:t>
            </w:r>
          </w:p>
          <w:p w14:paraId="59B01A8E"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Instituto de Protección y Sanidad Agropecuaria (IPSA)</w:t>
            </w:r>
          </w:p>
          <w:p w14:paraId="53F79F30"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 Salud (MINSA) Auditorias</w:t>
            </w:r>
          </w:p>
          <w:p w14:paraId="5DA2D9F7"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del Ambiente y los Recursos Naturales (</w:t>
            </w:r>
            <w:proofErr w:type="spellStart"/>
            <w:r w:rsidRPr="009535B2">
              <w:rPr>
                <w:rFonts w:ascii="Arial" w:hAnsi="Arial" w:cs="Arial"/>
                <w:bCs/>
                <w:color w:val="002060"/>
                <w:sz w:val="15"/>
                <w:szCs w:val="15"/>
                <w:lang w:val="es-CO"/>
              </w:rPr>
              <w:t>Marena</w:t>
            </w:r>
            <w:proofErr w:type="spellEnd"/>
            <w:r w:rsidRPr="009535B2">
              <w:rPr>
                <w:rFonts w:ascii="Arial" w:hAnsi="Arial" w:cs="Arial"/>
                <w:bCs/>
                <w:color w:val="002060"/>
                <w:sz w:val="15"/>
                <w:szCs w:val="15"/>
                <w:lang w:val="es-CO"/>
              </w:rPr>
              <w:t>)</w:t>
            </w:r>
          </w:p>
          <w:p w14:paraId="4B90B74A"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Empresa Nacional de Acueductos y Alcantarillados (ENACAL)</w:t>
            </w:r>
          </w:p>
          <w:p w14:paraId="09D47491"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Autoridad Nacional de Agua (ANA)</w:t>
            </w:r>
          </w:p>
          <w:p w14:paraId="36889A9F"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Ministerio de Trabajo (MITRAB)</w:t>
            </w:r>
          </w:p>
          <w:p w14:paraId="31A0853A"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Dirección General de Bomberos</w:t>
            </w:r>
          </w:p>
          <w:p w14:paraId="7623D623"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Distribuidora Nacional de Energía</w:t>
            </w:r>
          </w:p>
          <w:p w14:paraId="57DAF546"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Representante de Fabricante de los equipos</w:t>
            </w:r>
          </w:p>
          <w:p w14:paraId="06006250" w14:textId="77777777" w:rsidR="00083DCA" w:rsidRPr="009535B2" w:rsidRDefault="00083DCA" w:rsidP="00E3000B">
            <w:pPr>
              <w:jc w:val="center"/>
              <w:rPr>
                <w:rFonts w:ascii="Arial" w:hAnsi="Arial" w:cs="Arial"/>
                <w:bCs/>
                <w:color w:val="002060"/>
                <w:sz w:val="15"/>
                <w:szCs w:val="15"/>
                <w:lang w:val="es-CO"/>
              </w:rPr>
            </w:pPr>
            <w:r w:rsidRPr="009535B2">
              <w:rPr>
                <w:rFonts w:ascii="Arial" w:hAnsi="Arial" w:cs="Arial"/>
                <w:bCs/>
                <w:color w:val="002060"/>
                <w:sz w:val="15"/>
                <w:szCs w:val="15"/>
                <w:lang w:val="es-CO"/>
              </w:rPr>
              <w:t>Proveedores de servicios</w:t>
            </w:r>
          </w:p>
          <w:p w14:paraId="57C84F68" w14:textId="77777777" w:rsidR="00083DCA" w:rsidRPr="009535B2" w:rsidRDefault="00083DCA" w:rsidP="00E3000B">
            <w:pPr>
              <w:rPr>
                <w:rFonts w:ascii="Arial" w:hAnsi="Arial" w:cs="Arial"/>
                <w:bCs/>
                <w:color w:val="002060"/>
                <w:sz w:val="15"/>
                <w:szCs w:val="15"/>
                <w:lang w:val="es-CO"/>
              </w:rPr>
            </w:pPr>
          </w:p>
          <w:p w14:paraId="3A9B3966" w14:textId="77777777" w:rsidR="00083DCA" w:rsidRPr="00485284" w:rsidRDefault="00083DCA" w:rsidP="00E3000B">
            <w:pPr>
              <w:rPr>
                <w:rFonts w:ascii="Arial" w:hAnsi="Arial" w:cs="Arial"/>
                <w:b/>
                <w:bCs/>
                <w:color w:val="1F3864" w:themeColor="accent5" w:themeShade="80"/>
                <w:sz w:val="15"/>
                <w:szCs w:val="15"/>
              </w:rPr>
            </w:pPr>
          </w:p>
        </w:tc>
      </w:tr>
      <w:tr w:rsidR="00083DCA" w:rsidRPr="00417410" w14:paraId="78174570" w14:textId="77777777" w:rsidTr="00E3000B">
        <w:trPr>
          <w:trHeight w:val="510"/>
        </w:trPr>
        <w:tc>
          <w:tcPr>
            <w:tcW w:w="2691" w:type="dxa"/>
            <w:vMerge/>
            <w:shd w:val="clear" w:color="auto" w:fill="FFFFFF" w:themeFill="background1"/>
          </w:tcPr>
          <w:p w14:paraId="4570DD7A"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15ED5E6D"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vAlign w:val="center"/>
          </w:tcPr>
          <w:p w14:paraId="4E4C2B8D" w14:textId="77777777" w:rsidR="00083DCA" w:rsidRPr="00243069" w:rsidRDefault="00083DCA" w:rsidP="00E3000B">
            <w:pPr>
              <w:ind w:left="174"/>
              <w:jc w:val="both"/>
              <w:rPr>
                <w:rFonts w:ascii="Arial" w:hAnsi="Arial" w:cs="Arial"/>
                <w:color w:val="002060"/>
                <w:sz w:val="15"/>
                <w:szCs w:val="15"/>
              </w:rPr>
            </w:pPr>
            <w:r w:rsidRPr="00243069">
              <w:rPr>
                <w:rFonts w:ascii="Arial" w:hAnsi="Arial" w:cs="Arial"/>
                <w:color w:val="002060"/>
                <w:sz w:val="15"/>
                <w:szCs w:val="15"/>
              </w:rPr>
              <w:t xml:space="preserve">P2- Capacitación del personal por cambio de tecnología o cambios de equipos y/o </w:t>
            </w:r>
            <w:proofErr w:type="spellStart"/>
            <w:r w:rsidRPr="00243069">
              <w:rPr>
                <w:rFonts w:ascii="Arial" w:hAnsi="Arial" w:cs="Arial"/>
                <w:color w:val="002060"/>
                <w:sz w:val="15"/>
                <w:szCs w:val="15"/>
              </w:rPr>
              <w:t>EIMVEs</w:t>
            </w:r>
            <w:proofErr w:type="spellEnd"/>
          </w:p>
        </w:tc>
        <w:tc>
          <w:tcPr>
            <w:tcW w:w="2693" w:type="dxa"/>
            <w:vMerge/>
            <w:shd w:val="clear" w:color="auto" w:fill="FFFFFF" w:themeFill="background1"/>
          </w:tcPr>
          <w:p w14:paraId="5B2FA3A7"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4DA618EE"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206C4B58" w14:textId="77777777" w:rsidTr="00E3000B">
        <w:trPr>
          <w:trHeight w:val="420"/>
        </w:trPr>
        <w:tc>
          <w:tcPr>
            <w:tcW w:w="2691" w:type="dxa"/>
            <w:vMerge/>
            <w:shd w:val="clear" w:color="auto" w:fill="FFFFFF" w:themeFill="background1"/>
          </w:tcPr>
          <w:p w14:paraId="2FCFD7DE"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539934FE"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vAlign w:val="center"/>
          </w:tcPr>
          <w:p w14:paraId="3792C9D8" w14:textId="77777777" w:rsidR="00083DCA" w:rsidRPr="00243069" w:rsidRDefault="00083DCA" w:rsidP="00E3000B">
            <w:pPr>
              <w:ind w:left="174"/>
              <w:jc w:val="both"/>
              <w:rPr>
                <w:rFonts w:ascii="Arial" w:hAnsi="Arial" w:cs="Arial"/>
                <w:color w:val="002060"/>
                <w:sz w:val="15"/>
                <w:szCs w:val="15"/>
              </w:rPr>
            </w:pPr>
            <w:r w:rsidRPr="00243069">
              <w:rPr>
                <w:rFonts w:ascii="Arial" w:hAnsi="Arial" w:cs="Arial"/>
                <w:color w:val="002060"/>
                <w:sz w:val="15"/>
                <w:szCs w:val="15"/>
              </w:rPr>
              <w:t>P3- Verificación de los requerimientos de los repuestos</w:t>
            </w:r>
            <w:r>
              <w:rPr>
                <w:rFonts w:ascii="Arial" w:hAnsi="Arial" w:cs="Arial"/>
                <w:color w:val="002060"/>
                <w:sz w:val="15"/>
                <w:szCs w:val="15"/>
              </w:rPr>
              <w:t>, patrones y elementos de los EIMVE</w:t>
            </w:r>
            <w:r w:rsidRPr="00243069">
              <w:rPr>
                <w:rFonts w:ascii="Arial" w:hAnsi="Arial" w:cs="Arial"/>
                <w:color w:val="002060"/>
                <w:sz w:val="15"/>
                <w:szCs w:val="15"/>
              </w:rPr>
              <w:t xml:space="preserve"> necesario para los</w:t>
            </w:r>
            <w:r>
              <w:rPr>
                <w:rFonts w:ascii="Arial" w:hAnsi="Arial" w:cs="Arial"/>
                <w:color w:val="002060"/>
                <w:sz w:val="15"/>
                <w:szCs w:val="15"/>
              </w:rPr>
              <w:t xml:space="preserve"> procesos</w:t>
            </w:r>
            <w:r w:rsidRPr="00243069">
              <w:rPr>
                <w:rFonts w:ascii="Arial" w:hAnsi="Arial" w:cs="Arial"/>
                <w:color w:val="002060"/>
                <w:sz w:val="15"/>
                <w:szCs w:val="15"/>
              </w:rPr>
              <w:t xml:space="preserve"> con clasificación de Críticos, Prioridad 1, Prioridad 2.</w:t>
            </w:r>
          </w:p>
          <w:p w14:paraId="15562795" w14:textId="77777777" w:rsidR="00083DCA" w:rsidRPr="00243069" w:rsidRDefault="00083DCA" w:rsidP="00E3000B">
            <w:pPr>
              <w:ind w:left="174"/>
              <w:jc w:val="both"/>
              <w:rPr>
                <w:rFonts w:ascii="Arial" w:hAnsi="Arial" w:cs="Arial"/>
                <w:color w:val="002060"/>
                <w:sz w:val="15"/>
                <w:szCs w:val="15"/>
              </w:rPr>
            </w:pPr>
          </w:p>
        </w:tc>
        <w:tc>
          <w:tcPr>
            <w:tcW w:w="2693" w:type="dxa"/>
            <w:vMerge/>
            <w:shd w:val="clear" w:color="auto" w:fill="FFFFFF" w:themeFill="background1"/>
          </w:tcPr>
          <w:p w14:paraId="253936E1"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1EFB0E9C"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70F47953" w14:textId="77777777" w:rsidTr="00E3000B">
        <w:trPr>
          <w:trHeight w:val="412"/>
        </w:trPr>
        <w:tc>
          <w:tcPr>
            <w:tcW w:w="2691" w:type="dxa"/>
            <w:vMerge/>
            <w:shd w:val="clear" w:color="auto" w:fill="FFFFFF" w:themeFill="background1"/>
          </w:tcPr>
          <w:p w14:paraId="75932C2F"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2A12F046"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vAlign w:val="center"/>
          </w:tcPr>
          <w:p w14:paraId="3398882B" w14:textId="77777777" w:rsidR="00083DCA" w:rsidRPr="00243069" w:rsidRDefault="00083DCA" w:rsidP="00E3000B">
            <w:pPr>
              <w:ind w:left="174"/>
              <w:jc w:val="both"/>
              <w:rPr>
                <w:rFonts w:ascii="Arial" w:hAnsi="Arial" w:cs="Arial"/>
                <w:color w:val="002060"/>
                <w:sz w:val="15"/>
                <w:szCs w:val="15"/>
              </w:rPr>
            </w:pPr>
            <w:r w:rsidRPr="00243069">
              <w:rPr>
                <w:rFonts w:ascii="Arial" w:hAnsi="Arial" w:cs="Arial"/>
                <w:color w:val="002060"/>
                <w:sz w:val="15"/>
                <w:szCs w:val="15"/>
              </w:rPr>
              <w:t>P4- Mantener en Bodega un stock de repuestos de acuerdo a las necesidades de la empresa. Por lo tanto, se estable un stock mínimo y máximo.</w:t>
            </w:r>
          </w:p>
          <w:p w14:paraId="7DACB22F" w14:textId="77777777" w:rsidR="00083DCA" w:rsidRPr="00243069" w:rsidRDefault="00083DCA" w:rsidP="00E3000B">
            <w:pPr>
              <w:ind w:left="174"/>
              <w:jc w:val="both"/>
              <w:rPr>
                <w:rFonts w:ascii="Arial" w:hAnsi="Arial" w:cs="Arial"/>
                <w:color w:val="002060"/>
                <w:sz w:val="15"/>
                <w:szCs w:val="15"/>
              </w:rPr>
            </w:pPr>
          </w:p>
        </w:tc>
        <w:tc>
          <w:tcPr>
            <w:tcW w:w="2693" w:type="dxa"/>
            <w:vMerge/>
            <w:shd w:val="clear" w:color="auto" w:fill="FFFFFF" w:themeFill="background1"/>
          </w:tcPr>
          <w:p w14:paraId="653CA9BC"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63488A74"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0BDCFF35" w14:textId="77777777" w:rsidTr="00E3000B">
        <w:trPr>
          <w:trHeight w:val="412"/>
        </w:trPr>
        <w:tc>
          <w:tcPr>
            <w:tcW w:w="2691" w:type="dxa"/>
            <w:vMerge/>
            <w:shd w:val="clear" w:color="auto" w:fill="FFFFFF" w:themeFill="background1"/>
          </w:tcPr>
          <w:p w14:paraId="6DDF68A6"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2EBEA01E"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vAlign w:val="center"/>
          </w:tcPr>
          <w:p w14:paraId="62116375" w14:textId="77777777" w:rsidR="00083DCA" w:rsidRPr="00243069" w:rsidRDefault="00083DCA" w:rsidP="00E3000B">
            <w:pPr>
              <w:ind w:left="174"/>
              <w:jc w:val="both"/>
              <w:rPr>
                <w:rFonts w:ascii="Arial" w:hAnsi="Arial" w:cs="Arial"/>
                <w:color w:val="002060"/>
                <w:sz w:val="15"/>
                <w:szCs w:val="15"/>
              </w:rPr>
            </w:pPr>
            <w:r w:rsidRPr="00243069">
              <w:rPr>
                <w:rFonts w:ascii="Arial" w:hAnsi="Arial" w:cs="Arial"/>
                <w:color w:val="002060"/>
                <w:sz w:val="15"/>
                <w:szCs w:val="15"/>
              </w:rPr>
              <w:t>P5- Revisar el plan de inversión anual considerando las mejoras al proceso con la finalidad de alcanzar estándares de rentabilidad y productividad.</w:t>
            </w:r>
          </w:p>
          <w:p w14:paraId="5021610F" w14:textId="77777777" w:rsidR="00083DCA" w:rsidRPr="00243069" w:rsidRDefault="00083DCA" w:rsidP="00E3000B">
            <w:pPr>
              <w:ind w:left="174"/>
              <w:jc w:val="both"/>
              <w:rPr>
                <w:rFonts w:ascii="Arial" w:hAnsi="Arial" w:cs="Arial"/>
                <w:color w:val="002060"/>
                <w:sz w:val="15"/>
                <w:szCs w:val="15"/>
              </w:rPr>
            </w:pPr>
          </w:p>
        </w:tc>
        <w:tc>
          <w:tcPr>
            <w:tcW w:w="2693" w:type="dxa"/>
            <w:vMerge/>
            <w:shd w:val="clear" w:color="auto" w:fill="FFFFFF" w:themeFill="background1"/>
          </w:tcPr>
          <w:p w14:paraId="2B956952"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1DF645B5"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79AA799C" w14:textId="77777777" w:rsidTr="00E3000B">
        <w:trPr>
          <w:trHeight w:val="1453"/>
        </w:trPr>
        <w:tc>
          <w:tcPr>
            <w:tcW w:w="2691" w:type="dxa"/>
            <w:vMerge/>
            <w:shd w:val="clear" w:color="auto" w:fill="FFFFFF" w:themeFill="background1"/>
          </w:tcPr>
          <w:p w14:paraId="38374E8D"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3CCD36D6"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tcPr>
          <w:p w14:paraId="27BD91C0" w14:textId="77777777" w:rsidR="00083DCA" w:rsidRPr="00243069" w:rsidRDefault="00083DCA" w:rsidP="00E3000B">
            <w:pPr>
              <w:ind w:left="170"/>
              <w:jc w:val="both"/>
              <w:rPr>
                <w:rFonts w:ascii="Arial" w:hAnsi="Arial" w:cs="Arial"/>
                <w:color w:val="002060"/>
                <w:sz w:val="15"/>
                <w:szCs w:val="15"/>
              </w:rPr>
            </w:pPr>
            <w:r w:rsidRPr="00243069">
              <w:rPr>
                <w:rFonts w:ascii="Arial" w:hAnsi="Arial" w:cs="Arial"/>
                <w:color w:val="002060"/>
                <w:sz w:val="15"/>
                <w:szCs w:val="15"/>
              </w:rPr>
              <w:t xml:space="preserve">P6- Plan de Mantenimiento Anual, estableciendo los          Mantenimiento preventivos y predictivos requeridos incorporando a nuestros planes las Ordenes de Trabajos para el registro y control de las actividades con sus hojas de seguridad para el uso de productos químicos (MSDS), Trabajo en caliente, Aseguramiento y </w:t>
            </w:r>
            <w:proofErr w:type="spellStart"/>
            <w:r w:rsidRPr="00243069">
              <w:rPr>
                <w:rFonts w:ascii="Arial" w:hAnsi="Arial" w:cs="Arial"/>
                <w:color w:val="002060"/>
                <w:sz w:val="15"/>
                <w:szCs w:val="15"/>
              </w:rPr>
              <w:t>Enviñetado</w:t>
            </w:r>
            <w:proofErr w:type="spellEnd"/>
            <w:r w:rsidRPr="00243069">
              <w:rPr>
                <w:rFonts w:ascii="Arial" w:hAnsi="Arial" w:cs="Arial"/>
                <w:color w:val="002060"/>
                <w:sz w:val="15"/>
                <w:szCs w:val="15"/>
              </w:rPr>
              <w:t>, Espacios Confinado, Trabajo en Altura, Trabajo de Soldadura.</w:t>
            </w:r>
          </w:p>
        </w:tc>
        <w:tc>
          <w:tcPr>
            <w:tcW w:w="2693" w:type="dxa"/>
            <w:vMerge/>
            <w:shd w:val="clear" w:color="auto" w:fill="FFFFFF" w:themeFill="background1"/>
          </w:tcPr>
          <w:p w14:paraId="2E8D3CB5"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7B5EA9F1"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791F2486" w14:textId="77777777" w:rsidTr="00E3000B">
        <w:trPr>
          <w:trHeight w:val="993"/>
        </w:trPr>
        <w:tc>
          <w:tcPr>
            <w:tcW w:w="2691" w:type="dxa"/>
            <w:vMerge/>
            <w:shd w:val="clear" w:color="auto" w:fill="FFFFFF" w:themeFill="background1"/>
          </w:tcPr>
          <w:p w14:paraId="1C0847A4"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04B11CB3"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tcPr>
          <w:p w14:paraId="19A6A265" w14:textId="77777777" w:rsidR="00083DCA" w:rsidRPr="002F089B" w:rsidRDefault="00083DCA" w:rsidP="00E3000B">
            <w:pPr>
              <w:ind w:left="170"/>
              <w:jc w:val="both"/>
              <w:rPr>
                <w:rFonts w:ascii="Arial" w:hAnsi="Arial" w:cs="Arial"/>
                <w:color w:val="002060"/>
                <w:sz w:val="15"/>
                <w:szCs w:val="15"/>
              </w:rPr>
            </w:pPr>
            <w:r w:rsidRPr="002F089B">
              <w:rPr>
                <w:rFonts w:ascii="Arial" w:hAnsi="Arial" w:cs="Arial"/>
                <w:color w:val="002060"/>
                <w:sz w:val="15"/>
                <w:szCs w:val="15"/>
              </w:rPr>
              <w:t xml:space="preserve">P7- Establecer el Plan de Confirmación Metrológica que incluye acciones de seguimiento, mantenimiento y calibración de </w:t>
            </w:r>
            <w:proofErr w:type="spellStart"/>
            <w:r w:rsidRPr="002F089B">
              <w:rPr>
                <w:rFonts w:ascii="Arial" w:hAnsi="Arial" w:cs="Arial"/>
                <w:color w:val="002060"/>
                <w:sz w:val="15"/>
                <w:szCs w:val="15"/>
              </w:rPr>
              <w:t>EIMVEs</w:t>
            </w:r>
            <w:proofErr w:type="spellEnd"/>
            <w:r w:rsidRPr="002F089B">
              <w:rPr>
                <w:rFonts w:ascii="Arial" w:hAnsi="Arial" w:cs="Arial"/>
                <w:color w:val="002060"/>
                <w:sz w:val="15"/>
                <w:szCs w:val="15"/>
              </w:rPr>
              <w:t>, teniendo en cuenta los requerimientos y Buenas Prácticas del SGI en cuanto a puesta a punto, uso, mantenimiento, almacenamiento y cuidado.</w:t>
            </w:r>
          </w:p>
        </w:tc>
        <w:tc>
          <w:tcPr>
            <w:tcW w:w="2693" w:type="dxa"/>
            <w:vMerge/>
            <w:shd w:val="clear" w:color="auto" w:fill="FFFFFF" w:themeFill="background1"/>
          </w:tcPr>
          <w:p w14:paraId="28B0CC58"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219C02AB"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64EB3480" w14:textId="77777777" w:rsidTr="00E3000B">
        <w:trPr>
          <w:trHeight w:val="412"/>
        </w:trPr>
        <w:tc>
          <w:tcPr>
            <w:tcW w:w="2691" w:type="dxa"/>
            <w:vMerge/>
            <w:shd w:val="clear" w:color="auto" w:fill="FFFFFF" w:themeFill="background1"/>
          </w:tcPr>
          <w:p w14:paraId="3AC910AE"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FFFFFF" w:themeFill="background1"/>
          </w:tcPr>
          <w:p w14:paraId="4E91C18C" w14:textId="77777777" w:rsidR="00083DCA" w:rsidRPr="00485284" w:rsidRDefault="00083DCA" w:rsidP="00E3000B">
            <w:pPr>
              <w:ind w:left="35"/>
              <w:jc w:val="center"/>
              <w:rPr>
                <w:rFonts w:ascii="Arial" w:hAnsi="Arial" w:cs="Arial"/>
                <w:b/>
                <w:color w:val="FFFFFF" w:themeColor="background1"/>
                <w:sz w:val="15"/>
                <w:szCs w:val="15"/>
              </w:rPr>
            </w:pPr>
          </w:p>
        </w:tc>
        <w:tc>
          <w:tcPr>
            <w:tcW w:w="4536" w:type="dxa"/>
            <w:shd w:val="clear" w:color="auto" w:fill="EFF2FF"/>
          </w:tcPr>
          <w:p w14:paraId="48BAE5A2" w14:textId="77777777" w:rsidR="00083DCA" w:rsidRDefault="00083DCA" w:rsidP="00E3000B">
            <w:pPr>
              <w:ind w:left="170"/>
              <w:jc w:val="both"/>
              <w:rPr>
                <w:rFonts w:ascii="Arial" w:hAnsi="Arial" w:cs="Arial"/>
                <w:color w:val="002060"/>
                <w:sz w:val="15"/>
                <w:szCs w:val="15"/>
              </w:rPr>
            </w:pPr>
            <w:r w:rsidRPr="002F089B">
              <w:rPr>
                <w:rFonts w:ascii="Arial" w:hAnsi="Arial" w:cs="Arial"/>
                <w:color w:val="002060"/>
                <w:sz w:val="15"/>
                <w:szCs w:val="15"/>
              </w:rPr>
              <w:t>P8- Gestión de Proyectos de Energía y otros Desarrollos asociados a Mejorar el Desempeño de la Planta y el uso racional de los recursos y la energía. Esto incluye el Plan de proyecciones y seguimiento de generación de Energía Solar vs Energía Industrial.</w:t>
            </w:r>
          </w:p>
          <w:p w14:paraId="45086685" w14:textId="77777777" w:rsidR="00083DCA" w:rsidRPr="002F089B" w:rsidRDefault="00083DCA" w:rsidP="00E3000B">
            <w:pPr>
              <w:ind w:left="170"/>
              <w:jc w:val="both"/>
              <w:rPr>
                <w:rFonts w:ascii="Arial" w:hAnsi="Arial" w:cs="Arial"/>
                <w:color w:val="002060"/>
                <w:sz w:val="15"/>
                <w:szCs w:val="15"/>
              </w:rPr>
            </w:pPr>
          </w:p>
        </w:tc>
        <w:tc>
          <w:tcPr>
            <w:tcW w:w="2693" w:type="dxa"/>
            <w:vMerge/>
            <w:shd w:val="clear" w:color="auto" w:fill="FFFFFF" w:themeFill="background1"/>
          </w:tcPr>
          <w:p w14:paraId="6E51E104"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56325B73"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66AEA3BF" w14:textId="77777777" w:rsidTr="00E3000B">
        <w:trPr>
          <w:trHeight w:val="70"/>
        </w:trPr>
        <w:tc>
          <w:tcPr>
            <w:tcW w:w="14456" w:type="dxa"/>
            <w:gridSpan w:val="5"/>
            <w:shd w:val="clear" w:color="auto" w:fill="FFFFFF" w:themeFill="background1"/>
          </w:tcPr>
          <w:p w14:paraId="2E49F7A8" w14:textId="77777777" w:rsidR="00083DCA" w:rsidRPr="00FB7A3F" w:rsidRDefault="00083DCA" w:rsidP="00E3000B">
            <w:pPr>
              <w:ind w:left="35"/>
              <w:jc w:val="center"/>
              <w:rPr>
                <w:rFonts w:ascii="Arial" w:hAnsi="Arial" w:cs="Arial"/>
                <w:b/>
                <w:color w:val="006600"/>
                <w:sz w:val="15"/>
                <w:szCs w:val="15"/>
              </w:rPr>
            </w:pPr>
            <w:r w:rsidRPr="00FB7A3F">
              <w:rPr>
                <w:rFonts w:ascii="Arial" w:hAnsi="Arial" w:cs="Arial"/>
                <w:b/>
                <w:color w:val="006600"/>
                <w:sz w:val="16"/>
                <w:szCs w:val="16"/>
              </w:rPr>
              <w:lastRenderedPageBreak/>
              <w:t>HACER</w:t>
            </w:r>
          </w:p>
        </w:tc>
      </w:tr>
      <w:tr w:rsidR="00083DCA" w:rsidRPr="00417410" w14:paraId="731738A9" w14:textId="77777777" w:rsidTr="00E3000B">
        <w:trPr>
          <w:trHeight w:val="808"/>
        </w:trPr>
        <w:tc>
          <w:tcPr>
            <w:tcW w:w="2691" w:type="dxa"/>
            <w:vMerge w:val="restart"/>
            <w:shd w:val="clear" w:color="auto" w:fill="FFFFFF" w:themeFill="background1"/>
            <w:vAlign w:val="center"/>
          </w:tcPr>
          <w:p w14:paraId="54CCCDAC" w14:textId="77777777" w:rsidR="00083DCA" w:rsidRPr="009535B2" w:rsidRDefault="00083DCA" w:rsidP="00E3000B">
            <w:pPr>
              <w:ind w:left="174"/>
              <w:jc w:val="center"/>
              <w:rPr>
                <w:rFonts w:ascii="Arial" w:hAnsi="Arial" w:cs="Arial"/>
                <w:b/>
                <w:color w:val="538135" w:themeColor="accent6" w:themeShade="BF"/>
                <w:sz w:val="15"/>
                <w:szCs w:val="15"/>
              </w:rPr>
            </w:pPr>
            <w:r w:rsidRPr="009535B2">
              <w:rPr>
                <w:rFonts w:ascii="Arial" w:hAnsi="Arial" w:cs="Arial"/>
                <w:b/>
                <w:color w:val="538135" w:themeColor="accent6" w:themeShade="BF"/>
                <w:sz w:val="15"/>
                <w:szCs w:val="15"/>
              </w:rPr>
              <w:t>Todos los procesos</w:t>
            </w:r>
          </w:p>
          <w:p w14:paraId="4FFB1FEB" w14:textId="77777777" w:rsidR="00083DCA" w:rsidRPr="009535B2" w:rsidRDefault="00083DCA" w:rsidP="00E3000B">
            <w:pPr>
              <w:ind w:left="174"/>
              <w:jc w:val="center"/>
              <w:rPr>
                <w:rFonts w:ascii="Arial" w:hAnsi="Arial" w:cs="Arial"/>
                <w:b/>
                <w:color w:val="538135" w:themeColor="accent6" w:themeShade="BF"/>
                <w:sz w:val="15"/>
                <w:szCs w:val="15"/>
              </w:rPr>
            </w:pPr>
          </w:p>
          <w:p w14:paraId="70044B71" w14:textId="77777777" w:rsidR="00083DCA" w:rsidRPr="009535B2" w:rsidRDefault="00083DCA" w:rsidP="00E3000B">
            <w:pPr>
              <w:ind w:left="174"/>
              <w:jc w:val="center"/>
              <w:rPr>
                <w:rFonts w:ascii="Arial" w:hAnsi="Arial" w:cs="Arial"/>
                <w:b/>
                <w:color w:val="538135" w:themeColor="accent6" w:themeShade="BF"/>
                <w:sz w:val="15"/>
                <w:szCs w:val="15"/>
              </w:rPr>
            </w:pPr>
          </w:p>
        </w:tc>
        <w:tc>
          <w:tcPr>
            <w:tcW w:w="2268" w:type="dxa"/>
            <w:vMerge w:val="restart"/>
            <w:shd w:val="clear" w:color="auto" w:fill="auto"/>
            <w:vAlign w:val="center"/>
          </w:tcPr>
          <w:p w14:paraId="6FCF1C6B" w14:textId="77777777" w:rsidR="00083DCA" w:rsidRPr="009535B2" w:rsidRDefault="00083DCA" w:rsidP="00E3000B">
            <w:pPr>
              <w:ind w:left="35"/>
              <w:jc w:val="center"/>
              <w:rPr>
                <w:rFonts w:ascii="Arial" w:hAnsi="Arial" w:cs="Arial"/>
                <w:b/>
                <w:bCs/>
                <w:color w:val="538135" w:themeColor="accent6" w:themeShade="BF"/>
                <w:sz w:val="15"/>
                <w:szCs w:val="15"/>
              </w:rPr>
            </w:pPr>
            <w:r w:rsidRPr="009535B2">
              <w:rPr>
                <w:rFonts w:ascii="Arial" w:hAnsi="Arial" w:cs="Arial"/>
                <w:b/>
                <w:bCs/>
                <w:color w:val="538135" w:themeColor="accent6" w:themeShade="BF"/>
                <w:sz w:val="15"/>
                <w:szCs w:val="15"/>
              </w:rPr>
              <w:t>Plan Anual de Mantenimiento Preventivo y Predictivo</w:t>
            </w:r>
          </w:p>
          <w:p w14:paraId="77822423" w14:textId="77777777" w:rsidR="00083DCA" w:rsidRPr="009535B2" w:rsidRDefault="00083DCA" w:rsidP="00E3000B">
            <w:pPr>
              <w:ind w:left="35" w:firstLineChars="100" w:firstLine="151"/>
              <w:jc w:val="center"/>
              <w:rPr>
                <w:rFonts w:ascii="Arial" w:hAnsi="Arial" w:cs="Arial"/>
                <w:b/>
                <w:bCs/>
                <w:color w:val="538135" w:themeColor="accent6" w:themeShade="BF"/>
                <w:sz w:val="15"/>
                <w:szCs w:val="15"/>
              </w:rPr>
            </w:pPr>
          </w:p>
          <w:p w14:paraId="56B148E0"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Mapas de riesgos, PQR, Desempeño de procesos.</w:t>
            </w:r>
          </w:p>
          <w:p w14:paraId="6A45A472"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Informe de Auditoría Externa.</w:t>
            </w:r>
          </w:p>
          <w:p w14:paraId="0CC298E9"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 xml:space="preserve">Necesidades de documentación </w:t>
            </w:r>
          </w:p>
          <w:p w14:paraId="2070E0EA"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 de capacitación.</w:t>
            </w:r>
          </w:p>
          <w:p w14:paraId="25712250"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 xml:space="preserve">Caracterizaciones de los procesos </w:t>
            </w:r>
          </w:p>
          <w:p w14:paraId="003E1E79" w14:textId="77777777" w:rsidR="00083DCA" w:rsidRPr="009535B2" w:rsidRDefault="00083DCA" w:rsidP="00E3000B">
            <w:pPr>
              <w:ind w:left="35"/>
              <w:jc w:val="center"/>
              <w:rPr>
                <w:rFonts w:ascii="Arial" w:hAnsi="Arial" w:cs="Arial"/>
                <w:color w:val="538135" w:themeColor="accent6" w:themeShade="BF"/>
                <w:sz w:val="15"/>
                <w:szCs w:val="15"/>
              </w:rPr>
            </w:pPr>
            <w:r>
              <w:rPr>
                <w:rFonts w:ascii="Arial" w:hAnsi="Arial" w:cs="Arial"/>
                <w:color w:val="538135" w:themeColor="accent6" w:themeShade="BF"/>
                <w:sz w:val="15"/>
                <w:szCs w:val="15"/>
              </w:rPr>
              <w:t>I</w:t>
            </w:r>
            <w:r w:rsidRPr="009535B2">
              <w:rPr>
                <w:rFonts w:ascii="Arial" w:hAnsi="Arial" w:cs="Arial"/>
                <w:color w:val="538135" w:themeColor="accent6" w:themeShade="BF"/>
                <w:sz w:val="15"/>
                <w:szCs w:val="15"/>
              </w:rPr>
              <w:t>dentificaci</w:t>
            </w:r>
            <w:r>
              <w:rPr>
                <w:rFonts w:ascii="Arial" w:hAnsi="Arial" w:cs="Arial"/>
                <w:color w:val="538135" w:themeColor="accent6" w:themeShade="BF"/>
                <w:sz w:val="15"/>
                <w:szCs w:val="15"/>
              </w:rPr>
              <w:t>ón</w:t>
            </w:r>
            <w:r w:rsidRPr="009535B2">
              <w:rPr>
                <w:rFonts w:ascii="Arial" w:hAnsi="Arial" w:cs="Arial"/>
                <w:color w:val="538135" w:themeColor="accent6" w:themeShade="BF"/>
                <w:sz w:val="15"/>
                <w:szCs w:val="15"/>
              </w:rPr>
              <w:t xml:space="preserve"> de los riesgos y oportunidades </w:t>
            </w:r>
          </w:p>
          <w:p w14:paraId="6A23BF67"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Parámetros de medición</w:t>
            </w:r>
          </w:p>
          <w:p w14:paraId="7872BC24"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Identificación y análisis de peligros</w:t>
            </w:r>
          </w:p>
          <w:p w14:paraId="64A8A49E"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Programas prerrequisitos</w:t>
            </w:r>
          </w:p>
          <w:p w14:paraId="34C01ED6"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Procedimiento de preparación y respuesta ante emergencia</w:t>
            </w:r>
          </w:p>
          <w:p w14:paraId="496BBEA0"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Cumplimiento de los requisitos legales</w:t>
            </w:r>
          </w:p>
          <w:p w14:paraId="457CD385"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 de Gestión</w:t>
            </w:r>
          </w:p>
          <w:p w14:paraId="60CB7586"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Ambiental</w:t>
            </w:r>
          </w:p>
          <w:p w14:paraId="78687835"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Información de consumos de los servicios básicos</w:t>
            </w:r>
          </w:p>
          <w:p w14:paraId="5AD883FC"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Procedimientos de compras y servicios</w:t>
            </w:r>
          </w:p>
          <w:p w14:paraId="3F4C48C4"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Licencia del MITRAB</w:t>
            </w:r>
          </w:p>
          <w:p w14:paraId="6C906875"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Planes de emergencias</w:t>
            </w:r>
          </w:p>
          <w:p w14:paraId="7B0447DD" w14:textId="77777777" w:rsidR="00083DCA" w:rsidRPr="009535B2" w:rsidRDefault="00083DCA" w:rsidP="00E3000B">
            <w:pPr>
              <w:rPr>
                <w:rFonts w:ascii="Arial" w:hAnsi="Arial" w:cs="Arial"/>
                <w:color w:val="538135" w:themeColor="accent6" w:themeShade="BF"/>
                <w:sz w:val="15"/>
                <w:szCs w:val="15"/>
              </w:rPr>
            </w:pPr>
          </w:p>
          <w:p w14:paraId="6E45D0C2"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Reglamento interno de trabajo</w:t>
            </w:r>
          </w:p>
          <w:p w14:paraId="07669CD7"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Normativas vigentes</w:t>
            </w:r>
          </w:p>
          <w:p w14:paraId="069B890D"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Protocolos, análisis de tarea y procedimientos de trabajo seguros</w:t>
            </w:r>
          </w:p>
          <w:p w14:paraId="17E559E5"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Investigación de accidentes de trabajo, análisis de causa/raíz</w:t>
            </w:r>
          </w:p>
          <w:p w14:paraId="54B65313"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Medición del desempeño del recurso humano técnico</w:t>
            </w:r>
          </w:p>
          <w:p w14:paraId="719DD22C" w14:textId="77777777" w:rsidR="00083DCA" w:rsidRPr="009535B2"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Resultados de análisis de los indicadores</w:t>
            </w:r>
          </w:p>
          <w:p w14:paraId="4E94CCC2" w14:textId="77777777" w:rsidR="00083DCA" w:rsidRDefault="00083DCA" w:rsidP="00E3000B">
            <w:pPr>
              <w:ind w:left="35"/>
              <w:jc w:val="center"/>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Planes de mejora</w:t>
            </w:r>
          </w:p>
          <w:p w14:paraId="3D80022C" w14:textId="77777777" w:rsidR="00083DCA" w:rsidRDefault="00083DCA" w:rsidP="00E3000B">
            <w:pPr>
              <w:ind w:left="35"/>
              <w:jc w:val="center"/>
              <w:rPr>
                <w:rFonts w:ascii="Arial" w:hAnsi="Arial" w:cs="Arial"/>
                <w:color w:val="538135" w:themeColor="accent6" w:themeShade="BF"/>
                <w:sz w:val="15"/>
                <w:szCs w:val="15"/>
              </w:rPr>
            </w:pPr>
          </w:p>
          <w:p w14:paraId="72E027B3" w14:textId="77777777" w:rsidR="00083DCA" w:rsidRPr="002F089B" w:rsidRDefault="00083DCA" w:rsidP="00E3000B">
            <w:pPr>
              <w:ind w:left="35"/>
              <w:jc w:val="center"/>
              <w:rPr>
                <w:rFonts w:ascii="Arial" w:hAnsi="Arial" w:cs="Arial"/>
                <w:color w:val="538135" w:themeColor="accent6" w:themeShade="BF"/>
                <w:sz w:val="15"/>
                <w:szCs w:val="15"/>
              </w:rPr>
            </w:pPr>
          </w:p>
        </w:tc>
        <w:tc>
          <w:tcPr>
            <w:tcW w:w="4536" w:type="dxa"/>
            <w:shd w:val="clear" w:color="auto" w:fill="F3FFF4"/>
            <w:vAlign w:val="center"/>
          </w:tcPr>
          <w:p w14:paraId="1C5FF671" w14:textId="77777777" w:rsidR="00083DCA" w:rsidRPr="00083DCA" w:rsidRDefault="00083DCA" w:rsidP="00E3000B">
            <w:pPr>
              <w:ind w:left="174"/>
              <w:rPr>
                <w:rFonts w:ascii="Arial" w:hAnsi="Arial" w:cs="Arial"/>
                <w:color w:val="538135" w:themeColor="accent6" w:themeShade="BF"/>
                <w:sz w:val="15"/>
                <w:szCs w:val="15"/>
              </w:rPr>
            </w:pPr>
            <w:r w:rsidRPr="00083DCA">
              <w:rPr>
                <w:rFonts w:ascii="Arial" w:hAnsi="Arial" w:cs="Arial"/>
                <w:color w:val="538135" w:themeColor="accent6" w:themeShade="BF"/>
                <w:sz w:val="15"/>
                <w:szCs w:val="15"/>
              </w:rPr>
              <w:t>H1- Ejecución del plan operativo que encierra; organizar, dirigir, asignar recursos y supervisar las ejecuciones de los trabajos a través del seguimiento de la OT para evitar repeticiones de trabajos o incidencias.</w:t>
            </w:r>
          </w:p>
          <w:p w14:paraId="287DFCA2" w14:textId="77777777" w:rsidR="00083DCA" w:rsidRPr="00083DCA" w:rsidRDefault="00083DCA" w:rsidP="00E3000B">
            <w:pPr>
              <w:ind w:left="174"/>
              <w:rPr>
                <w:rFonts w:ascii="Arial" w:hAnsi="Arial" w:cs="Arial"/>
                <w:color w:val="538135" w:themeColor="accent6" w:themeShade="BF"/>
                <w:sz w:val="15"/>
                <w:szCs w:val="15"/>
              </w:rPr>
            </w:pPr>
          </w:p>
        </w:tc>
        <w:tc>
          <w:tcPr>
            <w:tcW w:w="2693" w:type="dxa"/>
            <w:vMerge w:val="restart"/>
            <w:shd w:val="clear" w:color="000000" w:fill="FFFFFF"/>
            <w:vAlign w:val="center"/>
          </w:tcPr>
          <w:p w14:paraId="04519372"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Control de la información documentada. Documentación actualizada y vigente.</w:t>
            </w:r>
          </w:p>
          <w:p w14:paraId="48921F8E" w14:textId="77777777" w:rsidR="00083DCA" w:rsidRPr="009535B2" w:rsidRDefault="00083DCA" w:rsidP="00E3000B">
            <w:pPr>
              <w:jc w:val="both"/>
              <w:rPr>
                <w:rFonts w:ascii="Arial" w:hAnsi="Arial" w:cs="Arial"/>
                <w:color w:val="538135" w:themeColor="accent6" w:themeShade="BF"/>
                <w:sz w:val="15"/>
                <w:szCs w:val="15"/>
              </w:rPr>
            </w:pPr>
          </w:p>
          <w:p w14:paraId="28D16BB2"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Formatos de registro de las actividades diarias en el Plan.</w:t>
            </w:r>
          </w:p>
          <w:p w14:paraId="051D4EBB" w14:textId="77777777" w:rsidR="00083DCA" w:rsidRPr="009535B2" w:rsidRDefault="00083DCA" w:rsidP="00E3000B">
            <w:pPr>
              <w:jc w:val="both"/>
              <w:rPr>
                <w:rFonts w:ascii="Arial" w:hAnsi="Arial" w:cs="Arial"/>
                <w:color w:val="538135" w:themeColor="accent6" w:themeShade="BF"/>
                <w:sz w:val="15"/>
                <w:szCs w:val="15"/>
              </w:rPr>
            </w:pPr>
          </w:p>
          <w:p w14:paraId="5061FED9"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Permisos, informes de inspección, cartas recibidas por las instituciones gubernamentales.</w:t>
            </w:r>
          </w:p>
          <w:p w14:paraId="5A7ABD65" w14:textId="77777777" w:rsidR="00083DCA" w:rsidRPr="009535B2" w:rsidRDefault="00083DCA" w:rsidP="00E3000B">
            <w:pPr>
              <w:jc w:val="both"/>
              <w:rPr>
                <w:rFonts w:ascii="Arial" w:hAnsi="Arial" w:cs="Arial"/>
                <w:color w:val="538135" w:themeColor="accent6" w:themeShade="BF"/>
                <w:sz w:val="15"/>
                <w:szCs w:val="15"/>
              </w:rPr>
            </w:pPr>
          </w:p>
          <w:p w14:paraId="31C0C17B"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Certificado de calibración de equipos de seguimientos y medición</w:t>
            </w:r>
          </w:p>
          <w:p w14:paraId="4ACB53D7" w14:textId="77777777" w:rsidR="00083DCA" w:rsidRPr="009535B2" w:rsidRDefault="00083DCA" w:rsidP="00E3000B">
            <w:pPr>
              <w:jc w:val="both"/>
              <w:rPr>
                <w:rFonts w:ascii="Arial" w:hAnsi="Arial" w:cs="Arial"/>
                <w:color w:val="538135" w:themeColor="accent6" w:themeShade="BF"/>
                <w:sz w:val="15"/>
                <w:szCs w:val="15"/>
              </w:rPr>
            </w:pPr>
          </w:p>
          <w:p w14:paraId="755C35DF"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Verificación y seguimiento de control PCC</w:t>
            </w:r>
          </w:p>
          <w:p w14:paraId="6D8B92E3"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Cumplimiento de los requisitos legales.</w:t>
            </w:r>
          </w:p>
          <w:p w14:paraId="1E8EF771" w14:textId="77777777" w:rsidR="00083DCA" w:rsidRPr="009535B2" w:rsidRDefault="00083DCA" w:rsidP="00E3000B">
            <w:pPr>
              <w:jc w:val="both"/>
              <w:rPr>
                <w:rFonts w:ascii="Arial" w:hAnsi="Arial" w:cs="Arial"/>
                <w:color w:val="538135" w:themeColor="accent6" w:themeShade="BF"/>
                <w:sz w:val="15"/>
                <w:szCs w:val="15"/>
              </w:rPr>
            </w:pPr>
          </w:p>
          <w:p w14:paraId="6DB76FF5"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Requerimientos de EPP al personal.</w:t>
            </w:r>
          </w:p>
          <w:p w14:paraId="314EF5E7" w14:textId="77777777" w:rsidR="00083DCA" w:rsidRPr="009535B2" w:rsidRDefault="00083DCA" w:rsidP="00E3000B">
            <w:pPr>
              <w:jc w:val="both"/>
              <w:rPr>
                <w:rFonts w:ascii="Arial" w:hAnsi="Arial" w:cs="Arial"/>
                <w:color w:val="538135" w:themeColor="accent6" w:themeShade="BF"/>
                <w:sz w:val="15"/>
                <w:szCs w:val="15"/>
              </w:rPr>
            </w:pPr>
          </w:p>
          <w:p w14:paraId="3D3C67F9"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Plan de respuesta ante emergencia en la parte Técnica de la empresa</w:t>
            </w:r>
          </w:p>
          <w:p w14:paraId="516D991E"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Reportes de Incidentes y accidentes de trabajo</w:t>
            </w:r>
          </w:p>
          <w:p w14:paraId="7497EFAF"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Investigación de accidentes de trabajo</w:t>
            </w:r>
          </w:p>
          <w:p w14:paraId="03D2F9F9" w14:textId="77777777" w:rsidR="00083DCA" w:rsidRPr="009535B2" w:rsidRDefault="00083DCA" w:rsidP="00E3000B">
            <w:pPr>
              <w:jc w:val="both"/>
              <w:rPr>
                <w:rFonts w:ascii="Arial" w:hAnsi="Arial" w:cs="Arial"/>
                <w:color w:val="538135" w:themeColor="accent6" w:themeShade="BF"/>
                <w:sz w:val="15"/>
                <w:szCs w:val="15"/>
              </w:rPr>
            </w:pPr>
          </w:p>
          <w:p w14:paraId="4FCC806D"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Revisión de acciones correctivas/preventivas y mejoras en Procesos</w:t>
            </w:r>
          </w:p>
          <w:p w14:paraId="7367AD90" w14:textId="77777777" w:rsidR="00083DCA" w:rsidRPr="009535B2" w:rsidRDefault="00083DCA" w:rsidP="00E3000B">
            <w:pPr>
              <w:jc w:val="both"/>
              <w:rPr>
                <w:rFonts w:ascii="Arial" w:hAnsi="Arial" w:cs="Arial"/>
                <w:color w:val="538135" w:themeColor="accent6" w:themeShade="BF"/>
                <w:sz w:val="15"/>
                <w:szCs w:val="15"/>
              </w:rPr>
            </w:pPr>
          </w:p>
          <w:p w14:paraId="6B7A5097" w14:textId="77777777" w:rsidR="00083DCA" w:rsidRPr="009535B2" w:rsidRDefault="00083DCA" w:rsidP="00E3000B">
            <w:pPr>
              <w:jc w:val="both"/>
              <w:rPr>
                <w:rFonts w:ascii="Arial" w:hAnsi="Arial" w:cs="Arial"/>
                <w:color w:val="538135" w:themeColor="accent6" w:themeShade="BF"/>
                <w:sz w:val="15"/>
                <w:szCs w:val="15"/>
              </w:rPr>
            </w:pPr>
            <w:proofErr w:type="spellStart"/>
            <w:r w:rsidRPr="009535B2">
              <w:rPr>
                <w:rFonts w:ascii="Arial" w:hAnsi="Arial" w:cs="Arial"/>
                <w:color w:val="538135" w:themeColor="accent6" w:themeShade="BF"/>
                <w:sz w:val="15"/>
                <w:szCs w:val="15"/>
              </w:rPr>
              <w:t>Check</w:t>
            </w:r>
            <w:proofErr w:type="spellEnd"/>
            <w:r w:rsidRPr="009535B2">
              <w:rPr>
                <w:rFonts w:ascii="Arial" w:hAnsi="Arial" w:cs="Arial"/>
                <w:color w:val="538135" w:themeColor="accent6" w:themeShade="BF"/>
                <w:sz w:val="15"/>
                <w:szCs w:val="15"/>
              </w:rPr>
              <w:t xml:space="preserve"> </w:t>
            </w:r>
            <w:proofErr w:type="spellStart"/>
            <w:r w:rsidRPr="009535B2">
              <w:rPr>
                <w:rFonts w:ascii="Arial" w:hAnsi="Arial" w:cs="Arial"/>
                <w:color w:val="538135" w:themeColor="accent6" w:themeShade="BF"/>
                <w:sz w:val="15"/>
                <w:szCs w:val="15"/>
              </w:rPr>
              <w:t>List</w:t>
            </w:r>
            <w:proofErr w:type="spellEnd"/>
            <w:r w:rsidRPr="009535B2">
              <w:rPr>
                <w:rFonts w:ascii="Arial" w:hAnsi="Arial" w:cs="Arial"/>
                <w:color w:val="538135" w:themeColor="accent6" w:themeShade="BF"/>
                <w:sz w:val="15"/>
                <w:szCs w:val="15"/>
              </w:rPr>
              <w:t xml:space="preserve"> de verificación de Equipos.</w:t>
            </w:r>
          </w:p>
          <w:p w14:paraId="4E72A49E" w14:textId="77777777" w:rsidR="00083DCA" w:rsidRPr="009535B2" w:rsidRDefault="00083DCA" w:rsidP="00E3000B">
            <w:pPr>
              <w:jc w:val="both"/>
              <w:rPr>
                <w:rFonts w:ascii="Arial" w:hAnsi="Arial" w:cs="Arial"/>
                <w:color w:val="538135" w:themeColor="accent6" w:themeShade="BF"/>
                <w:sz w:val="15"/>
                <w:szCs w:val="15"/>
              </w:rPr>
            </w:pPr>
          </w:p>
          <w:p w14:paraId="1F2233AB" w14:textId="77777777" w:rsidR="00083DCA" w:rsidRPr="009535B2" w:rsidRDefault="00083DCA" w:rsidP="00E3000B">
            <w:pPr>
              <w:jc w:val="both"/>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Alcance de revisión del Plan de mejora</w:t>
            </w:r>
          </w:p>
        </w:tc>
        <w:tc>
          <w:tcPr>
            <w:tcW w:w="2268" w:type="dxa"/>
            <w:vMerge w:val="restart"/>
            <w:shd w:val="clear" w:color="auto" w:fill="auto"/>
            <w:vAlign w:val="center"/>
          </w:tcPr>
          <w:p w14:paraId="7E24DAAB" w14:textId="77777777" w:rsidR="00083DCA" w:rsidRPr="00485284" w:rsidRDefault="00083DCA" w:rsidP="00E3000B">
            <w:pPr>
              <w:ind w:left="174"/>
              <w:jc w:val="center"/>
              <w:rPr>
                <w:rFonts w:ascii="Arial" w:hAnsi="Arial" w:cs="Arial"/>
                <w:b/>
                <w:bCs/>
                <w:color w:val="006600"/>
                <w:sz w:val="15"/>
                <w:szCs w:val="15"/>
              </w:rPr>
            </w:pPr>
            <w:r w:rsidRPr="00485284">
              <w:rPr>
                <w:rFonts w:ascii="Arial" w:hAnsi="Arial" w:cs="Arial"/>
                <w:b/>
                <w:bCs/>
                <w:color w:val="006600"/>
                <w:sz w:val="15"/>
                <w:szCs w:val="15"/>
              </w:rPr>
              <w:t>Alta Dirección</w:t>
            </w:r>
          </w:p>
          <w:p w14:paraId="66E5D11F" w14:textId="77777777" w:rsidR="00083DCA" w:rsidRPr="00485284" w:rsidRDefault="00083DCA" w:rsidP="00E3000B">
            <w:pPr>
              <w:ind w:left="174"/>
              <w:jc w:val="center"/>
              <w:rPr>
                <w:rFonts w:ascii="Arial" w:hAnsi="Arial" w:cs="Arial"/>
                <w:b/>
                <w:bCs/>
                <w:color w:val="006600"/>
                <w:sz w:val="15"/>
                <w:szCs w:val="15"/>
              </w:rPr>
            </w:pPr>
            <w:r w:rsidRPr="00485284">
              <w:rPr>
                <w:rFonts w:ascii="Arial" w:hAnsi="Arial" w:cs="Arial"/>
                <w:b/>
                <w:bCs/>
                <w:color w:val="006600"/>
                <w:sz w:val="15"/>
                <w:szCs w:val="15"/>
              </w:rPr>
              <w:t>Entes de Control</w:t>
            </w:r>
          </w:p>
          <w:p w14:paraId="19948DF9" w14:textId="77777777" w:rsidR="00083DCA" w:rsidRPr="00485284" w:rsidRDefault="00083DCA" w:rsidP="00E3000B">
            <w:pPr>
              <w:ind w:left="174"/>
              <w:jc w:val="center"/>
              <w:rPr>
                <w:rFonts w:ascii="Arial" w:hAnsi="Arial" w:cs="Arial"/>
                <w:color w:val="006600"/>
                <w:sz w:val="15"/>
                <w:szCs w:val="15"/>
                <w:lang w:val="es-CO" w:eastAsia="es-CO"/>
              </w:rPr>
            </w:pPr>
            <w:r w:rsidRPr="00485284">
              <w:rPr>
                <w:rFonts w:ascii="Arial" w:hAnsi="Arial" w:cs="Arial"/>
                <w:b/>
                <w:bCs/>
                <w:color w:val="006600"/>
                <w:sz w:val="15"/>
                <w:szCs w:val="15"/>
              </w:rPr>
              <w:t>Todos los Procesos del SGI</w:t>
            </w:r>
          </w:p>
        </w:tc>
      </w:tr>
      <w:tr w:rsidR="00083DCA" w:rsidRPr="00417410" w14:paraId="35551A58" w14:textId="77777777" w:rsidTr="00E3000B">
        <w:trPr>
          <w:trHeight w:val="480"/>
        </w:trPr>
        <w:tc>
          <w:tcPr>
            <w:tcW w:w="2691" w:type="dxa"/>
            <w:vMerge/>
            <w:shd w:val="clear" w:color="auto" w:fill="FFFFFF" w:themeFill="background1"/>
          </w:tcPr>
          <w:p w14:paraId="5CE595DE"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6EB343D5" w14:textId="77777777" w:rsidR="00083DCA" w:rsidRPr="00FB6C17" w:rsidRDefault="00083DCA" w:rsidP="00E3000B">
            <w:pPr>
              <w:ind w:left="35" w:firstLineChars="100" w:firstLine="150"/>
              <w:jc w:val="center"/>
              <w:rPr>
                <w:rFonts w:ascii="Arial" w:hAnsi="Arial" w:cs="Arial"/>
                <w:color w:val="C45911" w:themeColor="accent2" w:themeShade="BF"/>
                <w:sz w:val="15"/>
                <w:szCs w:val="15"/>
              </w:rPr>
            </w:pPr>
          </w:p>
        </w:tc>
        <w:tc>
          <w:tcPr>
            <w:tcW w:w="4536" w:type="dxa"/>
            <w:shd w:val="clear" w:color="auto" w:fill="F3FFF4"/>
            <w:vAlign w:val="center"/>
          </w:tcPr>
          <w:p w14:paraId="6E3E2894" w14:textId="77777777" w:rsidR="00083DCA" w:rsidRPr="00083DCA" w:rsidRDefault="00083DCA" w:rsidP="00E3000B">
            <w:pPr>
              <w:ind w:left="174"/>
              <w:jc w:val="both"/>
              <w:rPr>
                <w:rFonts w:ascii="Arial" w:hAnsi="Arial" w:cs="Arial"/>
                <w:color w:val="538135" w:themeColor="accent6" w:themeShade="BF"/>
                <w:sz w:val="15"/>
                <w:szCs w:val="15"/>
              </w:rPr>
            </w:pPr>
            <w:r w:rsidRPr="00083DCA">
              <w:rPr>
                <w:rFonts w:ascii="Arial" w:hAnsi="Arial" w:cs="Arial"/>
                <w:color w:val="538135" w:themeColor="accent6" w:themeShade="BF"/>
                <w:sz w:val="15"/>
                <w:szCs w:val="15"/>
              </w:rPr>
              <w:t>H2- Elaboración de las OT por parte de Jefatura de Mantenimiento para ejecutar las actividades del Plan de Mantenimiento Preventivo.</w:t>
            </w:r>
          </w:p>
          <w:p w14:paraId="61A7ACAD" w14:textId="77777777" w:rsidR="00083DCA" w:rsidRPr="00083DCA" w:rsidRDefault="00083DCA" w:rsidP="00E3000B">
            <w:pPr>
              <w:ind w:left="174"/>
              <w:jc w:val="both"/>
              <w:rPr>
                <w:rFonts w:ascii="Arial" w:hAnsi="Arial" w:cs="Arial"/>
                <w:color w:val="538135" w:themeColor="accent6" w:themeShade="BF"/>
                <w:sz w:val="15"/>
                <w:szCs w:val="15"/>
              </w:rPr>
            </w:pPr>
          </w:p>
        </w:tc>
        <w:tc>
          <w:tcPr>
            <w:tcW w:w="2693" w:type="dxa"/>
            <w:vMerge/>
            <w:vAlign w:val="center"/>
          </w:tcPr>
          <w:p w14:paraId="78984CE0"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05CA1A06" w14:textId="77777777" w:rsidR="00083DCA" w:rsidRPr="00485284" w:rsidRDefault="00083DCA" w:rsidP="00E3000B">
            <w:pPr>
              <w:ind w:left="174"/>
              <w:rPr>
                <w:rFonts w:ascii="Arial" w:hAnsi="Arial" w:cs="Arial"/>
                <w:sz w:val="15"/>
                <w:szCs w:val="15"/>
              </w:rPr>
            </w:pPr>
          </w:p>
        </w:tc>
      </w:tr>
      <w:tr w:rsidR="00083DCA" w:rsidRPr="00417410" w14:paraId="24C4CA14" w14:textId="77777777" w:rsidTr="00E3000B">
        <w:trPr>
          <w:trHeight w:val="669"/>
        </w:trPr>
        <w:tc>
          <w:tcPr>
            <w:tcW w:w="2691" w:type="dxa"/>
            <w:vMerge/>
            <w:shd w:val="clear" w:color="auto" w:fill="FFFFFF" w:themeFill="background1"/>
          </w:tcPr>
          <w:p w14:paraId="1CE0645C"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6776CE59"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53D71D9F" w14:textId="77777777" w:rsidR="00083DCA" w:rsidRPr="00083DCA" w:rsidRDefault="00083DCA" w:rsidP="00E3000B">
            <w:pPr>
              <w:ind w:left="170"/>
              <w:jc w:val="both"/>
              <w:rPr>
                <w:rFonts w:ascii="Arial" w:hAnsi="Arial" w:cs="Arial"/>
                <w:color w:val="538135" w:themeColor="accent6" w:themeShade="BF"/>
                <w:sz w:val="15"/>
                <w:szCs w:val="15"/>
              </w:rPr>
            </w:pPr>
            <w:r w:rsidRPr="00083DCA">
              <w:rPr>
                <w:rFonts w:ascii="Arial" w:hAnsi="Arial" w:cs="Arial"/>
                <w:color w:val="538135" w:themeColor="accent6" w:themeShade="BF"/>
                <w:sz w:val="15"/>
                <w:szCs w:val="15"/>
              </w:rPr>
              <w:t>H3- Recepción de Solicitudes de OT que requieren un servicio en los equipos y áreas de carácter correctivo.</w:t>
            </w:r>
          </w:p>
        </w:tc>
        <w:tc>
          <w:tcPr>
            <w:tcW w:w="2693" w:type="dxa"/>
            <w:vMerge/>
            <w:vAlign w:val="center"/>
          </w:tcPr>
          <w:p w14:paraId="7E984F2C"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34225933" w14:textId="77777777" w:rsidR="00083DCA" w:rsidRPr="00485284" w:rsidRDefault="00083DCA" w:rsidP="00E3000B">
            <w:pPr>
              <w:ind w:left="174"/>
              <w:rPr>
                <w:rFonts w:ascii="Arial" w:hAnsi="Arial" w:cs="Arial"/>
                <w:sz w:val="15"/>
                <w:szCs w:val="15"/>
              </w:rPr>
            </w:pPr>
          </w:p>
        </w:tc>
      </w:tr>
      <w:tr w:rsidR="00083DCA" w:rsidRPr="00417410" w14:paraId="4890F946" w14:textId="77777777" w:rsidTr="00E3000B">
        <w:trPr>
          <w:trHeight w:val="669"/>
        </w:trPr>
        <w:tc>
          <w:tcPr>
            <w:tcW w:w="2691" w:type="dxa"/>
            <w:vMerge/>
            <w:shd w:val="clear" w:color="auto" w:fill="FFFFFF" w:themeFill="background1"/>
          </w:tcPr>
          <w:p w14:paraId="2C891EDC"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23719D3D"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58A9F34B" w14:textId="77777777" w:rsidR="00083DCA" w:rsidRPr="00083DCA" w:rsidRDefault="00083DCA" w:rsidP="00E3000B">
            <w:pPr>
              <w:ind w:left="174"/>
              <w:rPr>
                <w:rFonts w:ascii="Arial" w:hAnsi="Arial" w:cs="Arial"/>
                <w:color w:val="538135" w:themeColor="accent6" w:themeShade="BF"/>
                <w:sz w:val="15"/>
                <w:szCs w:val="15"/>
              </w:rPr>
            </w:pPr>
            <w:r w:rsidRPr="00083DCA">
              <w:rPr>
                <w:rFonts w:ascii="Arial" w:hAnsi="Arial" w:cs="Arial"/>
                <w:color w:val="538135" w:themeColor="accent6" w:themeShade="BF"/>
                <w:sz w:val="15"/>
                <w:szCs w:val="15"/>
              </w:rPr>
              <w:t>H4- Ejecución de las OT de acuerdo con los requerimientos de cada proceso.</w:t>
            </w:r>
          </w:p>
        </w:tc>
        <w:tc>
          <w:tcPr>
            <w:tcW w:w="2693" w:type="dxa"/>
            <w:vMerge/>
            <w:vAlign w:val="center"/>
          </w:tcPr>
          <w:p w14:paraId="0AE75EB0"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692842A1" w14:textId="77777777" w:rsidR="00083DCA" w:rsidRPr="00485284" w:rsidRDefault="00083DCA" w:rsidP="00E3000B">
            <w:pPr>
              <w:ind w:left="174"/>
              <w:rPr>
                <w:rFonts w:ascii="Arial" w:hAnsi="Arial" w:cs="Arial"/>
                <w:sz w:val="15"/>
                <w:szCs w:val="15"/>
              </w:rPr>
            </w:pPr>
          </w:p>
        </w:tc>
      </w:tr>
      <w:tr w:rsidR="00083DCA" w:rsidRPr="00417410" w14:paraId="07E8708A" w14:textId="77777777" w:rsidTr="00E3000B">
        <w:trPr>
          <w:trHeight w:val="669"/>
        </w:trPr>
        <w:tc>
          <w:tcPr>
            <w:tcW w:w="2691" w:type="dxa"/>
            <w:vMerge/>
            <w:shd w:val="clear" w:color="auto" w:fill="FFFFFF" w:themeFill="background1"/>
          </w:tcPr>
          <w:p w14:paraId="7CB7C3A6"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30D9B39D"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2ACC4EB3" w14:textId="77777777" w:rsidR="00083DCA" w:rsidRDefault="00083DCA" w:rsidP="00E3000B">
            <w:pPr>
              <w:ind w:left="174"/>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H5- Identificación y evaluación de riesgos QHSE FS+ en condiciones normales, anormales y de emergencia</w:t>
            </w:r>
            <w:r>
              <w:rPr>
                <w:rFonts w:ascii="Arial" w:hAnsi="Arial" w:cs="Arial"/>
                <w:color w:val="538135" w:themeColor="accent6" w:themeShade="BF"/>
                <w:sz w:val="15"/>
                <w:szCs w:val="15"/>
              </w:rPr>
              <w:t>, aplicables a la Gestión de Mantenimiento Industrial y Metrología.</w:t>
            </w:r>
          </w:p>
          <w:p w14:paraId="7AF3F97F" w14:textId="77777777" w:rsidR="00083DCA" w:rsidRPr="009535B2" w:rsidRDefault="00083DCA" w:rsidP="00E3000B">
            <w:pPr>
              <w:ind w:left="174"/>
              <w:rPr>
                <w:rFonts w:ascii="Arial" w:hAnsi="Arial" w:cs="Arial"/>
                <w:color w:val="538135" w:themeColor="accent6" w:themeShade="BF"/>
                <w:sz w:val="15"/>
                <w:szCs w:val="15"/>
              </w:rPr>
            </w:pPr>
          </w:p>
        </w:tc>
        <w:tc>
          <w:tcPr>
            <w:tcW w:w="2693" w:type="dxa"/>
            <w:vMerge/>
            <w:vAlign w:val="center"/>
          </w:tcPr>
          <w:p w14:paraId="7CB7807C"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26C8FEEC" w14:textId="77777777" w:rsidR="00083DCA" w:rsidRPr="00485284" w:rsidRDefault="00083DCA" w:rsidP="00E3000B">
            <w:pPr>
              <w:ind w:left="174"/>
              <w:rPr>
                <w:rFonts w:ascii="Arial" w:hAnsi="Arial" w:cs="Arial"/>
                <w:sz w:val="15"/>
                <w:szCs w:val="15"/>
              </w:rPr>
            </w:pPr>
          </w:p>
        </w:tc>
      </w:tr>
      <w:tr w:rsidR="00083DCA" w:rsidRPr="00417410" w14:paraId="141F70EE" w14:textId="77777777" w:rsidTr="00E3000B">
        <w:trPr>
          <w:trHeight w:val="550"/>
        </w:trPr>
        <w:tc>
          <w:tcPr>
            <w:tcW w:w="2691" w:type="dxa"/>
            <w:vMerge/>
            <w:shd w:val="clear" w:color="auto" w:fill="FFFFFF" w:themeFill="background1"/>
          </w:tcPr>
          <w:p w14:paraId="7B321893"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4BE5B351"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461D0444" w14:textId="77777777" w:rsidR="00083DCA" w:rsidRPr="009535B2" w:rsidRDefault="00083DCA" w:rsidP="00E3000B">
            <w:pPr>
              <w:ind w:left="174"/>
              <w:jc w:val="both"/>
              <w:rPr>
                <w:rFonts w:ascii="Arial" w:hAnsi="Arial" w:cs="Arial"/>
                <w:strike/>
                <w:color w:val="538135" w:themeColor="accent6" w:themeShade="BF"/>
                <w:sz w:val="15"/>
                <w:szCs w:val="15"/>
              </w:rPr>
            </w:pPr>
            <w:r w:rsidRPr="009535B2">
              <w:rPr>
                <w:rFonts w:ascii="Arial" w:hAnsi="Arial" w:cs="Arial"/>
                <w:color w:val="538135" w:themeColor="accent6" w:themeShade="BF"/>
                <w:sz w:val="15"/>
                <w:szCs w:val="15"/>
              </w:rPr>
              <w:t>H6- Administración de la documentación</w:t>
            </w:r>
            <w:r>
              <w:rPr>
                <w:rFonts w:ascii="Arial" w:hAnsi="Arial" w:cs="Arial"/>
                <w:color w:val="538135" w:themeColor="accent6" w:themeShade="BF"/>
                <w:sz w:val="15"/>
                <w:szCs w:val="15"/>
              </w:rPr>
              <w:t xml:space="preserve"> asociada a la Gestión de Mantenimiento Industrial y el Aseguramiento Metrológico.</w:t>
            </w:r>
          </w:p>
        </w:tc>
        <w:tc>
          <w:tcPr>
            <w:tcW w:w="2693" w:type="dxa"/>
            <w:vMerge/>
            <w:vAlign w:val="center"/>
          </w:tcPr>
          <w:p w14:paraId="62397660" w14:textId="77777777" w:rsidR="00083DCA" w:rsidRPr="00485284" w:rsidRDefault="00083DCA" w:rsidP="00E3000B">
            <w:pPr>
              <w:ind w:left="174"/>
              <w:rPr>
                <w:rFonts w:ascii="Arial" w:hAnsi="Arial" w:cs="Arial"/>
                <w:color w:val="006600"/>
                <w:sz w:val="15"/>
                <w:szCs w:val="15"/>
              </w:rPr>
            </w:pPr>
          </w:p>
        </w:tc>
        <w:tc>
          <w:tcPr>
            <w:tcW w:w="2268" w:type="dxa"/>
            <w:vMerge/>
            <w:vAlign w:val="center"/>
          </w:tcPr>
          <w:p w14:paraId="517F1A44" w14:textId="77777777" w:rsidR="00083DCA" w:rsidRPr="00485284" w:rsidRDefault="00083DCA" w:rsidP="00E3000B">
            <w:pPr>
              <w:ind w:left="174"/>
              <w:rPr>
                <w:rFonts w:ascii="Arial" w:hAnsi="Arial" w:cs="Arial"/>
                <w:sz w:val="15"/>
                <w:szCs w:val="15"/>
              </w:rPr>
            </w:pPr>
          </w:p>
        </w:tc>
      </w:tr>
      <w:tr w:rsidR="00083DCA" w:rsidRPr="00417410" w14:paraId="4DF696BA" w14:textId="77777777" w:rsidTr="00E3000B">
        <w:trPr>
          <w:trHeight w:val="891"/>
        </w:trPr>
        <w:tc>
          <w:tcPr>
            <w:tcW w:w="2691" w:type="dxa"/>
            <w:vMerge/>
            <w:shd w:val="clear" w:color="auto" w:fill="FFFFFF" w:themeFill="background1"/>
          </w:tcPr>
          <w:p w14:paraId="153C2637"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3F92D7F5"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7F73B2E2" w14:textId="77777777" w:rsidR="00083DCA" w:rsidRDefault="00083DCA" w:rsidP="00E3000B">
            <w:pPr>
              <w:ind w:left="174"/>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H7- Gestión QHSE FS+ de interacción con las partes interesadas: Respuestas a las Autoridades, Desarrollo de Proveedores y Contratistas para la Gestión de Mantenimiento y la función de Aseguramiento Metrológica.</w:t>
            </w:r>
          </w:p>
          <w:p w14:paraId="14A282FD" w14:textId="77777777" w:rsidR="00083DCA" w:rsidRPr="002F089B" w:rsidRDefault="00083DCA" w:rsidP="00E3000B">
            <w:pPr>
              <w:ind w:left="174"/>
              <w:rPr>
                <w:rFonts w:ascii="Arial" w:hAnsi="Arial" w:cs="Arial"/>
                <w:color w:val="538135" w:themeColor="accent6" w:themeShade="BF"/>
                <w:sz w:val="15"/>
                <w:szCs w:val="15"/>
              </w:rPr>
            </w:pPr>
          </w:p>
        </w:tc>
        <w:tc>
          <w:tcPr>
            <w:tcW w:w="2693" w:type="dxa"/>
            <w:vMerge/>
            <w:shd w:val="clear" w:color="000000" w:fill="FFFFFF"/>
            <w:vAlign w:val="center"/>
          </w:tcPr>
          <w:p w14:paraId="3987D331" w14:textId="77777777" w:rsidR="00083DCA" w:rsidRPr="00485284" w:rsidRDefault="00083DCA" w:rsidP="00E3000B">
            <w:pPr>
              <w:ind w:left="174" w:firstLineChars="100" w:firstLine="150"/>
              <w:rPr>
                <w:rFonts w:ascii="Arial" w:hAnsi="Arial" w:cs="Arial"/>
                <w:color w:val="006600"/>
                <w:sz w:val="15"/>
                <w:szCs w:val="15"/>
              </w:rPr>
            </w:pPr>
          </w:p>
        </w:tc>
        <w:tc>
          <w:tcPr>
            <w:tcW w:w="2268" w:type="dxa"/>
            <w:vMerge/>
            <w:shd w:val="clear" w:color="auto" w:fill="auto"/>
            <w:vAlign w:val="center"/>
          </w:tcPr>
          <w:p w14:paraId="2ABDC9E1" w14:textId="77777777" w:rsidR="00083DCA" w:rsidRPr="00485284" w:rsidRDefault="00083DCA" w:rsidP="00E3000B">
            <w:pPr>
              <w:ind w:left="174"/>
              <w:jc w:val="center"/>
              <w:rPr>
                <w:rFonts w:ascii="Arial" w:hAnsi="Arial" w:cs="Arial"/>
                <w:sz w:val="15"/>
                <w:szCs w:val="15"/>
              </w:rPr>
            </w:pPr>
          </w:p>
        </w:tc>
      </w:tr>
      <w:tr w:rsidR="00083DCA" w:rsidRPr="00417410" w14:paraId="444D7D02" w14:textId="77777777" w:rsidTr="00E3000B">
        <w:trPr>
          <w:trHeight w:val="563"/>
        </w:trPr>
        <w:tc>
          <w:tcPr>
            <w:tcW w:w="2691" w:type="dxa"/>
            <w:vMerge/>
            <w:shd w:val="clear" w:color="auto" w:fill="FFFFFF" w:themeFill="background1"/>
          </w:tcPr>
          <w:p w14:paraId="08013D2F"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3294DEDC"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14366CE6" w14:textId="77777777" w:rsidR="00083DCA" w:rsidRPr="009535B2" w:rsidRDefault="00083DCA" w:rsidP="00E3000B">
            <w:pPr>
              <w:ind w:left="174"/>
              <w:rPr>
                <w:rFonts w:ascii="Arial" w:hAnsi="Arial" w:cs="Arial"/>
                <w:color w:val="538135" w:themeColor="accent6" w:themeShade="BF"/>
                <w:sz w:val="15"/>
                <w:szCs w:val="15"/>
              </w:rPr>
            </w:pPr>
            <w:r w:rsidRPr="009535B2">
              <w:rPr>
                <w:rFonts w:ascii="Arial" w:hAnsi="Arial" w:cs="Arial"/>
                <w:color w:val="538135" w:themeColor="accent6" w:themeShade="BF"/>
                <w:sz w:val="15"/>
                <w:szCs w:val="15"/>
              </w:rPr>
              <w:t xml:space="preserve">H9- </w:t>
            </w:r>
            <w:r>
              <w:rPr>
                <w:rFonts w:ascii="Arial" w:hAnsi="Arial" w:cs="Arial"/>
                <w:color w:val="538135" w:themeColor="accent6" w:themeShade="BF"/>
                <w:sz w:val="15"/>
                <w:szCs w:val="15"/>
              </w:rPr>
              <w:t xml:space="preserve">Participación en la Gestión del </w:t>
            </w:r>
            <w:r w:rsidRPr="009535B2">
              <w:rPr>
                <w:rFonts w:ascii="Arial" w:hAnsi="Arial" w:cs="Arial"/>
                <w:color w:val="538135" w:themeColor="accent6" w:themeShade="BF"/>
                <w:sz w:val="15"/>
                <w:szCs w:val="15"/>
              </w:rPr>
              <w:t>Plan de Emergencia contra Desastre Naturales</w:t>
            </w:r>
            <w:r>
              <w:rPr>
                <w:rFonts w:ascii="Arial" w:hAnsi="Arial" w:cs="Arial"/>
                <w:color w:val="538135" w:themeColor="accent6" w:themeShade="BF"/>
                <w:sz w:val="15"/>
                <w:szCs w:val="15"/>
              </w:rPr>
              <w:t>, según sea aplicable.</w:t>
            </w:r>
          </w:p>
        </w:tc>
        <w:tc>
          <w:tcPr>
            <w:tcW w:w="2693" w:type="dxa"/>
            <w:vMerge/>
            <w:shd w:val="clear" w:color="000000" w:fill="FFFFFF"/>
            <w:vAlign w:val="center"/>
          </w:tcPr>
          <w:p w14:paraId="06FC7845" w14:textId="77777777" w:rsidR="00083DCA" w:rsidRPr="00485284" w:rsidRDefault="00083DCA" w:rsidP="00E3000B">
            <w:pPr>
              <w:ind w:left="174" w:firstLineChars="100" w:firstLine="150"/>
              <w:rPr>
                <w:rFonts w:ascii="Arial" w:hAnsi="Arial" w:cs="Arial"/>
                <w:color w:val="006600"/>
                <w:sz w:val="15"/>
                <w:szCs w:val="15"/>
              </w:rPr>
            </w:pPr>
          </w:p>
        </w:tc>
        <w:tc>
          <w:tcPr>
            <w:tcW w:w="2268" w:type="dxa"/>
            <w:vMerge/>
            <w:shd w:val="clear" w:color="auto" w:fill="auto"/>
            <w:vAlign w:val="center"/>
          </w:tcPr>
          <w:p w14:paraId="1E9E91D6" w14:textId="77777777" w:rsidR="00083DCA" w:rsidRPr="00485284" w:rsidRDefault="00083DCA" w:rsidP="00E3000B">
            <w:pPr>
              <w:ind w:left="174"/>
              <w:jc w:val="center"/>
              <w:rPr>
                <w:rFonts w:ascii="Arial" w:hAnsi="Arial" w:cs="Arial"/>
                <w:sz w:val="15"/>
                <w:szCs w:val="15"/>
              </w:rPr>
            </w:pPr>
          </w:p>
        </w:tc>
      </w:tr>
      <w:tr w:rsidR="00083DCA" w:rsidRPr="00417410" w14:paraId="3BE216AD" w14:textId="77777777" w:rsidTr="00E3000B">
        <w:trPr>
          <w:trHeight w:val="2431"/>
        </w:trPr>
        <w:tc>
          <w:tcPr>
            <w:tcW w:w="2691" w:type="dxa"/>
            <w:vMerge/>
            <w:shd w:val="clear" w:color="auto" w:fill="FFFFFF" w:themeFill="background1"/>
          </w:tcPr>
          <w:p w14:paraId="6BC18D64"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7B5A2318" w14:textId="77777777" w:rsidR="00083DCA" w:rsidRPr="00485284" w:rsidRDefault="00083DCA" w:rsidP="00E3000B">
            <w:pPr>
              <w:ind w:left="35" w:firstLineChars="100" w:firstLine="150"/>
              <w:jc w:val="center"/>
              <w:rPr>
                <w:rFonts w:ascii="Arial" w:hAnsi="Arial" w:cs="Arial"/>
                <w:sz w:val="15"/>
                <w:szCs w:val="15"/>
              </w:rPr>
            </w:pPr>
          </w:p>
        </w:tc>
        <w:tc>
          <w:tcPr>
            <w:tcW w:w="4536" w:type="dxa"/>
            <w:shd w:val="clear" w:color="auto" w:fill="F3FFF4"/>
            <w:vAlign w:val="center"/>
          </w:tcPr>
          <w:p w14:paraId="4C0153F7" w14:textId="77777777" w:rsidR="00083DCA" w:rsidRDefault="00083DCA" w:rsidP="00E3000B">
            <w:pPr>
              <w:ind w:left="174"/>
              <w:rPr>
                <w:rFonts w:ascii="Arial" w:hAnsi="Arial" w:cs="Arial"/>
                <w:color w:val="538135" w:themeColor="accent6" w:themeShade="BF"/>
                <w:sz w:val="15"/>
                <w:szCs w:val="15"/>
              </w:rPr>
            </w:pPr>
            <w:r>
              <w:rPr>
                <w:rFonts w:ascii="Arial" w:hAnsi="Arial" w:cs="Arial"/>
                <w:color w:val="538135" w:themeColor="accent6" w:themeShade="BF"/>
                <w:sz w:val="15"/>
                <w:szCs w:val="15"/>
              </w:rPr>
              <w:t xml:space="preserve">H10- </w:t>
            </w:r>
            <w:r w:rsidRPr="009535B2">
              <w:rPr>
                <w:rFonts w:ascii="Arial" w:hAnsi="Arial" w:cs="Arial"/>
                <w:color w:val="538135" w:themeColor="accent6" w:themeShade="BF"/>
                <w:sz w:val="15"/>
                <w:szCs w:val="15"/>
              </w:rPr>
              <w:t>Ejecución del Plan de Confirmación Metrológica y de las actividades adicionales asociades a la respuesta a requerimientos metrológicos QHSE FS+</w:t>
            </w:r>
          </w:p>
          <w:p w14:paraId="69FF1B7F" w14:textId="77777777" w:rsidR="00083DCA" w:rsidRDefault="00083DCA" w:rsidP="00E3000B">
            <w:pPr>
              <w:ind w:left="174"/>
              <w:rPr>
                <w:rFonts w:ascii="Arial" w:hAnsi="Arial" w:cs="Arial"/>
                <w:color w:val="538135" w:themeColor="accent6" w:themeShade="BF"/>
                <w:sz w:val="15"/>
                <w:szCs w:val="15"/>
              </w:rPr>
            </w:pPr>
          </w:p>
          <w:p w14:paraId="7ACEBF22" w14:textId="77777777" w:rsidR="00083DCA" w:rsidRPr="002F089B" w:rsidRDefault="00083DCA" w:rsidP="00E3000B">
            <w:pPr>
              <w:ind w:left="174"/>
              <w:rPr>
                <w:rFonts w:ascii="Arial" w:hAnsi="Arial" w:cs="Arial"/>
                <w:color w:val="538135" w:themeColor="accent6" w:themeShade="BF"/>
                <w:sz w:val="15"/>
                <w:szCs w:val="15"/>
              </w:rPr>
            </w:pPr>
          </w:p>
        </w:tc>
        <w:tc>
          <w:tcPr>
            <w:tcW w:w="2693" w:type="dxa"/>
            <w:vMerge/>
            <w:shd w:val="clear" w:color="000000" w:fill="FFFFFF"/>
            <w:vAlign w:val="center"/>
          </w:tcPr>
          <w:p w14:paraId="6887800C" w14:textId="77777777" w:rsidR="00083DCA" w:rsidRPr="00485284" w:rsidRDefault="00083DCA" w:rsidP="00E3000B">
            <w:pPr>
              <w:ind w:left="174" w:firstLineChars="100" w:firstLine="150"/>
              <w:rPr>
                <w:rFonts w:ascii="Arial" w:hAnsi="Arial" w:cs="Arial"/>
                <w:color w:val="006600"/>
                <w:sz w:val="15"/>
                <w:szCs w:val="15"/>
              </w:rPr>
            </w:pPr>
          </w:p>
        </w:tc>
        <w:tc>
          <w:tcPr>
            <w:tcW w:w="2268" w:type="dxa"/>
            <w:vMerge/>
            <w:shd w:val="clear" w:color="auto" w:fill="auto"/>
            <w:vAlign w:val="center"/>
          </w:tcPr>
          <w:p w14:paraId="31484093" w14:textId="77777777" w:rsidR="00083DCA" w:rsidRPr="00485284" w:rsidRDefault="00083DCA" w:rsidP="00E3000B">
            <w:pPr>
              <w:ind w:left="174"/>
              <w:jc w:val="center"/>
              <w:rPr>
                <w:rFonts w:ascii="Arial" w:hAnsi="Arial" w:cs="Arial"/>
                <w:sz w:val="15"/>
                <w:szCs w:val="15"/>
              </w:rPr>
            </w:pPr>
          </w:p>
        </w:tc>
      </w:tr>
      <w:tr w:rsidR="00083DCA" w:rsidRPr="00417410" w14:paraId="136519F9" w14:textId="77777777" w:rsidTr="00E3000B">
        <w:tc>
          <w:tcPr>
            <w:tcW w:w="14456" w:type="dxa"/>
            <w:gridSpan w:val="5"/>
            <w:shd w:val="clear" w:color="auto" w:fill="FFFFFF" w:themeFill="background1"/>
          </w:tcPr>
          <w:p w14:paraId="6B8CCB6E" w14:textId="77777777" w:rsidR="00083DCA" w:rsidRPr="00485284" w:rsidRDefault="00083DCA" w:rsidP="00E3000B">
            <w:pPr>
              <w:ind w:left="35"/>
              <w:jc w:val="center"/>
              <w:rPr>
                <w:rFonts w:ascii="Arial" w:hAnsi="Arial" w:cs="Arial"/>
                <w:sz w:val="15"/>
                <w:szCs w:val="15"/>
              </w:rPr>
            </w:pPr>
            <w:r w:rsidRPr="00FB7A3F">
              <w:rPr>
                <w:rFonts w:ascii="Arial" w:hAnsi="Arial" w:cs="Arial"/>
                <w:b/>
                <w:bCs/>
                <w:color w:val="684F00"/>
                <w:sz w:val="16"/>
                <w:szCs w:val="16"/>
              </w:rPr>
              <w:lastRenderedPageBreak/>
              <w:t>VERIFICAR</w:t>
            </w:r>
          </w:p>
        </w:tc>
      </w:tr>
      <w:tr w:rsidR="00083DCA" w:rsidRPr="00417410" w14:paraId="0F548F24" w14:textId="77777777" w:rsidTr="00E3000B">
        <w:trPr>
          <w:trHeight w:val="326"/>
        </w:trPr>
        <w:tc>
          <w:tcPr>
            <w:tcW w:w="2691" w:type="dxa"/>
            <w:vMerge w:val="restart"/>
            <w:shd w:val="clear" w:color="auto" w:fill="FFFFFF" w:themeFill="background1"/>
            <w:vAlign w:val="center"/>
          </w:tcPr>
          <w:p w14:paraId="28A22539" w14:textId="77777777" w:rsidR="00083DCA" w:rsidRPr="00485284" w:rsidRDefault="00083DCA" w:rsidP="00E3000B">
            <w:pPr>
              <w:ind w:left="174"/>
              <w:jc w:val="center"/>
              <w:rPr>
                <w:rFonts w:ascii="Arial" w:hAnsi="Arial" w:cs="Arial"/>
                <w:b/>
                <w:color w:val="684F00"/>
                <w:sz w:val="15"/>
                <w:szCs w:val="15"/>
              </w:rPr>
            </w:pPr>
            <w:r w:rsidRPr="00485284">
              <w:rPr>
                <w:rFonts w:ascii="Arial" w:hAnsi="Arial" w:cs="Arial"/>
                <w:b/>
                <w:color w:val="684F00"/>
                <w:sz w:val="15"/>
                <w:szCs w:val="15"/>
              </w:rPr>
              <w:t>Todos los procesos</w:t>
            </w:r>
          </w:p>
        </w:tc>
        <w:tc>
          <w:tcPr>
            <w:tcW w:w="2268" w:type="dxa"/>
            <w:vMerge w:val="restart"/>
            <w:shd w:val="clear" w:color="auto" w:fill="auto"/>
            <w:vAlign w:val="center"/>
          </w:tcPr>
          <w:p w14:paraId="6F7AC549" w14:textId="77777777" w:rsidR="00083DCA" w:rsidRPr="00485284" w:rsidRDefault="00083DCA" w:rsidP="00E3000B">
            <w:pPr>
              <w:ind w:left="35"/>
              <w:jc w:val="center"/>
              <w:rPr>
                <w:rFonts w:ascii="Arial" w:hAnsi="Arial" w:cs="Arial"/>
                <w:color w:val="684F00"/>
                <w:sz w:val="15"/>
                <w:szCs w:val="15"/>
              </w:rPr>
            </w:pPr>
            <w:r>
              <w:rPr>
                <w:rFonts w:ascii="Arial" w:hAnsi="Arial" w:cs="Arial"/>
                <w:color w:val="684F00"/>
                <w:sz w:val="15"/>
                <w:szCs w:val="15"/>
              </w:rPr>
              <w:t xml:space="preserve">Programas de Mantenimiento, </w:t>
            </w:r>
            <w:r w:rsidRPr="00485284">
              <w:rPr>
                <w:rFonts w:ascii="Arial" w:hAnsi="Arial" w:cs="Arial"/>
                <w:color w:val="684F00"/>
                <w:sz w:val="15"/>
                <w:szCs w:val="15"/>
              </w:rPr>
              <w:t>Indicadores de Gestión</w:t>
            </w:r>
            <w:r>
              <w:rPr>
                <w:rFonts w:ascii="Arial" w:hAnsi="Arial" w:cs="Arial"/>
                <w:color w:val="684F00"/>
                <w:sz w:val="15"/>
                <w:szCs w:val="15"/>
              </w:rPr>
              <w:t xml:space="preserve"> de Mantenimiento</w:t>
            </w:r>
            <w:r w:rsidRPr="00485284">
              <w:rPr>
                <w:rFonts w:ascii="Arial" w:hAnsi="Arial" w:cs="Arial"/>
                <w:color w:val="684F00"/>
                <w:sz w:val="15"/>
                <w:szCs w:val="15"/>
              </w:rPr>
              <w:t>.</w:t>
            </w:r>
          </w:p>
          <w:p w14:paraId="53EF6998" w14:textId="77777777" w:rsidR="00083DCA" w:rsidRPr="00485284" w:rsidRDefault="00083DCA" w:rsidP="00E3000B">
            <w:pPr>
              <w:ind w:left="35"/>
              <w:jc w:val="center"/>
              <w:rPr>
                <w:rFonts w:ascii="Arial" w:hAnsi="Arial" w:cs="Arial"/>
                <w:color w:val="684F00"/>
                <w:sz w:val="15"/>
                <w:szCs w:val="15"/>
              </w:rPr>
            </w:pPr>
            <w:r w:rsidRPr="00485284">
              <w:rPr>
                <w:rFonts w:ascii="Arial" w:hAnsi="Arial" w:cs="Arial"/>
                <w:color w:val="684F00"/>
                <w:sz w:val="15"/>
                <w:szCs w:val="15"/>
              </w:rPr>
              <w:t>Acciones correctivas, preventivas y de mejora</w:t>
            </w:r>
            <w:r>
              <w:rPr>
                <w:rFonts w:ascii="Arial" w:hAnsi="Arial" w:cs="Arial"/>
                <w:color w:val="684F00"/>
                <w:sz w:val="15"/>
                <w:szCs w:val="15"/>
              </w:rPr>
              <w:t>,</w:t>
            </w:r>
          </w:p>
          <w:p w14:paraId="22B2D199" w14:textId="77777777" w:rsidR="00083DCA" w:rsidRPr="00485284" w:rsidRDefault="00083DCA" w:rsidP="00E3000B">
            <w:pPr>
              <w:ind w:left="35"/>
              <w:jc w:val="center"/>
              <w:rPr>
                <w:rFonts w:ascii="Arial" w:hAnsi="Arial" w:cs="Arial"/>
                <w:color w:val="684F00"/>
                <w:sz w:val="15"/>
                <w:szCs w:val="15"/>
              </w:rPr>
            </w:pPr>
            <w:r w:rsidRPr="00485284">
              <w:rPr>
                <w:rFonts w:ascii="Arial" w:hAnsi="Arial" w:cs="Arial"/>
                <w:color w:val="684F00"/>
                <w:sz w:val="15"/>
                <w:szCs w:val="15"/>
              </w:rPr>
              <w:t>No Conformes</w:t>
            </w:r>
          </w:p>
          <w:p w14:paraId="411FAB35" w14:textId="77777777" w:rsidR="00083DCA" w:rsidRDefault="00083DCA" w:rsidP="00E3000B">
            <w:pPr>
              <w:ind w:left="35"/>
              <w:jc w:val="center"/>
              <w:rPr>
                <w:rFonts w:ascii="Arial" w:hAnsi="Arial" w:cs="Arial"/>
                <w:color w:val="684F00"/>
                <w:sz w:val="15"/>
                <w:szCs w:val="15"/>
              </w:rPr>
            </w:pPr>
            <w:r w:rsidRPr="00485284">
              <w:rPr>
                <w:rFonts w:ascii="Arial" w:hAnsi="Arial" w:cs="Arial"/>
                <w:color w:val="684F00"/>
                <w:sz w:val="15"/>
                <w:szCs w:val="15"/>
              </w:rPr>
              <w:t>Programa de Salud Ocupacional, Planes de Manejo Ambiental</w:t>
            </w:r>
            <w:r>
              <w:rPr>
                <w:rFonts w:ascii="Arial" w:hAnsi="Arial" w:cs="Arial"/>
                <w:color w:val="684F00"/>
                <w:sz w:val="15"/>
                <w:szCs w:val="15"/>
              </w:rPr>
              <w:t>, Análisis Causa Raíz (ACR)</w:t>
            </w:r>
          </w:p>
          <w:p w14:paraId="76F7D4CF" w14:textId="77777777" w:rsidR="00083DCA" w:rsidRDefault="00083DCA" w:rsidP="00E3000B">
            <w:pPr>
              <w:ind w:left="35"/>
              <w:jc w:val="center"/>
              <w:rPr>
                <w:rFonts w:ascii="Arial" w:hAnsi="Arial" w:cs="Arial"/>
                <w:color w:val="684F00"/>
                <w:sz w:val="15"/>
                <w:szCs w:val="15"/>
              </w:rPr>
            </w:pPr>
          </w:p>
          <w:p w14:paraId="1CAC111F" w14:textId="77777777" w:rsidR="00083DCA" w:rsidRDefault="00083DCA" w:rsidP="00E3000B">
            <w:pPr>
              <w:ind w:left="35"/>
              <w:jc w:val="center"/>
              <w:rPr>
                <w:rFonts w:ascii="Arial" w:hAnsi="Arial" w:cs="Arial"/>
                <w:color w:val="684F00"/>
                <w:sz w:val="15"/>
                <w:szCs w:val="15"/>
              </w:rPr>
            </w:pPr>
          </w:p>
          <w:p w14:paraId="101998EC" w14:textId="77777777" w:rsidR="00083DCA" w:rsidRPr="00146BF7" w:rsidRDefault="00083DCA" w:rsidP="00E3000B">
            <w:pPr>
              <w:ind w:left="35"/>
              <w:jc w:val="center"/>
              <w:rPr>
                <w:rFonts w:ascii="Arial" w:hAnsi="Arial" w:cs="Arial"/>
                <w:bCs/>
                <w:color w:val="806000" w:themeColor="accent4" w:themeShade="80"/>
                <w:sz w:val="15"/>
                <w:szCs w:val="15"/>
              </w:rPr>
            </w:pPr>
            <w:r w:rsidRPr="00146BF7">
              <w:rPr>
                <w:rFonts w:ascii="Arial" w:hAnsi="Arial" w:cs="Arial"/>
                <w:bCs/>
                <w:color w:val="806000" w:themeColor="accent4" w:themeShade="80"/>
                <w:sz w:val="15"/>
                <w:szCs w:val="15"/>
              </w:rPr>
              <w:t xml:space="preserve">Programa de Metrología de la instrumentación de los equipos, </w:t>
            </w:r>
          </w:p>
          <w:p w14:paraId="410C543A" w14:textId="77777777" w:rsidR="00083DCA" w:rsidRPr="00146BF7" w:rsidRDefault="00083DCA" w:rsidP="00E3000B">
            <w:pPr>
              <w:ind w:left="35"/>
              <w:jc w:val="center"/>
              <w:rPr>
                <w:rFonts w:ascii="Arial" w:hAnsi="Arial" w:cs="Arial"/>
                <w:bCs/>
                <w:color w:val="684F00"/>
                <w:sz w:val="15"/>
                <w:szCs w:val="15"/>
              </w:rPr>
            </w:pPr>
          </w:p>
          <w:p w14:paraId="1107FB48" w14:textId="77777777" w:rsidR="00083DCA" w:rsidRDefault="00083DCA" w:rsidP="00E3000B">
            <w:pPr>
              <w:ind w:left="35"/>
              <w:jc w:val="center"/>
              <w:rPr>
                <w:rFonts w:ascii="Arial" w:hAnsi="Arial" w:cs="Arial"/>
                <w:color w:val="684F00"/>
                <w:sz w:val="15"/>
                <w:szCs w:val="15"/>
              </w:rPr>
            </w:pPr>
          </w:p>
          <w:p w14:paraId="7A3FB432" w14:textId="77777777" w:rsidR="00083DCA" w:rsidRDefault="00083DCA" w:rsidP="00E3000B">
            <w:pPr>
              <w:ind w:left="35"/>
              <w:jc w:val="center"/>
              <w:rPr>
                <w:rFonts w:ascii="Arial" w:hAnsi="Arial" w:cs="Arial"/>
                <w:color w:val="684F00"/>
                <w:sz w:val="15"/>
                <w:szCs w:val="15"/>
              </w:rPr>
            </w:pPr>
          </w:p>
          <w:p w14:paraId="78F0E775" w14:textId="77777777" w:rsidR="00083DCA" w:rsidRDefault="00083DCA" w:rsidP="00E3000B">
            <w:pPr>
              <w:ind w:left="35"/>
              <w:jc w:val="center"/>
              <w:rPr>
                <w:rFonts w:ascii="Arial" w:hAnsi="Arial" w:cs="Arial"/>
                <w:color w:val="684F00"/>
                <w:sz w:val="15"/>
                <w:szCs w:val="15"/>
              </w:rPr>
            </w:pPr>
          </w:p>
          <w:p w14:paraId="4CEC791A" w14:textId="77777777" w:rsidR="00083DCA" w:rsidRDefault="00083DCA" w:rsidP="00E3000B">
            <w:pPr>
              <w:ind w:left="35"/>
              <w:jc w:val="center"/>
              <w:rPr>
                <w:rFonts w:ascii="Arial" w:hAnsi="Arial" w:cs="Arial"/>
                <w:color w:val="684F00"/>
                <w:sz w:val="15"/>
                <w:szCs w:val="15"/>
              </w:rPr>
            </w:pPr>
          </w:p>
          <w:p w14:paraId="26EEAF31" w14:textId="77777777" w:rsidR="00083DCA" w:rsidRDefault="00083DCA" w:rsidP="00E3000B">
            <w:pPr>
              <w:ind w:left="35"/>
              <w:jc w:val="center"/>
              <w:rPr>
                <w:rFonts w:ascii="Arial" w:hAnsi="Arial" w:cs="Arial"/>
                <w:color w:val="684F00"/>
                <w:sz w:val="15"/>
                <w:szCs w:val="15"/>
              </w:rPr>
            </w:pPr>
          </w:p>
          <w:p w14:paraId="2DC3AEFD" w14:textId="77777777" w:rsidR="00083DCA" w:rsidRDefault="00083DCA" w:rsidP="00E3000B">
            <w:pPr>
              <w:ind w:left="35"/>
              <w:jc w:val="center"/>
              <w:rPr>
                <w:rFonts w:ascii="Arial" w:hAnsi="Arial" w:cs="Arial"/>
                <w:color w:val="684F00"/>
                <w:sz w:val="15"/>
                <w:szCs w:val="15"/>
              </w:rPr>
            </w:pPr>
          </w:p>
          <w:p w14:paraId="471CDEA0" w14:textId="77777777" w:rsidR="00083DCA" w:rsidRDefault="00083DCA" w:rsidP="00E3000B">
            <w:pPr>
              <w:ind w:left="35"/>
              <w:jc w:val="center"/>
              <w:rPr>
                <w:rFonts w:ascii="Arial" w:hAnsi="Arial" w:cs="Arial"/>
                <w:color w:val="684F00"/>
                <w:sz w:val="15"/>
                <w:szCs w:val="15"/>
              </w:rPr>
            </w:pPr>
          </w:p>
          <w:p w14:paraId="39957B3D" w14:textId="77777777" w:rsidR="00083DCA" w:rsidRDefault="00083DCA" w:rsidP="00E3000B">
            <w:pPr>
              <w:ind w:left="35"/>
              <w:jc w:val="center"/>
              <w:rPr>
                <w:rFonts w:ascii="Arial" w:hAnsi="Arial" w:cs="Arial"/>
                <w:color w:val="684F00"/>
                <w:sz w:val="15"/>
                <w:szCs w:val="15"/>
              </w:rPr>
            </w:pPr>
          </w:p>
          <w:p w14:paraId="36A5A834" w14:textId="77777777" w:rsidR="00083DCA" w:rsidRDefault="00083DCA" w:rsidP="00E3000B">
            <w:pPr>
              <w:ind w:left="35"/>
              <w:jc w:val="center"/>
              <w:rPr>
                <w:rFonts w:ascii="Arial" w:hAnsi="Arial" w:cs="Arial"/>
                <w:color w:val="684F00"/>
                <w:sz w:val="15"/>
                <w:szCs w:val="15"/>
              </w:rPr>
            </w:pPr>
          </w:p>
          <w:p w14:paraId="0C32B2F4" w14:textId="77777777" w:rsidR="00083DCA" w:rsidRDefault="00083DCA" w:rsidP="00E3000B">
            <w:pPr>
              <w:ind w:left="35"/>
              <w:jc w:val="center"/>
              <w:rPr>
                <w:rFonts w:ascii="Arial" w:hAnsi="Arial" w:cs="Arial"/>
                <w:color w:val="684F00"/>
                <w:sz w:val="15"/>
                <w:szCs w:val="15"/>
              </w:rPr>
            </w:pPr>
          </w:p>
          <w:p w14:paraId="1007E8E0" w14:textId="77777777" w:rsidR="00083DCA" w:rsidRDefault="00083DCA" w:rsidP="00E3000B">
            <w:pPr>
              <w:ind w:left="35"/>
              <w:jc w:val="center"/>
              <w:rPr>
                <w:rFonts w:ascii="Arial" w:hAnsi="Arial" w:cs="Arial"/>
                <w:color w:val="684F00"/>
                <w:sz w:val="15"/>
                <w:szCs w:val="15"/>
              </w:rPr>
            </w:pPr>
          </w:p>
          <w:p w14:paraId="1A7D8FA0" w14:textId="77777777" w:rsidR="00083DCA" w:rsidRPr="00485284" w:rsidRDefault="00083DCA" w:rsidP="00E3000B">
            <w:pPr>
              <w:ind w:left="35"/>
              <w:jc w:val="center"/>
              <w:rPr>
                <w:rFonts w:ascii="Arial" w:hAnsi="Arial" w:cs="Arial"/>
                <w:color w:val="684F00"/>
                <w:sz w:val="15"/>
                <w:szCs w:val="15"/>
                <w:lang w:val="es-CO" w:eastAsia="es-CO"/>
              </w:rPr>
            </w:pPr>
          </w:p>
        </w:tc>
        <w:tc>
          <w:tcPr>
            <w:tcW w:w="4536" w:type="dxa"/>
            <w:shd w:val="clear" w:color="auto" w:fill="FFFBEF"/>
            <w:vAlign w:val="center"/>
          </w:tcPr>
          <w:p w14:paraId="5DFBB415" w14:textId="77777777" w:rsidR="00083DCA" w:rsidRPr="00146BF7" w:rsidRDefault="00083DCA" w:rsidP="00E3000B">
            <w:pPr>
              <w:ind w:left="174"/>
              <w:rPr>
                <w:rFonts w:ascii="Arial" w:hAnsi="Arial" w:cs="Arial"/>
                <w:b/>
                <w:bCs/>
                <w:color w:val="806000" w:themeColor="accent4" w:themeShade="80"/>
                <w:sz w:val="15"/>
                <w:szCs w:val="15"/>
              </w:rPr>
            </w:pPr>
            <w:r w:rsidRPr="00146BF7">
              <w:rPr>
                <w:rFonts w:ascii="Arial" w:hAnsi="Arial" w:cs="Arial"/>
                <w:color w:val="806000" w:themeColor="accent4" w:themeShade="80"/>
                <w:sz w:val="15"/>
                <w:szCs w:val="15"/>
              </w:rPr>
              <w:t xml:space="preserve">V1. Evaluación de la efectividad del Mantenimiento del Programado anual, y de los Servicios de Aseguramiento Metrológico. </w:t>
            </w:r>
          </w:p>
        </w:tc>
        <w:tc>
          <w:tcPr>
            <w:tcW w:w="2693" w:type="dxa"/>
            <w:vMerge w:val="restart"/>
            <w:shd w:val="clear" w:color="auto" w:fill="FFFFFF" w:themeFill="background1"/>
            <w:vAlign w:val="center"/>
          </w:tcPr>
          <w:p w14:paraId="1C3863FF" w14:textId="77777777" w:rsidR="00083DCA" w:rsidRPr="00146BF7" w:rsidRDefault="00083DCA" w:rsidP="00E3000B">
            <w:pPr>
              <w:jc w:val="both"/>
              <w:rPr>
                <w:rFonts w:ascii="Arial" w:hAnsi="Arial" w:cs="Arial"/>
                <w:color w:val="806000" w:themeColor="accent4" w:themeShade="80"/>
                <w:sz w:val="15"/>
                <w:szCs w:val="15"/>
              </w:rPr>
            </w:pPr>
            <w:r w:rsidRPr="00146BF7">
              <w:rPr>
                <w:rFonts w:ascii="Arial" w:hAnsi="Arial" w:cs="Arial"/>
                <w:color w:val="806000" w:themeColor="accent4" w:themeShade="80"/>
                <w:sz w:val="15"/>
                <w:szCs w:val="15"/>
              </w:rPr>
              <w:t>Cumplimiento a las políticas internas de la empresa.</w:t>
            </w:r>
          </w:p>
          <w:p w14:paraId="3A60E35C" w14:textId="77777777" w:rsidR="00083DCA" w:rsidRPr="00146BF7" w:rsidRDefault="00083DCA" w:rsidP="00E3000B">
            <w:pPr>
              <w:pStyle w:val="Prrafodelista"/>
              <w:ind w:left="534"/>
              <w:jc w:val="both"/>
              <w:rPr>
                <w:rFonts w:ascii="Arial" w:hAnsi="Arial" w:cs="Arial"/>
                <w:color w:val="806000" w:themeColor="accent4" w:themeShade="80"/>
                <w:sz w:val="15"/>
                <w:szCs w:val="15"/>
              </w:rPr>
            </w:pPr>
          </w:p>
          <w:p w14:paraId="31FF2354" w14:textId="77777777" w:rsidR="00083DCA" w:rsidRPr="00146BF7" w:rsidRDefault="00083DCA" w:rsidP="00E3000B">
            <w:pPr>
              <w:jc w:val="both"/>
              <w:rPr>
                <w:rFonts w:ascii="Arial" w:hAnsi="Arial" w:cs="Arial"/>
                <w:color w:val="806000" w:themeColor="accent4" w:themeShade="80"/>
                <w:sz w:val="15"/>
                <w:szCs w:val="15"/>
              </w:rPr>
            </w:pPr>
            <w:r w:rsidRPr="00146BF7">
              <w:rPr>
                <w:rFonts w:ascii="Arial" w:hAnsi="Arial" w:cs="Arial"/>
                <w:color w:val="806000" w:themeColor="accent4" w:themeShade="80"/>
                <w:sz w:val="15"/>
                <w:szCs w:val="15"/>
              </w:rPr>
              <w:t>Resultado al desempeño.</w:t>
            </w:r>
          </w:p>
          <w:p w14:paraId="23FB1E5E" w14:textId="77777777" w:rsidR="00083DCA" w:rsidRPr="00146BF7" w:rsidRDefault="00083DCA" w:rsidP="00E3000B">
            <w:pPr>
              <w:jc w:val="both"/>
              <w:rPr>
                <w:rFonts w:ascii="Arial" w:hAnsi="Arial" w:cs="Arial"/>
                <w:color w:val="806000" w:themeColor="accent4" w:themeShade="80"/>
                <w:sz w:val="15"/>
                <w:szCs w:val="15"/>
              </w:rPr>
            </w:pPr>
          </w:p>
          <w:p w14:paraId="73C8AF3F" w14:textId="77777777" w:rsidR="00083DCA" w:rsidRPr="00146BF7" w:rsidRDefault="00083DCA" w:rsidP="00E3000B">
            <w:pPr>
              <w:jc w:val="both"/>
              <w:rPr>
                <w:rFonts w:ascii="Arial" w:hAnsi="Arial" w:cs="Arial"/>
                <w:color w:val="806000" w:themeColor="accent4" w:themeShade="80"/>
                <w:sz w:val="15"/>
                <w:szCs w:val="15"/>
              </w:rPr>
            </w:pPr>
            <w:r w:rsidRPr="00146BF7">
              <w:rPr>
                <w:rFonts w:ascii="Arial" w:hAnsi="Arial" w:cs="Arial"/>
                <w:color w:val="806000" w:themeColor="accent4" w:themeShade="80"/>
                <w:sz w:val="15"/>
                <w:szCs w:val="15"/>
              </w:rPr>
              <w:t>Cumplimiento a los requisitos legales de QHSE+FE.</w:t>
            </w:r>
          </w:p>
          <w:p w14:paraId="74F7FF71" w14:textId="77777777" w:rsidR="00083DCA" w:rsidRPr="00146BF7" w:rsidRDefault="00083DCA" w:rsidP="00E3000B">
            <w:pPr>
              <w:pStyle w:val="Prrafodelista"/>
              <w:ind w:left="534"/>
              <w:jc w:val="both"/>
              <w:rPr>
                <w:rFonts w:ascii="Arial" w:hAnsi="Arial" w:cs="Arial"/>
                <w:color w:val="806000" w:themeColor="accent4" w:themeShade="80"/>
                <w:sz w:val="15"/>
                <w:szCs w:val="15"/>
              </w:rPr>
            </w:pPr>
          </w:p>
          <w:p w14:paraId="690F801E" w14:textId="77777777" w:rsidR="00083DCA" w:rsidRPr="00146BF7" w:rsidRDefault="00083DCA" w:rsidP="00E3000B">
            <w:pPr>
              <w:jc w:val="both"/>
              <w:rPr>
                <w:rFonts w:ascii="Arial" w:hAnsi="Arial" w:cs="Arial"/>
                <w:color w:val="806000" w:themeColor="accent4" w:themeShade="80"/>
                <w:sz w:val="15"/>
                <w:szCs w:val="15"/>
              </w:rPr>
            </w:pPr>
            <w:r w:rsidRPr="00146BF7">
              <w:rPr>
                <w:rFonts w:ascii="Arial" w:hAnsi="Arial" w:cs="Arial"/>
                <w:color w:val="806000" w:themeColor="accent4" w:themeShade="80"/>
                <w:sz w:val="15"/>
                <w:szCs w:val="15"/>
              </w:rPr>
              <w:t>Auditorías Internas y Externas.</w:t>
            </w:r>
          </w:p>
          <w:p w14:paraId="12B2F8A9" w14:textId="77777777" w:rsidR="00083DCA" w:rsidRPr="00146BF7" w:rsidRDefault="00083DCA" w:rsidP="00E3000B">
            <w:pPr>
              <w:jc w:val="both"/>
              <w:rPr>
                <w:rFonts w:ascii="Arial" w:hAnsi="Arial" w:cs="Arial"/>
                <w:color w:val="806000" w:themeColor="accent4" w:themeShade="80"/>
                <w:sz w:val="15"/>
                <w:szCs w:val="15"/>
              </w:rPr>
            </w:pPr>
          </w:p>
          <w:p w14:paraId="76FA253C" w14:textId="77777777" w:rsidR="00083DCA" w:rsidRPr="00146BF7" w:rsidRDefault="00083DCA" w:rsidP="00E3000B">
            <w:pPr>
              <w:ind w:left="174"/>
              <w:jc w:val="both"/>
              <w:rPr>
                <w:rFonts w:ascii="Arial" w:hAnsi="Arial" w:cs="Arial"/>
                <w:bCs/>
                <w:color w:val="806000" w:themeColor="accent4" w:themeShade="80"/>
                <w:sz w:val="15"/>
                <w:szCs w:val="15"/>
              </w:rPr>
            </w:pPr>
          </w:p>
        </w:tc>
        <w:tc>
          <w:tcPr>
            <w:tcW w:w="2268" w:type="dxa"/>
            <w:vMerge w:val="restart"/>
            <w:shd w:val="clear" w:color="auto" w:fill="FFFFFF" w:themeFill="background1"/>
            <w:vAlign w:val="center"/>
          </w:tcPr>
          <w:p w14:paraId="757377B0" w14:textId="77777777" w:rsidR="00083DCA" w:rsidRDefault="00083DCA" w:rsidP="00E3000B">
            <w:pPr>
              <w:ind w:left="174"/>
              <w:jc w:val="center"/>
              <w:rPr>
                <w:rFonts w:ascii="Arial" w:hAnsi="Arial" w:cs="Arial"/>
                <w:b/>
                <w:color w:val="684F00"/>
                <w:sz w:val="15"/>
                <w:szCs w:val="15"/>
              </w:rPr>
            </w:pPr>
            <w:r>
              <w:rPr>
                <w:rFonts w:ascii="Arial" w:hAnsi="Arial" w:cs="Arial"/>
                <w:b/>
                <w:color w:val="684F00"/>
                <w:sz w:val="15"/>
                <w:szCs w:val="15"/>
              </w:rPr>
              <w:t>Todos los procesos</w:t>
            </w:r>
          </w:p>
          <w:p w14:paraId="69C395BE" w14:textId="77777777" w:rsidR="00083DCA" w:rsidRPr="00146BF7" w:rsidRDefault="00083DCA" w:rsidP="00E3000B">
            <w:pPr>
              <w:ind w:left="174"/>
              <w:jc w:val="center"/>
              <w:rPr>
                <w:rFonts w:ascii="Arial" w:hAnsi="Arial" w:cs="Arial"/>
                <w:b/>
                <w:color w:val="684F00"/>
                <w:sz w:val="15"/>
                <w:szCs w:val="15"/>
              </w:rPr>
            </w:pPr>
            <w:r>
              <w:rPr>
                <w:rFonts w:ascii="Arial" w:hAnsi="Arial" w:cs="Arial"/>
                <w:b/>
                <w:color w:val="684F00"/>
                <w:sz w:val="15"/>
                <w:szCs w:val="15"/>
              </w:rPr>
              <w:t>Auditorías Externas</w:t>
            </w:r>
          </w:p>
        </w:tc>
      </w:tr>
      <w:tr w:rsidR="00083DCA" w:rsidRPr="00417410" w14:paraId="1888210D" w14:textId="77777777" w:rsidTr="00E3000B">
        <w:trPr>
          <w:trHeight w:val="400"/>
        </w:trPr>
        <w:tc>
          <w:tcPr>
            <w:tcW w:w="2691" w:type="dxa"/>
            <w:vMerge/>
            <w:shd w:val="clear" w:color="auto" w:fill="FFFFFF" w:themeFill="background1"/>
          </w:tcPr>
          <w:p w14:paraId="3A0407E2"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47AF3E98" w14:textId="77777777" w:rsidR="00083DCA" w:rsidRPr="00485284" w:rsidRDefault="00083DCA" w:rsidP="00E3000B">
            <w:pPr>
              <w:ind w:left="174"/>
              <w:rPr>
                <w:rFonts w:ascii="Arial" w:hAnsi="Arial" w:cs="Arial"/>
                <w:sz w:val="15"/>
                <w:szCs w:val="15"/>
              </w:rPr>
            </w:pPr>
          </w:p>
        </w:tc>
        <w:tc>
          <w:tcPr>
            <w:tcW w:w="4536" w:type="dxa"/>
            <w:shd w:val="clear" w:color="auto" w:fill="FFFBEF"/>
            <w:vAlign w:val="center"/>
          </w:tcPr>
          <w:p w14:paraId="290130BA" w14:textId="77777777" w:rsidR="00083DCA" w:rsidRPr="00146BF7" w:rsidRDefault="00083DCA" w:rsidP="00E3000B">
            <w:pPr>
              <w:ind w:left="174"/>
              <w:rPr>
                <w:rFonts w:ascii="Arial" w:hAnsi="Arial" w:cs="Arial"/>
                <w:b/>
                <w:bCs/>
                <w:color w:val="806000" w:themeColor="accent4" w:themeShade="80"/>
                <w:sz w:val="15"/>
                <w:szCs w:val="15"/>
              </w:rPr>
            </w:pPr>
            <w:r w:rsidRPr="00146BF7">
              <w:rPr>
                <w:rFonts w:ascii="Arial" w:hAnsi="Arial" w:cs="Arial"/>
                <w:color w:val="806000" w:themeColor="accent4" w:themeShade="80"/>
                <w:sz w:val="15"/>
                <w:szCs w:val="15"/>
              </w:rPr>
              <w:t xml:space="preserve">V2. Análisis y Evaluación del cumplimiento de la Disponibilidad de los equipos y los </w:t>
            </w:r>
            <w:proofErr w:type="spellStart"/>
            <w:r w:rsidRPr="00146BF7">
              <w:rPr>
                <w:rFonts w:ascii="Arial" w:hAnsi="Arial" w:cs="Arial"/>
                <w:color w:val="806000" w:themeColor="accent4" w:themeShade="80"/>
                <w:sz w:val="15"/>
                <w:szCs w:val="15"/>
              </w:rPr>
              <w:t>EIMVEs</w:t>
            </w:r>
            <w:proofErr w:type="spellEnd"/>
            <w:r w:rsidRPr="00146BF7">
              <w:rPr>
                <w:rFonts w:ascii="Arial" w:hAnsi="Arial" w:cs="Arial"/>
                <w:color w:val="806000" w:themeColor="accent4" w:themeShade="80"/>
                <w:sz w:val="15"/>
                <w:szCs w:val="15"/>
              </w:rPr>
              <w:t xml:space="preserve"> por encima del 95%</w:t>
            </w:r>
          </w:p>
        </w:tc>
        <w:tc>
          <w:tcPr>
            <w:tcW w:w="2693" w:type="dxa"/>
            <w:vMerge/>
            <w:shd w:val="clear" w:color="auto" w:fill="FFFFFF" w:themeFill="background1"/>
          </w:tcPr>
          <w:p w14:paraId="2DB70B71"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623EA68C"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47F8D0A0" w14:textId="77777777" w:rsidTr="00E3000B">
        <w:trPr>
          <w:trHeight w:val="278"/>
        </w:trPr>
        <w:tc>
          <w:tcPr>
            <w:tcW w:w="2691" w:type="dxa"/>
            <w:vMerge/>
            <w:shd w:val="clear" w:color="auto" w:fill="FFFFFF" w:themeFill="background1"/>
          </w:tcPr>
          <w:p w14:paraId="3968C18C"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02D5D8D4" w14:textId="77777777" w:rsidR="00083DCA" w:rsidRPr="00485284" w:rsidRDefault="00083DCA" w:rsidP="00E3000B">
            <w:pPr>
              <w:ind w:left="174"/>
              <w:rPr>
                <w:rFonts w:ascii="Arial" w:hAnsi="Arial" w:cs="Arial"/>
                <w:sz w:val="15"/>
                <w:szCs w:val="15"/>
              </w:rPr>
            </w:pPr>
          </w:p>
        </w:tc>
        <w:tc>
          <w:tcPr>
            <w:tcW w:w="4536" w:type="dxa"/>
            <w:shd w:val="clear" w:color="auto" w:fill="FFFBEF"/>
            <w:vAlign w:val="center"/>
          </w:tcPr>
          <w:p w14:paraId="60EBDCA2" w14:textId="77777777" w:rsidR="00083DCA" w:rsidRPr="00146BF7" w:rsidRDefault="00083DCA" w:rsidP="00E3000B">
            <w:pPr>
              <w:ind w:left="174"/>
              <w:rPr>
                <w:rFonts w:ascii="Arial" w:hAnsi="Arial" w:cs="Arial"/>
                <w:b/>
                <w:bCs/>
                <w:color w:val="806000" w:themeColor="accent4" w:themeShade="80"/>
                <w:sz w:val="15"/>
                <w:szCs w:val="15"/>
              </w:rPr>
            </w:pPr>
            <w:r w:rsidRPr="00146BF7">
              <w:rPr>
                <w:rFonts w:ascii="Arial" w:hAnsi="Arial" w:cs="Arial"/>
                <w:b/>
                <w:bCs/>
                <w:color w:val="806000" w:themeColor="accent4" w:themeShade="80"/>
                <w:sz w:val="15"/>
                <w:szCs w:val="15"/>
              </w:rPr>
              <w:t>V3.</w:t>
            </w:r>
            <w:r w:rsidRPr="00146BF7">
              <w:rPr>
                <w:rFonts w:ascii="Arial" w:hAnsi="Arial" w:cs="Arial"/>
                <w:color w:val="806000" w:themeColor="accent4" w:themeShade="80"/>
                <w:sz w:val="15"/>
                <w:szCs w:val="15"/>
              </w:rPr>
              <w:t xml:space="preserve"> Seguimiento a los indicadores de consumo de elementos e insumos de mantenimiento, y seguimiento al uso de servicios externos de confirmación metrológica.</w:t>
            </w:r>
          </w:p>
        </w:tc>
        <w:tc>
          <w:tcPr>
            <w:tcW w:w="2693" w:type="dxa"/>
            <w:vMerge/>
            <w:shd w:val="clear" w:color="auto" w:fill="FFFFFF" w:themeFill="background1"/>
          </w:tcPr>
          <w:p w14:paraId="537C25B8"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5CBFDFC8"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3F4D479C" w14:textId="77777777" w:rsidTr="00E3000B">
        <w:trPr>
          <w:trHeight w:val="550"/>
        </w:trPr>
        <w:tc>
          <w:tcPr>
            <w:tcW w:w="2691" w:type="dxa"/>
            <w:vMerge/>
            <w:shd w:val="clear" w:color="auto" w:fill="FFFFFF" w:themeFill="background1"/>
          </w:tcPr>
          <w:p w14:paraId="2F686337"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shd w:val="clear" w:color="auto" w:fill="auto"/>
            <w:vAlign w:val="center"/>
          </w:tcPr>
          <w:p w14:paraId="52B30DB2" w14:textId="77777777" w:rsidR="00083DCA" w:rsidRPr="00485284" w:rsidRDefault="00083DCA" w:rsidP="00E3000B">
            <w:pPr>
              <w:ind w:left="174"/>
              <w:rPr>
                <w:rFonts w:ascii="Arial" w:hAnsi="Arial" w:cs="Arial"/>
                <w:sz w:val="15"/>
                <w:szCs w:val="15"/>
              </w:rPr>
            </w:pPr>
          </w:p>
        </w:tc>
        <w:tc>
          <w:tcPr>
            <w:tcW w:w="4536" w:type="dxa"/>
            <w:tcBorders>
              <w:bottom w:val="single" w:sz="2" w:space="0" w:color="9CC2E5" w:themeColor="accent1" w:themeTint="99"/>
            </w:tcBorders>
            <w:shd w:val="clear" w:color="auto" w:fill="FFFBEF"/>
            <w:vAlign w:val="center"/>
          </w:tcPr>
          <w:p w14:paraId="3A2141E7" w14:textId="77777777" w:rsidR="00083DCA" w:rsidRPr="00146BF7" w:rsidRDefault="00083DCA" w:rsidP="00E3000B">
            <w:pPr>
              <w:ind w:left="174"/>
              <w:rPr>
                <w:rFonts w:ascii="Arial" w:hAnsi="Arial" w:cs="Arial"/>
                <w:b/>
                <w:bCs/>
                <w:strike/>
                <w:color w:val="806000" w:themeColor="accent4" w:themeShade="80"/>
                <w:sz w:val="15"/>
                <w:szCs w:val="15"/>
              </w:rPr>
            </w:pPr>
            <w:r w:rsidRPr="00146BF7">
              <w:rPr>
                <w:rFonts w:ascii="Arial" w:hAnsi="Arial" w:cs="Arial"/>
                <w:b/>
                <w:bCs/>
                <w:color w:val="806000" w:themeColor="accent4" w:themeShade="80"/>
                <w:sz w:val="15"/>
                <w:szCs w:val="15"/>
              </w:rPr>
              <w:t xml:space="preserve">V4. </w:t>
            </w:r>
            <w:r w:rsidRPr="00146BF7">
              <w:rPr>
                <w:rFonts w:ascii="Arial" w:hAnsi="Arial" w:cs="Arial"/>
                <w:color w:val="806000" w:themeColor="accent4" w:themeShade="80"/>
                <w:sz w:val="15"/>
                <w:szCs w:val="15"/>
              </w:rPr>
              <w:t>Seguimiento y Medición al desempeño del proceso de Mantenimiento Industrial de Planta y Metrología.</w:t>
            </w:r>
          </w:p>
        </w:tc>
        <w:tc>
          <w:tcPr>
            <w:tcW w:w="2693" w:type="dxa"/>
            <w:vMerge/>
            <w:shd w:val="clear" w:color="auto" w:fill="FFFFFF" w:themeFill="background1"/>
          </w:tcPr>
          <w:p w14:paraId="28EA0566" w14:textId="77777777" w:rsidR="00083DCA" w:rsidRPr="00485284" w:rsidRDefault="00083DCA" w:rsidP="00E3000B">
            <w:pPr>
              <w:ind w:left="174"/>
              <w:rPr>
                <w:rFonts w:ascii="Arial" w:hAnsi="Arial" w:cs="Arial"/>
                <w:b/>
                <w:color w:val="FFFFFF" w:themeColor="background1"/>
                <w:sz w:val="15"/>
                <w:szCs w:val="15"/>
              </w:rPr>
            </w:pPr>
          </w:p>
        </w:tc>
        <w:tc>
          <w:tcPr>
            <w:tcW w:w="2268" w:type="dxa"/>
            <w:vMerge/>
            <w:shd w:val="clear" w:color="auto" w:fill="FFFFFF" w:themeFill="background1"/>
          </w:tcPr>
          <w:p w14:paraId="34DDE2A9"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5DD37DE0" w14:textId="77777777" w:rsidTr="00E3000B">
        <w:trPr>
          <w:trHeight w:val="550"/>
        </w:trPr>
        <w:tc>
          <w:tcPr>
            <w:tcW w:w="2691" w:type="dxa"/>
            <w:vMerge/>
            <w:tcBorders>
              <w:bottom w:val="single" w:sz="2" w:space="0" w:color="9CC2E5" w:themeColor="accent1" w:themeTint="99"/>
            </w:tcBorders>
            <w:shd w:val="clear" w:color="auto" w:fill="FFFFFF" w:themeFill="background1"/>
          </w:tcPr>
          <w:p w14:paraId="12C0F9D3" w14:textId="77777777" w:rsidR="00083DCA" w:rsidRPr="00485284" w:rsidRDefault="00083DCA" w:rsidP="00E3000B">
            <w:pPr>
              <w:ind w:left="174"/>
              <w:jc w:val="center"/>
              <w:rPr>
                <w:rFonts w:ascii="Arial" w:hAnsi="Arial" w:cs="Arial"/>
                <w:b/>
                <w:color w:val="FFFFFF" w:themeColor="background1"/>
                <w:sz w:val="15"/>
                <w:szCs w:val="15"/>
              </w:rPr>
            </w:pPr>
          </w:p>
        </w:tc>
        <w:tc>
          <w:tcPr>
            <w:tcW w:w="2268" w:type="dxa"/>
            <w:vMerge/>
            <w:tcBorders>
              <w:bottom w:val="single" w:sz="2" w:space="0" w:color="9CC2E5" w:themeColor="accent1" w:themeTint="99"/>
            </w:tcBorders>
            <w:shd w:val="clear" w:color="auto" w:fill="auto"/>
            <w:vAlign w:val="center"/>
          </w:tcPr>
          <w:p w14:paraId="103CD871" w14:textId="77777777" w:rsidR="00083DCA" w:rsidRPr="00485284" w:rsidRDefault="00083DCA" w:rsidP="00E3000B">
            <w:pPr>
              <w:ind w:left="174"/>
              <w:rPr>
                <w:rFonts w:ascii="Arial" w:hAnsi="Arial" w:cs="Arial"/>
                <w:sz w:val="15"/>
                <w:szCs w:val="15"/>
              </w:rPr>
            </w:pPr>
          </w:p>
        </w:tc>
        <w:tc>
          <w:tcPr>
            <w:tcW w:w="4536" w:type="dxa"/>
            <w:tcBorders>
              <w:bottom w:val="single" w:sz="2" w:space="0" w:color="9CC2E5" w:themeColor="accent1" w:themeTint="99"/>
            </w:tcBorders>
            <w:shd w:val="clear" w:color="auto" w:fill="FFFBEF"/>
            <w:vAlign w:val="center"/>
          </w:tcPr>
          <w:p w14:paraId="094810CA" w14:textId="77777777" w:rsidR="00083DCA" w:rsidRPr="00146BF7" w:rsidRDefault="00083DCA" w:rsidP="00E3000B">
            <w:pPr>
              <w:ind w:left="174"/>
              <w:rPr>
                <w:rFonts w:ascii="Arial" w:hAnsi="Arial" w:cs="Arial"/>
                <w:b/>
                <w:bCs/>
                <w:color w:val="806000" w:themeColor="accent4" w:themeShade="80"/>
                <w:sz w:val="15"/>
                <w:szCs w:val="15"/>
              </w:rPr>
            </w:pPr>
            <w:r w:rsidRPr="00146BF7">
              <w:rPr>
                <w:rFonts w:ascii="Arial" w:hAnsi="Arial" w:cs="Arial"/>
                <w:b/>
                <w:bCs/>
                <w:color w:val="806000" w:themeColor="accent4" w:themeShade="80"/>
                <w:sz w:val="15"/>
                <w:szCs w:val="15"/>
              </w:rPr>
              <w:t xml:space="preserve">V5.  </w:t>
            </w:r>
            <w:r w:rsidRPr="00146BF7">
              <w:rPr>
                <w:rFonts w:ascii="Arial" w:hAnsi="Arial" w:cs="Arial"/>
                <w:color w:val="806000" w:themeColor="accent4" w:themeShade="80"/>
                <w:sz w:val="15"/>
                <w:szCs w:val="15"/>
              </w:rPr>
              <w:t xml:space="preserve">Seguimiento al Análisis de averías y a la identificación de </w:t>
            </w:r>
            <w:proofErr w:type="spellStart"/>
            <w:r w:rsidRPr="00146BF7">
              <w:rPr>
                <w:rFonts w:ascii="Arial" w:hAnsi="Arial" w:cs="Arial"/>
                <w:color w:val="806000" w:themeColor="accent4" w:themeShade="80"/>
                <w:sz w:val="15"/>
                <w:szCs w:val="15"/>
              </w:rPr>
              <w:t>EIMVEs</w:t>
            </w:r>
            <w:proofErr w:type="spellEnd"/>
            <w:r w:rsidRPr="00146BF7">
              <w:rPr>
                <w:rFonts w:ascii="Arial" w:hAnsi="Arial" w:cs="Arial"/>
                <w:color w:val="806000" w:themeColor="accent4" w:themeShade="80"/>
                <w:sz w:val="15"/>
                <w:szCs w:val="15"/>
              </w:rPr>
              <w:t xml:space="preserve"> en mal estado o fuera de calibración, para evitar repeticiones, y uso no intencional.</w:t>
            </w:r>
          </w:p>
        </w:tc>
        <w:tc>
          <w:tcPr>
            <w:tcW w:w="2693" w:type="dxa"/>
            <w:vMerge/>
            <w:tcBorders>
              <w:bottom w:val="single" w:sz="2" w:space="0" w:color="9CC2E5" w:themeColor="accent1" w:themeTint="99"/>
            </w:tcBorders>
            <w:shd w:val="clear" w:color="auto" w:fill="FFFFFF" w:themeFill="background1"/>
          </w:tcPr>
          <w:p w14:paraId="2CB8CF87" w14:textId="77777777" w:rsidR="00083DCA" w:rsidRPr="00485284" w:rsidRDefault="00083DCA" w:rsidP="00E3000B">
            <w:pPr>
              <w:ind w:left="174"/>
              <w:rPr>
                <w:rFonts w:ascii="Arial" w:hAnsi="Arial" w:cs="Arial"/>
                <w:b/>
                <w:color w:val="FFFFFF" w:themeColor="background1"/>
                <w:sz w:val="15"/>
                <w:szCs w:val="15"/>
              </w:rPr>
            </w:pPr>
          </w:p>
        </w:tc>
        <w:tc>
          <w:tcPr>
            <w:tcW w:w="2268" w:type="dxa"/>
            <w:vMerge/>
            <w:tcBorders>
              <w:bottom w:val="single" w:sz="2" w:space="0" w:color="9CC2E5" w:themeColor="accent1" w:themeTint="99"/>
            </w:tcBorders>
            <w:shd w:val="clear" w:color="auto" w:fill="FFFFFF" w:themeFill="background1"/>
          </w:tcPr>
          <w:p w14:paraId="48FE4615" w14:textId="77777777" w:rsidR="00083DCA" w:rsidRPr="00485284" w:rsidRDefault="00083DCA" w:rsidP="00E3000B">
            <w:pPr>
              <w:ind w:left="174"/>
              <w:rPr>
                <w:rFonts w:ascii="Arial" w:hAnsi="Arial" w:cs="Arial"/>
                <w:b/>
                <w:color w:val="FFFFFF" w:themeColor="background1"/>
                <w:sz w:val="15"/>
                <w:szCs w:val="15"/>
              </w:rPr>
            </w:pPr>
          </w:p>
        </w:tc>
      </w:tr>
      <w:tr w:rsidR="00083DCA" w:rsidRPr="00417410" w14:paraId="4D8A897B" w14:textId="77777777" w:rsidTr="00E3000B">
        <w:tc>
          <w:tcPr>
            <w:tcW w:w="14456" w:type="dxa"/>
            <w:gridSpan w:val="5"/>
            <w:tcBorders>
              <w:left w:val="nil"/>
              <w:bottom w:val="nil"/>
              <w:right w:val="nil"/>
            </w:tcBorders>
            <w:shd w:val="clear" w:color="auto" w:fill="FFFFFF" w:themeFill="background1"/>
          </w:tcPr>
          <w:p w14:paraId="1590E9F2" w14:textId="77777777" w:rsidR="00083DCA" w:rsidRDefault="00083DCA" w:rsidP="00E3000B">
            <w:pPr>
              <w:rPr>
                <w:rFonts w:ascii="Arial" w:hAnsi="Arial" w:cs="Arial"/>
                <w:b/>
                <w:bCs/>
                <w:color w:val="360028"/>
                <w:sz w:val="15"/>
                <w:szCs w:val="15"/>
              </w:rPr>
            </w:pPr>
          </w:p>
          <w:p w14:paraId="736BAE25" w14:textId="77777777" w:rsidR="00083DCA" w:rsidRDefault="00083DCA" w:rsidP="00E3000B">
            <w:pPr>
              <w:ind w:left="174"/>
              <w:jc w:val="center"/>
              <w:rPr>
                <w:rFonts w:ascii="Arial" w:hAnsi="Arial" w:cs="Arial"/>
                <w:b/>
                <w:bCs/>
                <w:color w:val="360028"/>
                <w:sz w:val="15"/>
                <w:szCs w:val="15"/>
              </w:rPr>
            </w:pPr>
          </w:p>
          <w:p w14:paraId="0504BB5B" w14:textId="77777777" w:rsidR="00083DCA" w:rsidRPr="00146BF7" w:rsidRDefault="00083DCA" w:rsidP="00E3000B">
            <w:pPr>
              <w:ind w:left="174"/>
              <w:jc w:val="center"/>
              <w:rPr>
                <w:rFonts w:ascii="Arial" w:hAnsi="Arial" w:cs="Arial"/>
                <w:b/>
                <w:bCs/>
                <w:color w:val="7030A0"/>
                <w:sz w:val="15"/>
                <w:szCs w:val="15"/>
              </w:rPr>
            </w:pPr>
          </w:p>
          <w:p w14:paraId="2194338E" w14:textId="77777777" w:rsidR="00083DCA" w:rsidRPr="00485284" w:rsidRDefault="00083DCA" w:rsidP="00E3000B">
            <w:pPr>
              <w:ind w:left="174"/>
              <w:jc w:val="center"/>
              <w:rPr>
                <w:rFonts w:ascii="Arial" w:hAnsi="Arial" w:cs="Arial"/>
                <w:b/>
                <w:color w:val="360028"/>
                <w:sz w:val="15"/>
                <w:szCs w:val="15"/>
              </w:rPr>
            </w:pPr>
            <w:r w:rsidRPr="00146BF7">
              <w:rPr>
                <w:rFonts w:ascii="Arial" w:hAnsi="Arial" w:cs="Arial"/>
                <w:b/>
                <w:bCs/>
                <w:color w:val="7030A0"/>
                <w:sz w:val="16"/>
                <w:szCs w:val="16"/>
              </w:rPr>
              <w:t>ACTUAR</w:t>
            </w:r>
          </w:p>
        </w:tc>
      </w:tr>
      <w:tr w:rsidR="00083DCA" w:rsidRPr="00417410" w14:paraId="2A46E24D" w14:textId="77777777" w:rsidTr="00E3000B">
        <w:trPr>
          <w:trHeight w:val="381"/>
        </w:trPr>
        <w:tc>
          <w:tcPr>
            <w:tcW w:w="2691" w:type="dxa"/>
            <w:vMerge w:val="restart"/>
            <w:tcBorders>
              <w:top w:val="single" w:sz="2" w:space="0" w:color="9CC2E5" w:themeColor="accent1" w:themeTint="99"/>
            </w:tcBorders>
            <w:shd w:val="clear" w:color="auto" w:fill="FFFFFF" w:themeFill="background1"/>
            <w:vAlign w:val="center"/>
          </w:tcPr>
          <w:p w14:paraId="56C904AE" w14:textId="77777777" w:rsidR="00083DCA" w:rsidRPr="00485284" w:rsidRDefault="00083DCA" w:rsidP="00E3000B">
            <w:pPr>
              <w:ind w:left="174"/>
              <w:jc w:val="center"/>
              <w:rPr>
                <w:rFonts w:ascii="Arial" w:hAnsi="Arial" w:cs="Arial"/>
                <w:b/>
                <w:color w:val="4F2270"/>
                <w:sz w:val="15"/>
                <w:szCs w:val="15"/>
              </w:rPr>
            </w:pPr>
            <w:r w:rsidRPr="00485284">
              <w:rPr>
                <w:rFonts w:ascii="Arial" w:hAnsi="Arial" w:cs="Arial"/>
                <w:b/>
                <w:color w:val="4F2270"/>
                <w:sz w:val="15"/>
                <w:szCs w:val="15"/>
              </w:rPr>
              <w:t>Todos los procesos</w:t>
            </w:r>
          </w:p>
        </w:tc>
        <w:tc>
          <w:tcPr>
            <w:tcW w:w="2268" w:type="dxa"/>
            <w:vMerge w:val="restart"/>
            <w:tcBorders>
              <w:top w:val="single" w:sz="2" w:space="0" w:color="9CC2E5" w:themeColor="accent1" w:themeTint="99"/>
            </w:tcBorders>
            <w:shd w:val="clear" w:color="auto" w:fill="FFFFFF" w:themeFill="background1"/>
            <w:vAlign w:val="center"/>
          </w:tcPr>
          <w:p w14:paraId="78C56E9C"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Indicadores de Gestión de Mantenimiento</w:t>
            </w:r>
          </w:p>
          <w:p w14:paraId="493149FC"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 xml:space="preserve"> </w:t>
            </w:r>
          </w:p>
          <w:p w14:paraId="02F0375F"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Informes Mensuales.</w:t>
            </w:r>
          </w:p>
          <w:p w14:paraId="5488DD6D" w14:textId="77777777" w:rsidR="00083DCA" w:rsidRPr="00146BF7" w:rsidRDefault="00083DCA" w:rsidP="00E3000B">
            <w:pPr>
              <w:ind w:left="174"/>
              <w:rPr>
                <w:rFonts w:ascii="Arial" w:hAnsi="Arial" w:cs="Arial"/>
                <w:bCs/>
                <w:color w:val="4F2270"/>
                <w:sz w:val="15"/>
                <w:szCs w:val="15"/>
              </w:rPr>
            </w:pPr>
          </w:p>
          <w:p w14:paraId="21A374FF"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Informe de Indicadores de Consumo.</w:t>
            </w:r>
          </w:p>
          <w:p w14:paraId="16CC0F50" w14:textId="77777777" w:rsidR="00083DCA" w:rsidRPr="00146BF7" w:rsidRDefault="00083DCA" w:rsidP="00E3000B">
            <w:pPr>
              <w:ind w:left="174"/>
              <w:rPr>
                <w:rFonts w:ascii="Arial" w:hAnsi="Arial" w:cs="Arial"/>
                <w:bCs/>
                <w:color w:val="4F2270"/>
                <w:sz w:val="15"/>
                <w:szCs w:val="15"/>
              </w:rPr>
            </w:pPr>
          </w:p>
          <w:p w14:paraId="2D743E24" w14:textId="77777777" w:rsidR="00083DCA" w:rsidRPr="00146BF7" w:rsidRDefault="00083DCA" w:rsidP="00E3000B">
            <w:pPr>
              <w:ind w:left="174"/>
              <w:rPr>
                <w:rFonts w:ascii="Arial" w:hAnsi="Arial" w:cs="Arial"/>
                <w:bCs/>
                <w:color w:val="4F2270"/>
                <w:sz w:val="15"/>
                <w:szCs w:val="15"/>
              </w:rPr>
            </w:pPr>
          </w:p>
          <w:p w14:paraId="5F80A8E4" w14:textId="77777777" w:rsidR="00083DCA" w:rsidRPr="00146BF7" w:rsidRDefault="00083DCA" w:rsidP="00E3000B">
            <w:pPr>
              <w:ind w:left="174"/>
              <w:rPr>
                <w:rFonts w:ascii="Arial" w:hAnsi="Arial" w:cs="Arial"/>
                <w:bCs/>
                <w:color w:val="4F2270"/>
                <w:sz w:val="15"/>
                <w:szCs w:val="15"/>
              </w:rPr>
            </w:pPr>
            <w:r w:rsidRPr="00146BF7">
              <w:rPr>
                <w:rFonts w:ascii="Arial" w:hAnsi="Arial" w:cs="Arial"/>
                <w:bCs/>
                <w:color w:val="4F2270"/>
                <w:sz w:val="15"/>
                <w:szCs w:val="15"/>
              </w:rPr>
              <w:t>Acciones correctivas preventivas y de mejora.</w:t>
            </w:r>
          </w:p>
          <w:p w14:paraId="65DC2D69" w14:textId="77777777" w:rsidR="00083DCA" w:rsidRPr="00485284" w:rsidRDefault="00083DCA" w:rsidP="00E3000B">
            <w:pPr>
              <w:ind w:left="174"/>
              <w:rPr>
                <w:rFonts w:ascii="Arial" w:hAnsi="Arial" w:cs="Arial"/>
                <w:bCs/>
                <w:color w:val="4F2270"/>
                <w:sz w:val="15"/>
                <w:szCs w:val="15"/>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4AC6F547" w14:textId="77777777" w:rsidR="00083DCA" w:rsidRPr="00146BF7" w:rsidRDefault="00083DCA" w:rsidP="00E3000B">
            <w:pPr>
              <w:ind w:left="174"/>
              <w:rPr>
                <w:rFonts w:ascii="Arial" w:hAnsi="Arial" w:cs="Arial"/>
                <w:color w:val="4F2270"/>
                <w:sz w:val="15"/>
                <w:szCs w:val="15"/>
              </w:rPr>
            </w:pPr>
            <w:r w:rsidRPr="00146BF7">
              <w:rPr>
                <w:rFonts w:ascii="Arial" w:hAnsi="Arial" w:cs="Arial"/>
                <w:color w:val="4F2270"/>
                <w:sz w:val="15"/>
                <w:szCs w:val="15"/>
              </w:rPr>
              <w:t>A1- Reducción de los paros de equipos a través de la revisión de fallo.</w:t>
            </w:r>
          </w:p>
          <w:p w14:paraId="4DBC805B" w14:textId="77777777" w:rsidR="00083DCA" w:rsidRPr="00146BF7" w:rsidRDefault="00083DCA" w:rsidP="00E3000B">
            <w:pPr>
              <w:ind w:left="174"/>
              <w:rPr>
                <w:rFonts w:ascii="Arial" w:hAnsi="Arial" w:cs="Arial"/>
                <w:color w:val="4F2270"/>
                <w:sz w:val="15"/>
                <w:szCs w:val="15"/>
              </w:rPr>
            </w:pPr>
          </w:p>
        </w:tc>
        <w:tc>
          <w:tcPr>
            <w:tcW w:w="2693" w:type="dxa"/>
            <w:vMerge w:val="restart"/>
            <w:tcBorders>
              <w:top w:val="single" w:sz="2" w:space="0" w:color="9CC2E5" w:themeColor="accent1" w:themeTint="99"/>
            </w:tcBorders>
            <w:shd w:val="clear" w:color="auto" w:fill="FFFFFF" w:themeFill="background1"/>
          </w:tcPr>
          <w:p w14:paraId="5394FB8C" w14:textId="77777777" w:rsidR="00083DCA" w:rsidRPr="00485284" w:rsidRDefault="00083DCA" w:rsidP="00E3000B">
            <w:pPr>
              <w:spacing w:line="221" w:lineRule="auto"/>
              <w:ind w:left="174"/>
              <w:rPr>
                <w:rFonts w:ascii="Arial" w:hAnsi="Arial" w:cs="Arial"/>
                <w:bCs/>
                <w:color w:val="4F2270"/>
                <w:sz w:val="15"/>
                <w:szCs w:val="15"/>
              </w:rPr>
            </w:pPr>
          </w:p>
          <w:p w14:paraId="1583178F" w14:textId="77777777" w:rsidR="00083DCA" w:rsidRPr="00485284" w:rsidRDefault="00083DCA" w:rsidP="00E3000B">
            <w:pPr>
              <w:spacing w:line="221" w:lineRule="auto"/>
              <w:ind w:left="174"/>
              <w:rPr>
                <w:rFonts w:ascii="Arial" w:hAnsi="Arial" w:cs="Arial"/>
                <w:bCs/>
                <w:color w:val="4F2270"/>
                <w:sz w:val="15"/>
                <w:szCs w:val="15"/>
              </w:rPr>
            </w:pPr>
            <w:r w:rsidRPr="00485284">
              <w:rPr>
                <w:rFonts w:ascii="Arial" w:hAnsi="Arial" w:cs="Arial"/>
                <w:bCs/>
                <w:color w:val="4F2270"/>
                <w:sz w:val="15"/>
                <w:szCs w:val="15"/>
              </w:rPr>
              <w:t>Registro de Mejoras en los procesos.</w:t>
            </w:r>
          </w:p>
          <w:p w14:paraId="612B796D" w14:textId="77777777" w:rsidR="00083DCA" w:rsidRPr="00485284" w:rsidRDefault="00083DCA" w:rsidP="00E3000B">
            <w:pPr>
              <w:spacing w:line="221" w:lineRule="auto"/>
              <w:ind w:left="174"/>
              <w:rPr>
                <w:rFonts w:ascii="Arial" w:hAnsi="Arial" w:cs="Arial"/>
                <w:bCs/>
                <w:color w:val="4F2270"/>
                <w:sz w:val="15"/>
                <w:szCs w:val="15"/>
              </w:rPr>
            </w:pPr>
          </w:p>
          <w:p w14:paraId="5BDE3871" w14:textId="77777777" w:rsidR="00083DCA" w:rsidRPr="00485284" w:rsidRDefault="00083DCA" w:rsidP="00E3000B">
            <w:pPr>
              <w:spacing w:line="221" w:lineRule="auto"/>
              <w:ind w:left="174"/>
              <w:rPr>
                <w:rFonts w:ascii="Arial" w:hAnsi="Arial" w:cs="Arial"/>
                <w:bCs/>
                <w:color w:val="4F2270"/>
                <w:sz w:val="15"/>
                <w:szCs w:val="15"/>
              </w:rPr>
            </w:pPr>
            <w:r w:rsidRPr="00485284">
              <w:rPr>
                <w:rFonts w:ascii="Arial" w:hAnsi="Arial" w:cs="Arial"/>
                <w:bCs/>
                <w:color w:val="4F2270"/>
                <w:sz w:val="15"/>
                <w:szCs w:val="15"/>
              </w:rPr>
              <w:t>Actualización de la documentación de los procesos.</w:t>
            </w:r>
          </w:p>
          <w:p w14:paraId="77282BD4" w14:textId="77777777" w:rsidR="00083DCA" w:rsidRPr="00485284" w:rsidRDefault="00083DCA" w:rsidP="00E3000B">
            <w:pPr>
              <w:spacing w:line="221" w:lineRule="auto"/>
              <w:ind w:left="174"/>
              <w:rPr>
                <w:rFonts w:ascii="Arial" w:hAnsi="Arial" w:cs="Arial"/>
                <w:bCs/>
                <w:color w:val="4F2270"/>
                <w:sz w:val="15"/>
                <w:szCs w:val="15"/>
              </w:rPr>
            </w:pPr>
          </w:p>
          <w:p w14:paraId="5B26499E" w14:textId="77777777" w:rsidR="00083DCA" w:rsidRPr="00485284" w:rsidRDefault="00083DCA" w:rsidP="00E3000B">
            <w:pPr>
              <w:spacing w:line="221" w:lineRule="auto"/>
              <w:ind w:left="174"/>
              <w:rPr>
                <w:rFonts w:ascii="Arial" w:hAnsi="Arial" w:cs="Arial"/>
                <w:bCs/>
                <w:color w:val="4F2270"/>
                <w:sz w:val="15"/>
                <w:szCs w:val="15"/>
              </w:rPr>
            </w:pPr>
            <w:r w:rsidRPr="00485284">
              <w:rPr>
                <w:rFonts w:ascii="Arial" w:hAnsi="Arial" w:cs="Arial"/>
                <w:bCs/>
                <w:color w:val="4F2270"/>
                <w:sz w:val="15"/>
                <w:szCs w:val="15"/>
              </w:rPr>
              <w:t>Formulación de acciones correctivas, preventivas o de mejora.</w:t>
            </w:r>
          </w:p>
          <w:p w14:paraId="66E317ED" w14:textId="77777777" w:rsidR="00083DCA" w:rsidRPr="00485284" w:rsidRDefault="00083DCA" w:rsidP="00E3000B">
            <w:pPr>
              <w:spacing w:line="221" w:lineRule="auto"/>
              <w:ind w:left="174"/>
              <w:rPr>
                <w:rFonts w:ascii="Arial" w:hAnsi="Arial" w:cs="Arial"/>
                <w:bCs/>
                <w:color w:val="4F2270"/>
                <w:sz w:val="15"/>
                <w:szCs w:val="15"/>
              </w:rPr>
            </w:pPr>
          </w:p>
          <w:p w14:paraId="3119BDA9" w14:textId="77777777" w:rsidR="00083DCA" w:rsidRPr="00485284" w:rsidRDefault="00083DCA" w:rsidP="00E3000B">
            <w:pPr>
              <w:spacing w:line="221" w:lineRule="auto"/>
              <w:ind w:left="174"/>
              <w:rPr>
                <w:rFonts w:ascii="Arial" w:hAnsi="Arial" w:cs="Arial"/>
                <w:bCs/>
                <w:color w:val="4F2270"/>
                <w:sz w:val="15"/>
                <w:szCs w:val="15"/>
              </w:rPr>
            </w:pPr>
            <w:r w:rsidRPr="00485284">
              <w:rPr>
                <w:rFonts w:ascii="Arial" w:hAnsi="Arial" w:cs="Arial"/>
                <w:bCs/>
                <w:color w:val="4F2270"/>
                <w:sz w:val="15"/>
                <w:szCs w:val="15"/>
              </w:rPr>
              <w:t>Informe del Sistema de Gestión.</w:t>
            </w:r>
          </w:p>
          <w:p w14:paraId="438DB8B6" w14:textId="77777777" w:rsidR="00083DCA" w:rsidRPr="00485284" w:rsidRDefault="00083DCA" w:rsidP="00E3000B">
            <w:pPr>
              <w:spacing w:line="221" w:lineRule="auto"/>
              <w:ind w:left="174"/>
              <w:rPr>
                <w:rFonts w:ascii="Arial" w:hAnsi="Arial" w:cs="Arial"/>
                <w:bCs/>
                <w:color w:val="4F2270"/>
                <w:sz w:val="15"/>
                <w:szCs w:val="15"/>
              </w:rPr>
            </w:pPr>
          </w:p>
        </w:tc>
        <w:tc>
          <w:tcPr>
            <w:tcW w:w="2268" w:type="dxa"/>
            <w:vMerge w:val="restart"/>
            <w:tcBorders>
              <w:top w:val="single" w:sz="2" w:space="0" w:color="9CC2E5" w:themeColor="accent1" w:themeTint="99"/>
            </w:tcBorders>
            <w:shd w:val="clear" w:color="auto" w:fill="FFFFFF" w:themeFill="background1"/>
            <w:vAlign w:val="center"/>
          </w:tcPr>
          <w:p w14:paraId="2EF4006D" w14:textId="77777777" w:rsidR="00083DCA" w:rsidRPr="00485284" w:rsidRDefault="00083DCA" w:rsidP="00E3000B">
            <w:pPr>
              <w:ind w:left="174"/>
              <w:jc w:val="center"/>
              <w:rPr>
                <w:rFonts w:ascii="Arial" w:hAnsi="Arial" w:cs="Arial"/>
                <w:b/>
                <w:color w:val="4F2270"/>
                <w:sz w:val="15"/>
                <w:szCs w:val="15"/>
              </w:rPr>
            </w:pPr>
            <w:r w:rsidRPr="00485284">
              <w:rPr>
                <w:rFonts w:ascii="Arial" w:hAnsi="Arial" w:cs="Arial"/>
                <w:b/>
                <w:color w:val="4F2270"/>
                <w:sz w:val="15"/>
                <w:szCs w:val="15"/>
              </w:rPr>
              <w:t>Alta Dirección</w:t>
            </w:r>
          </w:p>
          <w:p w14:paraId="61C1150F" w14:textId="77777777" w:rsidR="00083DCA" w:rsidRPr="00485284" w:rsidRDefault="00083DCA" w:rsidP="00E3000B">
            <w:pPr>
              <w:ind w:left="174"/>
              <w:jc w:val="center"/>
              <w:rPr>
                <w:rFonts w:ascii="Arial" w:hAnsi="Arial" w:cs="Arial"/>
                <w:b/>
                <w:color w:val="4F2270"/>
                <w:sz w:val="15"/>
                <w:szCs w:val="15"/>
              </w:rPr>
            </w:pPr>
          </w:p>
          <w:p w14:paraId="4751DAE2" w14:textId="77777777" w:rsidR="00083DCA" w:rsidRPr="00485284" w:rsidRDefault="00083DCA" w:rsidP="00E3000B">
            <w:pPr>
              <w:ind w:left="174"/>
              <w:jc w:val="center"/>
              <w:rPr>
                <w:rFonts w:ascii="Arial" w:hAnsi="Arial" w:cs="Arial"/>
                <w:bCs/>
                <w:color w:val="4F2270"/>
                <w:sz w:val="15"/>
                <w:szCs w:val="15"/>
              </w:rPr>
            </w:pPr>
            <w:r w:rsidRPr="00485284">
              <w:rPr>
                <w:rFonts w:ascii="Arial" w:hAnsi="Arial" w:cs="Arial"/>
                <w:b/>
                <w:color w:val="4F2270"/>
                <w:sz w:val="15"/>
                <w:szCs w:val="15"/>
              </w:rPr>
              <w:t>Todos los procesos</w:t>
            </w:r>
          </w:p>
        </w:tc>
      </w:tr>
      <w:tr w:rsidR="00083DCA" w:rsidRPr="00417410" w14:paraId="63D4AE63" w14:textId="77777777" w:rsidTr="00E3000B">
        <w:trPr>
          <w:trHeight w:val="1654"/>
        </w:trPr>
        <w:tc>
          <w:tcPr>
            <w:tcW w:w="2691" w:type="dxa"/>
            <w:vMerge/>
            <w:shd w:val="clear" w:color="auto" w:fill="FFFFFF" w:themeFill="background1"/>
          </w:tcPr>
          <w:p w14:paraId="7C646169"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31F9F740"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5D8F20B3" w14:textId="77777777" w:rsidR="00083DCA" w:rsidRPr="00146BF7" w:rsidRDefault="00083DCA" w:rsidP="00E3000B">
            <w:pPr>
              <w:ind w:left="174"/>
              <w:rPr>
                <w:rFonts w:ascii="Arial" w:hAnsi="Arial" w:cs="Arial"/>
                <w:color w:val="4F2270"/>
                <w:sz w:val="15"/>
                <w:szCs w:val="15"/>
              </w:rPr>
            </w:pPr>
            <w:r w:rsidRPr="00146BF7">
              <w:rPr>
                <w:rFonts w:ascii="Arial" w:hAnsi="Arial" w:cs="Arial"/>
                <w:color w:val="4F2270"/>
                <w:sz w:val="15"/>
                <w:szCs w:val="15"/>
              </w:rPr>
              <w:t>A2- Optimización de los recursos ejecutados en cada Mantenimiento preventivo enfocado al proceso de planificación y de mejoras continua.</w:t>
            </w:r>
          </w:p>
          <w:p w14:paraId="56E653AF" w14:textId="77777777" w:rsidR="00083DCA" w:rsidRPr="00146BF7" w:rsidRDefault="00083DCA" w:rsidP="00E3000B">
            <w:pPr>
              <w:ind w:left="174"/>
              <w:rPr>
                <w:rFonts w:ascii="Arial" w:hAnsi="Arial" w:cs="Arial"/>
                <w:strike/>
                <w:color w:val="4F2270"/>
                <w:sz w:val="15"/>
                <w:szCs w:val="15"/>
              </w:rPr>
            </w:pPr>
          </w:p>
        </w:tc>
        <w:tc>
          <w:tcPr>
            <w:tcW w:w="2693" w:type="dxa"/>
            <w:vMerge/>
            <w:shd w:val="clear" w:color="auto" w:fill="FFFFFF" w:themeFill="background1"/>
          </w:tcPr>
          <w:p w14:paraId="5D25468D" w14:textId="77777777" w:rsidR="00083DCA" w:rsidRPr="00417410" w:rsidRDefault="00083DCA" w:rsidP="00E3000B">
            <w:pPr>
              <w:ind w:left="174"/>
              <w:rPr>
                <w:rFonts w:ascii="Arial" w:hAnsi="Arial" w:cs="Arial"/>
                <w:b/>
                <w:color w:val="FFFFFF" w:themeColor="background1"/>
                <w:sz w:val="13"/>
                <w:szCs w:val="13"/>
              </w:rPr>
            </w:pPr>
          </w:p>
        </w:tc>
        <w:tc>
          <w:tcPr>
            <w:tcW w:w="2268" w:type="dxa"/>
            <w:vMerge/>
            <w:shd w:val="clear" w:color="auto" w:fill="FFFFFF" w:themeFill="background1"/>
          </w:tcPr>
          <w:p w14:paraId="7A10713A" w14:textId="77777777" w:rsidR="00083DCA" w:rsidRPr="00417410" w:rsidRDefault="00083DCA" w:rsidP="00E3000B">
            <w:pPr>
              <w:ind w:left="174"/>
              <w:rPr>
                <w:rFonts w:ascii="Arial" w:hAnsi="Arial" w:cs="Arial"/>
                <w:b/>
                <w:color w:val="FFFFFF" w:themeColor="background1"/>
                <w:sz w:val="13"/>
                <w:szCs w:val="13"/>
              </w:rPr>
            </w:pPr>
          </w:p>
        </w:tc>
      </w:tr>
      <w:tr w:rsidR="00083DCA" w:rsidRPr="00417410" w14:paraId="69769E57" w14:textId="77777777" w:rsidTr="00E3000B">
        <w:trPr>
          <w:trHeight w:val="570"/>
        </w:trPr>
        <w:tc>
          <w:tcPr>
            <w:tcW w:w="2691" w:type="dxa"/>
            <w:vMerge/>
            <w:shd w:val="clear" w:color="auto" w:fill="FFFFFF" w:themeFill="background1"/>
          </w:tcPr>
          <w:p w14:paraId="7132F097"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4A44CEE2"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4CC1A205" w14:textId="77777777" w:rsidR="00083DCA" w:rsidRPr="00146BF7" w:rsidRDefault="00083DCA" w:rsidP="00E3000B">
            <w:pPr>
              <w:ind w:left="174"/>
              <w:rPr>
                <w:rFonts w:ascii="Arial" w:hAnsi="Arial" w:cs="Arial"/>
                <w:b/>
                <w:bCs/>
                <w:color w:val="4F2270"/>
                <w:sz w:val="15"/>
                <w:szCs w:val="15"/>
              </w:rPr>
            </w:pPr>
            <w:r w:rsidRPr="00146BF7">
              <w:rPr>
                <w:rFonts w:ascii="Arial" w:hAnsi="Arial" w:cs="Arial"/>
                <w:b/>
                <w:bCs/>
                <w:color w:val="4F2270"/>
                <w:sz w:val="15"/>
                <w:szCs w:val="15"/>
              </w:rPr>
              <w:t xml:space="preserve">A3- Implementaciones de acciones correctivas, preventivas y de mejora destinadas a la gestión de mantenimiento y a los servicios de aseguramiento metrológico.                                                                                              </w:t>
            </w:r>
          </w:p>
          <w:p w14:paraId="3B718590" w14:textId="77777777" w:rsidR="00083DCA" w:rsidRPr="00F37FC8" w:rsidRDefault="00083DCA" w:rsidP="00E3000B">
            <w:pPr>
              <w:ind w:left="174"/>
              <w:rPr>
                <w:rFonts w:ascii="Arial" w:hAnsi="Arial" w:cs="Arial"/>
                <w:b/>
                <w:bCs/>
                <w:color w:val="4F2270"/>
                <w:sz w:val="15"/>
                <w:szCs w:val="15"/>
              </w:rPr>
            </w:pPr>
          </w:p>
        </w:tc>
        <w:tc>
          <w:tcPr>
            <w:tcW w:w="2693" w:type="dxa"/>
            <w:vMerge/>
            <w:shd w:val="clear" w:color="auto" w:fill="FFFFFF" w:themeFill="background1"/>
          </w:tcPr>
          <w:p w14:paraId="0D1DC6CC" w14:textId="77777777" w:rsidR="00083DCA" w:rsidRPr="00417410" w:rsidRDefault="00083DCA" w:rsidP="00E3000B">
            <w:pPr>
              <w:ind w:left="174"/>
              <w:rPr>
                <w:rFonts w:ascii="Arial" w:hAnsi="Arial" w:cs="Arial"/>
                <w:b/>
                <w:color w:val="FFFFFF" w:themeColor="background1"/>
                <w:sz w:val="13"/>
                <w:szCs w:val="13"/>
              </w:rPr>
            </w:pPr>
          </w:p>
        </w:tc>
        <w:tc>
          <w:tcPr>
            <w:tcW w:w="2268" w:type="dxa"/>
            <w:vMerge/>
            <w:shd w:val="clear" w:color="auto" w:fill="FFFFFF" w:themeFill="background1"/>
          </w:tcPr>
          <w:p w14:paraId="4A603FA6" w14:textId="77777777" w:rsidR="00083DCA" w:rsidRPr="00417410" w:rsidRDefault="00083DCA" w:rsidP="00E3000B">
            <w:pPr>
              <w:ind w:left="174"/>
              <w:rPr>
                <w:rFonts w:ascii="Arial" w:hAnsi="Arial" w:cs="Arial"/>
                <w:b/>
                <w:color w:val="FFFFFF" w:themeColor="background1"/>
                <w:sz w:val="13"/>
                <w:szCs w:val="13"/>
              </w:rPr>
            </w:pPr>
          </w:p>
        </w:tc>
      </w:tr>
      <w:tr w:rsidR="00083DCA" w:rsidRPr="00417410" w14:paraId="4BA44B36" w14:textId="77777777" w:rsidTr="00E3000B">
        <w:trPr>
          <w:trHeight w:val="570"/>
        </w:trPr>
        <w:tc>
          <w:tcPr>
            <w:tcW w:w="2691" w:type="dxa"/>
            <w:vMerge/>
            <w:shd w:val="clear" w:color="auto" w:fill="FFFFFF" w:themeFill="background1"/>
          </w:tcPr>
          <w:p w14:paraId="06A5640C"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11FBDE2E"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06873892" w14:textId="77777777" w:rsidR="00083DCA" w:rsidRPr="00146BF7" w:rsidRDefault="00083DCA" w:rsidP="00E3000B">
            <w:pPr>
              <w:ind w:left="174"/>
              <w:rPr>
                <w:rFonts w:ascii="Arial" w:hAnsi="Arial" w:cs="Arial"/>
                <w:b/>
                <w:bCs/>
                <w:color w:val="4F2270"/>
                <w:sz w:val="15"/>
                <w:szCs w:val="15"/>
              </w:rPr>
            </w:pPr>
            <w:r w:rsidRPr="00146BF7">
              <w:rPr>
                <w:rFonts w:ascii="Arial" w:hAnsi="Arial" w:cs="Arial"/>
                <w:b/>
                <w:bCs/>
                <w:color w:val="4F2270"/>
                <w:sz w:val="15"/>
                <w:szCs w:val="15"/>
              </w:rPr>
              <w:t>A4- Capacitación en temas de migración de procesos tecnológicos de los equipos para mejorar el sistema de control.</w:t>
            </w:r>
          </w:p>
          <w:p w14:paraId="0C91F2D0" w14:textId="77777777" w:rsidR="00083DCA" w:rsidRPr="00F37FC8" w:rsidRDefault="00083DCA" w:rsidP="00E3000B">
            <w:pPr>
              <w:ind w:left="174"/>
              <w:rPr>
                <w:rFonts w:ascii="Arial" w:hAnsi="Arial" w:cs="Arial"/>
                <w:b/>
                <w:bCs/>
                <w:color w:val="4F2270"/>
                <w:sz w:val="15"/>
                <w:szCs w:val="15"/>
              </w:rPr>
            </w:pPr>
          </w:p>
        </w:tc>
        <w:tc>
          <w:tcPr>
            <w:tcW w:w="2693" w:type="dxa"/>
            <w:vMerge/>
            <w:shd w:val="clear" w:color="auto" w:fill="FFFFFF" w:themeFill="background1"/>
          </w:tcPr>
          <w:p w14:paraId="561CCAC3" w14:textId="77777777" w:rsidR="00083DCA" w:rsidRPr="00417410" w:rsidRDefault="00083DCA" w:rsidP="00E3000B">
            <w:pPr>
              <w:ind w:left="174"/>
              <w:rPr>
                <w:rFonts w:ascii="Arial" w:hAnsi="Arial" w:cs="Arial"/>
                <w:b/>
                <w:color w:val="FFFFFF" w:themeColor="background1"/>
                <w:sz w:val="13"/>
                <w:szCs w:val="13"/>
              </w:rPr>
            </w:pPr>
          </w:p>
        </w:tc>
        <w:tc>
          <w:tcPr>
            <w:tcW w:w="2268" w:type="dxa"/>
            <w:vMerge/>
            <w:shd w:val="clear" w:color="auto" w:fill="FFFFFF" w:themeFill="background1"/>
          </w:tcPr>
          <w:p w14:paraId="299B7355" w14:textId="77777777" w:rsidR="00083DCA" w:rsidRPr="00417410" w:rsidRDefault="00083DCA" w:rsidP="00E3000B">
            <w:pPr>
              <w:ind w:left="174"/>
              <w:rPr>
                <w:rFonts w:ascii="Arial" w:hAnsi="Arial" w:cs="Arial"/>
                <w:b/>
                <w:color w:val="FFFFFF" w:themeColor="background1"/>
                <w:sz w:val="13"/>
                <w:szCs w:val="13"/>
              </w:rPr>
            </w:pPr>
          </w:p>
        </w:tc>
      </w:tr>
      <w:tr w:rsidR="00083DCA" w:rsidRPr="00417410" w14:paraId="3C7C5C1A" w14:textId="77777777" w:rsidTr="00E3000B">
        <w:trPr>
          <w:trHeight w:val="570"/>
        </w:trPr>
        <w:tc>
          <w:tcPr>
            <w:tcW w:w="2691" w:type="dxa"/>
            <w:vMerge/>
            <w:shd w:val="clear" w:color="auto" w:fill="FFFFFF" w:themeFill="background1"/>
          </w:tcPr>
          <w:p w14:paraId="78E62D75"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shd w:val="clear" w:color="auto" w:fill="FFFFFF" w:themeFill="background1"/>
          </w:tcPr>
          <w:p w14:paraId="316ACF5A"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69A16E42" w14:textId="77777777" w:rsidR="00083DCA" w:rsidRPr="00146BF7" w:rsidRDefault="00083DCA" w:rsidP="00E3000B">
            <w:pPr>
              <w:ind w:left="174"/>
              <w:rPr>
                <w:rFonts w:ascii="Arial" w:hAnsi="Arial" w:cs="Arial"/>
                <w:b/>
                <w:bCs/>
                <w:color w:val="4F2270"/>
                <w:sz w:val="15"/>
                <w:szCs w:val="15"/>
              </w:rPr>
            </w:pPr>
            <w:r w:rsidRPr="00146BF7">
              <w:rPr>
                <w:rFonts w:ascii="Arial" w:hAnsi="Arial" w:cs="Arial"/>
                <w:b/>
                <w:bCs/>
                <w:color w:val="4F2270"/>
                <w:sz w:val="15"/>
                <w:szCs w:val="15"/>
              </w:rPr>
              <w:t xml:space="preserve">A5- Actualizar la información documentada aplicable al proceso.                                                                                       </w:t>
            </w:r>
          </w:p>
          <w:p w14:paraId="710FCD83" w14:textId="77777777" w:rsidR="00083DCA" w:rsidRPr="00F37FC8" w:rsidRDefault="00083DCA" w:rsidP="00E3000B">
            <w:pPr>
              <w:ind w:left="174"/>
              <w:rPr>
                <w:rFonts w:ascii="Arial" w:hAnsi="Arial" w:cs="Arial"/>
                <w:b/>
                <w:bCs/>
                <w:color w:val="4F2270"/>
                <w:sz w:val="15"/>
                <w:szCs w:val="15"/>
              </w:rPr>
            </w:pPr>
          </w:p>
        </w:tc>
        <w:tc>
          <w:tcPr>
            <w:tcW w:w="2693" w:type="dxa"/>
            <w:vMerge/>
            <w:shd w:val="clear" w:color="auto" w:fill="FFFFFF" w:themeFill="background1"/>
          </w:tcPr>
          <w:p w14:paraId="064C1E3E" w14:textId="77777777" w:rsidR="00083DCA" w:rsidRPr="00417410" w:rsidRDefault="00083DCA" w:rsidP="00E3000B">
            <w:pPr>
              <w:ind w:left="174"/>
              <w:rPr>
                <w:rFonts w:ascii="Arial" w:hAnsi="Arial" w:cs="Arial"/>
                <w:b/>
                <w:color w:val="FFFFFF" w:themeColor="background1"/>
                <w:sz w:val="13"/>
                <w:szCs w:val="13"/>
              </w:rPr>
            </w:pPr>
          </w:p>
        </w:tc>
        <w:tc>
          <w:tcPr>
            <w:tcW w:w="2268" w:type="dxa"/>
            <w:vMerge/>
            <w:shd w:val="clear" w:color="auto" w:fill="FFFFFF" w:themeFill="background1"/>
          </w:tcPr>
          <w:p w14:paraId="3130E98C" w14:textId="77777777" w:rsidR="00083DCA" w:rsidRPr="00417410" w:rsidRDefault="00083DCA" w:rsidP="00E3000B">
            <w:pPr>
              <w:ind w:left="174"/>
              <w:rPr>
                <w:rFonts w:ascii="Arial" w:hAnsi="Arial" w:cs="Arial"/>
                <w:b/>
                <w:color w:val="FFFFFF" w:themeColor="background1"/>
                <w:sz w:val="13"/>
                <w:szCs w:val="13"/>
              </w:rPr>
            </w:pPr>
          </w:p>
        </w:tc>
      </w:tr>
      <w:tr w:rsidR="00083DCA" w:rsidRPr="00417410" w14:paraId="2BD6DDB8" w14:textId="77777777" w:rsidTr="00E3000B">
        <w:trPr>
          <w:trHeight w:val="570"/>
        </w:trPr>
        <w:tc>
          <w:tcPr>
            <w:tcW w:w="2691" w:type="dxa"/>
            <w:vMerge/>
            <w:tcBorders>
              <w:bottom w:val="single" w:sz="2" w:space="0" w:color="9CC2E5" w:themeColor="accent1" w:themeTint="99"/>
            </w:tcBorders>
            <w:shd w:val="clear" w:color="auto" w:fill="FFFFFF" w:themeFill="background1"/>
          </w:tcPr>
          <w:p w14:paraId="09E62CC9" w14:textId="77777777" w:rsidR="00083DCA" w:rsidRPr="00417410" w:rsidRDefault="00083DCA" w:rsidP="00E3000B">
            <w:pPr>
              <w:ind w:left="174"/>
              <w:jc w:val="center"/>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5E50DE9A" w14:textId="77777777" w:rsidR="00083DCA" w:rsidRPr="00417410" w:rsidRDefault="00083DCA" w:rsidP="00E3000B">
            <w:pPr>
              <w:ind w:left="174"/>
              <w:jc w:val="center"/>
              <w:rPr>
                <w:rFonts w:ascii="Arial" w:hAnsi="Arial" w:cs="Arial"/>
                <w:b/>
                <w:color w:val="FFFFFF" w:themeColor="background1"/>
                <w:sz w:val="13"/>
                <w:szCs w:val="13"/>
              </w:rPr>
            </w:pPr>
          </w:p>
        </w:tc>
        <w:tc>
          <w:tcPr>
            <w:tcW w:w="4536" w:type="dxa"/>
            <w:tcBorders>
              <w:top w:val="single" w:sz="2" w:space="0" w:color="9CC2E5" w:themeColor="accent1" w:themeTint="99"/>
              <w:bottom w:val="single" w:sz="2" w:space="0" w:color="9CC2E5" w:themeColor="accent1" w:themeTint="99"/>
            </w:tcBorders>
            <w:shd w:val="clear" w:color="auto" w:fill="FFF3FF"/>
            <w:vAlign w:val="center"/>
          </w:tcPr>
          <w:p w14:paraId="5F78B400" w14:textId="77777777" w:rsidR="00083DCA" w:rsidRPr="00F37FC8" w:rsidRDefault="00083DCA" w:rsidP="00E3000B">
            <w:pPr>
              <w:ind w:left="174"/>
              <w:rPr>
                <w:rFonts w:ascii="Arial" w:hAnsi="Arial" w:cs="Arial"/>
                <w:b/>
                <w:bCs/>
                <w:color w:val="4F2270"/>
                <w:sz w:val="15"/>
                <w:szCs w:val="15"/>
              </w:rPr>
            </w:pPr>
            <w:r w:rsidRPr="00146BF7">
              <w:rPr>
                <w:rFonts w:ascii="Arial" w:hAnsi="Arial" w:cs="Arial"/>
                <w:b/>
                <w:bCs/>
                <w:color w:val="4F2270"/>
                <w:sz w:val="15"/>
                <w:szCs w:val="15"/>
              </w:rPr>
              <w:t>A6- Búsqueda de proveedores alterno como alternativa a Plan B</w:t>
            </w:r>
          </w:p>
        </w:tc>
        <w:tc>
          <w:tcPr>
            <w:tcW w:w="2693" w:type="dxa"/>
            <w:vMerge/>
            <w:tcBorders>
              <w:bottom w:val="single" w:sz="2" w:space="0" w:color="9CC2E5" w:themeColor="accent1" w:themeTint="99"/>
            </w:tcBorders>
            <w:shd w:val="clear" w:color="auto" w:fill="FFFFFF" w:themeFill="background1"/>
          </w:tcPr>
          <w:p w14:paraId="349E6015" w14:textId="77777777" w:rsidR="00083DCA" w:rsidRPr="00417410" w:rsidRDefault="00083DCA" w:rsidP="00E3000B">
            <w:pPr>
              <w:ind w:left="174"/>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3AD8D7AD" w14:textId="77777777" w:rsidR="00083DCA" w:rsidRPr="00417410" w:rsidRDefault="00083DCA" w:rsidP="00E3000B">
            <w:pPr>
              <w:ind w:left="174"/>
              <w:rPr>
                <w:rFonts w:ascii="Arial" w:hAnsi="Arial" w:cs="Arial"/>
                <w:b/>
                <w:color w:val="FFFFFF" w:themeColor="background1"/>
                <w:sz w:val="13"/>
                <w:szCs w:val="13"/>
              </w:rPr>
            </w:pPr>
          </w:p>
        </w:tc>
      </w:tr>
    </w:tbl>
    <w:p w14:paraId="3B46E054" w14:textId="1BD8568F" w:rsidR="002C2DC8" w:rsidRPr="006556B1" w:rsidRDefault="002C2DC8" w:rsidP="003F5CB9">
      <w:pPr>
        <w:spacing w:after="160" w:line="259" w:lineRule="auto"/>
        <w:rPr>
          <w:b/>
          <w:bCs/>
          <w:i/>
          <w:iCs/>
        </w:rPr>
      </w:pPr>
    </w:p>
    <w:tbl>
      <w:tblPr>
        <w:tblW w:w="1445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656"/>
        <w:gridCol w:w="140"/>
      </w:tblGrid>
      <w:tr w:rsidR="009D439E" w14:paraId="503A0CDB" w14:textId="77777777" w:rsidTr="00CD51D3">
        <w:tc>
          <w:tcPr>
            <w:tcW w:w="6661" w:type="dxa"/>
            <w:shd w:val="clear" w:color="auto" w:fill="1F3864" w:themeFill="accent5" w:themeFillShade="80"/>
            <w:vAlign w:val="center"/>
          </w:tcPr>
          <w:p w14:paraId="5D2465F4" w14:textId="64E00446" w:rsidR="00FF6C77" w:rsidRDefault="00FF6C77" w:rsidP="009D439E">
            <w:pPr>
              <w:jc w:val="center"/>
              <w:rPr>
                <w:rFonts w:ascii="Arial" w:hAnsi="Arial" w:cs="Arial"/>
                <w:b/>
                <w:color w:val="FFFFFF" w:themeColor="background1"/>
                <w:sz w:val="16"/>
                <w:szCs w:val="13"/>
              </w:rPr>
            </w:pPr>
          </w:p>
          <w:p w14:paraId="74E55B14" w14:textId="2D457849" w:rsidR="009D439E" w:rsidRPr="002A3B58" w:rsidRDefault="009D439E" w:rsidP="009D439E">
            <w:pPr>
              <w:jc w:val="center"/>
              <w:rPr>
                <w:rFonts w:ascii="Arial" w:hAnsi="Arial" w:cs="Arial"/>
                <w:b/>
                <w:color w:val="FFFFFF" w:themeColor="background1"/>
                <w:sz w:val="16"/>
                <w:szCs w:val="13"/>
              </w:rPr>
            </w:pPr>
            <w:r w:rsidRPr="002A3B58">
              <w:rPr>
                <w:rFonts w:ascii="Arial" w:hAnsi="Arial" w:cs="Arial"/>
                <w:b/>
                <w:color w:val="FFFFFF" w:themeColor="background1"/>
                <w:sz w:val="16"/>
                <w:szCs w:val="13"/>
              </w:rPr>
              <w:t xml:space="preserve">DOCUMENTOS </w:t>
            </w:r>
            <w:bookmarkStart w:id="2" w:name="_Hlt14484606"/>
            <w:bookmarkEnd w:id="2"/>
            <w:r w:rsidRPr="002A3B58">
              <w:rPr>
                <w:rFonts w:ascii="Arial" w:hAnsi="Arial" w:cs="Arial"/>
                <w:b/>
                <w:color w:val="FFFFFF" w:themeColor="background1"/>
                <w:sz w:val="16"/>
                <w:szCs w:val="13"/>
              </w:rPr>
              <w:t>DE APOYO</w:t>
            </w:r>
          </w:p>
        </w:tc>
        <w:tc>
          <w:tcPr>
            <w:tcW w:w="7796" w:type="dxa"/>
            <w:gridSpan w:val="2"/>
            <w:shd w:val="clear" w:color="auto" w:fill="1F3864" w:themeFill="accent5" w:themeFillShade="80"/>
            <w:vAlign w:val="center"/>
          </w:tcPr>
          <w:p w14:paraId="1DE40900" w14:textId="77777777" w:rsidR="009D439E" w:rsidRPr="002A3B58" w:rsidRDefault="009D439E" w:rsidP="009D439E">
            <w:pPr>
              <w:jc w:val="center"/>
              <w:rPr>
                <w:rFonts w:ascii="Arial" w:hAnsi="Arial" w:cs="Arial"/>
                <w:b/>
                <w:color w:val="FFFFFF" w:themeColor="background1"/>
                <w:sz w:val="16"/>
                <w:szCs w:val="13"/>
              </w:rPr>
            </w:pPr>
            <w:bookmarkStart w:id="3" w:name="EVIDENCIAS"/>
            <w:bookmarkEnd w:id="3"/>
            <w:r w:rsidRPr="002A3B58">
              <w:rPr>
                <w:rFonts w:ascii="Arial" w:hAnsi="Arial" w:cs="Arial"/>
                <w:b/>
                <w:color w:val="FFFFFF" w:themeColor="background1"/>
                <w:sz w:val="16"/>
                <w:szCs w:val="13"/>
              </w:rPr>
              <w:t>EVIDENCIAS</w:t>
            </w:r>
          </w:p>
        </w:tc>
      </w:tr>
      <w:tr w:rsidR="009D439E" w14:paraId="0999E046" w14:textId="77777777" w:rsidTr="00B54F2B">
        <w:trPr>
          <w:gridAfter w:val="1"/>
          <w:wAfter w:w="140" w:type="dxa"/>
          <w:trHeight w:val="842"/>
        </w:trPr>
        <w:tc>
          <w:tcPr>
            <w:tcW w:w="6661" w:type="dxa"/>
          </w:tcPr>
          <w:p w14:paraId="364F97E9" w14:textId="0658855D" w:rsidR="002622F8" w:rsidRPr="00083DCA" w:rsidRDefault="00083DCA" w:rsidP="00083DCA">
            <w:pPr>
              <w:pStyle w:val="Encabezado"/>
              <w:spacing w:before="40" w:after="120"/>
              <w:rPr>
                <w:rFonts w:ascii="Arial" w:hAnsi="Arial" w:cs="Arial"/>
                <w:bCs/>
                <w:i/>
                <w:iCs/>
                <w:color w:val="808000"/>
                <w:sz w:val="18"/>
              </w:rPr>
            </w:pPr>
            <w:r w:rsidRPr="00083DCA">
              <w:rPr>
                <w:rFonts w:ascii="Arial" w:hAnsi="Arial" w:cs="Arial"/>
                <w:bCs/>
                <w:i/>
                <w:iCs/>
                <w:color w:val="000000" w:themeColor="text1"/>
                <w:sz w:val="18"/>
              </w:rPr>
              <w:t>PENDIENTE</w:t>
            </w:r>
            <w:r>
              <w:rPr>
                <w:rFonts w:ascii="Arial" w:hAnsi="Arial" w:cs="Arial"/>
                <w:bCs/>
                <w:i/>
                <w:iCs/>
                <w:color w:val="000000" w:themeColor="text1"/>
                <w:sz w:val="18"/>
              </w:rPr>
              <w:t xml:space="preserve"> DEBEN COLOCAR LOS DOCUMENTOS PROPIOS DE SU PROCESO</w:t>
            </w:r>
          </w:p>
        </w:tc>
        <w:tc>
          <w:tcPr>
            <w:tcW w:w="7656" w:type="dxa"/>
          </w:tcPr>
          <w:p w14:paraId="4865EF4B" w14:textId="04E88556" w:rsidR="00EB0DBE" w:rsidRPr="0077371A" w:rsidRDefault="00EB0DBE" w:rsidP="00EB0DBE">
            <w:pPr>
              <w:pStyle w:val="Encabezado"/>
              <w:spacing w:before="40"/>
              <w:ind w:left="720"/>
              <w:rPr>
                <w:rFonts w:ascii="Arial" w:hAnsi="Arial" w:cs="Arial"/>
                <w:b/>
                <w:bCs/>
                <w:i/>
                <w:iCs/>
                <w:color w:val="806000" w:themeColor="accent4" w:themeShade="80"/>
                <w:sz w:val="18"/>
                <w:szCs w:val="18"/>
              </w:rPr>
            </w:pPr>
          </w:p>
        </w:tc>
      </w:tr>
    </w:tbl>
    <w:p w14:paraId="6F3D909A" w14:textId="138CC57C" w:rsidR="00636939" w:rsidRDefault="00636939" w:rsidP="00B26DAD">
      <w:bookmarkStart w:id="4" w:name="legalesreglamentarios"/>
      <w:bookmarkEnd w:id="4"/>
    </w:p>
    <w:p w14:paraId="1A80D122" w14:textId="77777777"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636939" w:rsidRPr="009D439E" w14:paraId="0D24F39F" w14:textId="77777777" w:rsidTr="00CD51D3">
        <w:trPr>
          <w:trHeight w:val="358"/>
          <w:tblHeader/>
        </w:trPr>
        <w:tc>
          <w:tcPr>
            <w:tcW w:w="14317" w:type="dxa"/>
            <w:shd w:val="clear" w:color="auto" w:fill="1F3864" w:themeFill="accent5" w:themeFillShade="80"/>
            <w:vAlign w:val="center"/>
          </w:tcPr>
          <w:p w14:paraId="27E16679" w14:textId="77777777" w:rsidR="00636939" w:rsidRPr="000826A1" w:rsidRDefault="00636939" w:rsidP="004C2AA2">
            <w:pPr>
              <w:pStyle w:val="Encabezado"/>
              <w:jc w:val="center"/>
              <w:rPr>
                <w:rFonts w:ascii="Arial" w:hAnsi="Arial"/>
                <w:b/>
                <w:color w:val="FFFFFF" w:themeColor="background1"/>
                <w:sz w:val="18"/>
                <w:u w:val="single"/>
              </w:rPr>
            </w:pPr>
            <w:bookmarkStart w:id="5" w:name="_Hlk115179797"/>
            <w:r w:rsidRPr="000826A1">
              <w:rPr>
                <w:rFonts w:ascii="Arial" w:hAnsi="Arial"/>
                <w:b/>
                <w:color w:val="FFFFFF" w:themeColor="background1"/>
                <w:sz w:val="18"/>
                <w:u w:val="single"/>
              </w:rPr>
              <w:t>DESCRIPCIÓN DEL CUMPLIMIENTO DE REQUISTOS Legales y Reglamentarios</w:t>
            </w:r>
          </w:p>
        </w:tc>
      </w:tr>
      <w:tr w:rsidR="00636939" w:rsidRPr="00B9540F" w14:paraId="5A751090" w14:textId="77777777" w:rsidTr="00CD51D3">
        <w:tc>
          <w:tcPr>
            <w:tcW w:w="14317" w:type="dxa"/>
            <w:shd w:val="clear" w:color="auto" w:fill="auto"/>
            <w:vAlign w:val="center"/>
          </w:tcPr>
          <w:p w14:paraId="49EE6A69" w14:textId="7CCFD5BF" w:rsidR="00636939" w:rsidRPr="000826A1" w:rsidRDefault="000826A1" w:rsidP="004C2AA2">
            <w:pPr>
              <w:pStyle w:val="Encabezado"/>
              <w:jc w:val="both"/>
              <w:rPr>
                <w:rFonts w:ascii="Arial" w:hAnsi="Arial"/>
                <w:sz w:val="18"/>
                <w:u w:val="single"/>
              </w:rPr>
            </w:pPr>
            <w:r w:rsidRPr="000826A1">
              <w:rPr>
                <w:rFonts w:ascii="Arial" w:hAnsi="Arial"/>
                <w:sz w:val="18"/>
                <w:szCs w:val="17"/>
                <w:u w:val="single"/>
              </w:rPr>
              <w:t xml:space="preserve">Ver matriz de requisitos legales aplicables al proceso de Mantenimiento Industrial y Metrología </w:t>
            </w:r>
          </w:p>
        </w:tc>
      </w:tr>
      <w:bookmarkEnd w:id="5"/>
    </w:tbl>
    <w:p w14:paraId="58095D05" w14:textId="5AE3C9D6" w:rsidR="00636939" w:rsidRDefault="00636939" w:rsidP="00B26DAD"/>
    <w:p w14:paraId="6FC2F154" w14:textId="6682C1F5"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716E70" w:rsidRPr="009D439E" w14:paraId="5D278500" w14:textId="77777777" w:rsidTr="00C267E5">
        <w:trPr>
          <w:trHeight w:val="358"/>
          <w:tblHeader/>
        </w:trPr>
        <w:tc>
          <w:tcPr>
            <w:tcW w:w="14317" w:type="dxa"/>
            <w:shd w:val="clear" w:color="auto" w:fill="1F3864" w:themeFill="accent5" w:themeFillShade="80"/>
            <w:vAlign w:val="center"/>
          </w:tcPr>
          <w:p w14:paraId="15363F4F" w14:textId="69A083AC" w:rsidR="00716E70" w:rsidRPr="009D439E" w:rsidRDefault="00C679DE" w:rsidP="00C267E5">
            <w:pPr>
              <w:pStyle w:val="Encabezado"/>
              <w:jc w:val="center"/>
              <w:rPr>
                <w:rFonts w:ascii="Arial" w:hAnsi="Arial"/>
                <w:b/>
                <w:color w:val="FFFFFF" w:themeColor="background1"/>
                <w:sz w:val="18"/>
              </w:rPr>
            </w:pPr>
            <w:r>
              <w:rPr>
                <w:rFonts w:ascii="Arial" w:hAnsi="Arial"/>
                <w:b/>
                <w:color w:val="FFFFFF" w:themeColor="background1"/>
                <w:sz w:val="18"/>
              </w:rPr>
              <w:t>REQUISITOS DE NORMAS</w:t>
            </w:r>
            <w:r w:rsidR="00EF4FBB">
              <w:t xml:space="preserve"> </w:t>
            </w:r>
            <w:r w:rsidR="00EF4FBB" w:rsidRPr="00EF4FBB">
              <w:rPr>
                <w:rFonts w:ascii="Arial" w:hAnsi="Arial"/>
                <w:b/>
                <w:color w:val="FFFFFF" w:themeColor="background1"/>
                <w:sz w:val="18"/>
              </w:rPr>
              <w:t>QHSE FS+</w:t>
            </w:r>
            <w:r>
              <w:rPr>
                <w:rFonts w:ascii="Arial" w:hAnsi="Arial"/>
                <w:b/>
                <w:color w:val="FFFFFF" w:themeColor="background1"/>
                <w:sz w:val="18"/>
              </w:rPr>
              <w:t xml:space="preserve"> APLICABLES AL PROCESO</w:t>
            </w:r>
          </w:p>
        </w:tc>
      </w:tr>
      <w:tr w:rsidR="00716E70" w:rsidRPr="00B9540F" w14:paraId="262025F6" w14:textId="77777777" w:rsidTr="00C267E5">
        <w:tc>
          <w:tcPr>
            <w:tcW w:w="14317" w:type="dxa"/>
            <w:shd w:val="clear" w:color="auto" w:fill="auto"/>
            <w:vAlign w:val="center"/>
          </w:tcPr>
          <w:p w14:paraId="666E076F" w14:textId="323258EE" w:rsidR="00716E70" w:rsidRPr="00B9540F" w:rsidRDefault="009A18E7" w:rsidP="000826A1">
            <w:pPr>
              <w:pStyle w:val="Encabezado"/>
              <w:rPr>
                <w:rFonts w:ascii="Arial" w:hAnsi="Arial"/>
                <w:sz w:val="18"/>
              </w:rPr>
            </w:pPr>
            <w:hyperlink r:id="rId13" w:history="1">
              <w:r w:rsidR="00EF4FBB" w:rsidRPr="000826A1">
                <w:rPr>
                  <w:rStyle w:val="Hipervnculo"/>
                  <w:rFonts w:ascii="Arial" w:hAnsi="Arial"/>
                  <w:color w:val="000000" w:themeColor="text1"/>
                  <w:sz w:val="18"/>
                </w:rPr>
                <w:t>Matriz de Procesos vs Requisitos QHSE FS+, .xlsx</w:t>
              </w:r>
            </w:hyperlink>
          </w:p>
        </w:tc>
      </w:tr>
    </w:tbl>
    <w:p w14:paraId="76860A2C" w14:textId="0F413864" w:rsidR="00716E70" w:rsidRDefault="00716E70" w:rsidP="00B26DAD"/>
    <w:p w14:paraId="541D184A" w14:textId="77777777" w:rsidR="00716E70" w:rsidRDefault="00716E70"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400"/>
        <w:gridCol w:w="10917"/>
      </w:tblGrid>
      <w:tr w:rsidR="00636939" w14:paraId="63648F72" w14:textId="77777777" w:rsidTr="00716E70">
        <w:trPr>
          <w:trHeight w:val="368"/>
          <w:tblHeader/>
        </w:trPr>
        <w:tc>
          <w:tcPr>
            <w:tcW w:w="14317" w:type="dxa"/>
            <w:gridSpan w:val="2"/>
            <w:shd w:val="clear" w:color="auto" w:fill="1F3864" w:themeFill="accent5" w:themeFillShade="80"/>
            <w:vAlign w:val="center"/>
          </w:tcPr>
          <w:p w14:paraId="7A427A8E" w14:textId="01AC5416" w:rsidR="00636939" w:rsidRDefault="00636939" w:rsidP="004C2AA2">
            <w:pPr>
              <w:pStyle w:val="Encabezado"/>
              <w:jc w:val="center"/>
              <w:rPr>
                <w:rFonts w:ascii="Arial" w:hAnsi="Arial"/>
                <w:sz w:val="18"/>
              </w:rPr>
            </w:pPr>
            <w:r w:rsidRPr="009D439E">
              <w:rPr>
                <w:rFonts w:ascii="Arial" w:hAnsi="Arial"/>
                <w:b/>
                <w:color w:val="FFFFFF" w:themeColor="background1"/>
                <w:sz w:val="18"/>
              </w:rPr>
              <w:lastRenderedPageBreak/>
              <w:t>DESCRIPCIÓN DEL CUMPLIMIENTO DE</w:t>
            </w:r>
            <w:r w:rsidR="00051235">
              <w:rPr>
                <w:rFonts w:ascii="Arial" w:hAnsi="Arial"/>
                <w:b/>
                <w:color w:val="FFFFFF" w:themeColor="background1"/>
                <w:sz w:val="18"/>
              </w:rPr>
              <w:t xml:space="preserve"> LOS REQUISITOS DE </w:t>
            </w:r>
            <w:r w:rsidR="00051235">
              <w:rPr>
                <w:rFonts w:ascii="Arial" w:hAnsi="Arial"/>
                <w:sz w:val="20"/>
                <w:szCs w:val="20"/>
              </w:rPr>
              <w:t>SGI QHSE FS+,</w:t>
            </w:r>
          </w:p>
        </w:tc>
      </w:tr>
      <w:tr w:rsidR="00636939" w14:paraId="3FEB3A74" w14:textId="77777777" w:rsidTr="00716E70">
        <w:trPr>
          <w:trHeight w:val="268"/>
          <w:tblHeader/>
        </w:trPr>
        <w:tc>
          <w:tcPr>
            <w:tcW w:w="3400" w:type="dxa"/>
            <w:shd w:val="clear" w:color="auto" w:fill="D9E2F3" w:themeFill="accent5" w:themeFillTint="33"/>
            <w:vAlign w:val="center"/>
          </w:tcPr>
          <w:p w14:paraId="23DFFDFB" w14:textId="77777777" w:rsidR="00636939" w:rsidRPr="000F2576" w:rsidRDefault="00636939" w:rsidP="00636939">
            <w:pPr>
              <w:pStyle w:val="Encabezado"/>
              <w:jc w:val="center"/>
              <w:rPr>
                <w:rFonts w:ascii="Arial" w:hAnsi="Arial" w:cs="Arial"/>
                <w:b/>
                <w:bCs/>
                <w:color w:val="002060"/>
                <w:sz w:val="20"/>
              </w:rPr>
            </w:pPr>
            <w:r w:rsidRPr="000F2576">
              <w:rPr>
                <w:rFonts w:ascii="Arial" w:hAnsi="Arial" w:cs="Arial"/>
                <w:b/>
                <w:bCs/>
                <w:color w:val="002060"/>
                <w:sz w:val="20"/>
              </w:rPr>
              <w:t>REQUISITO</w:t>
            </w:r>
          </w:p>
        </w:tc>
        <w:tc>
          <w:tcPr>
            <w:tcW w:w="10917" w:type="dxa"/>
            <w:shd w:val="clear" w:color="auto" w:fill="D9E2F3" w:themeFill="accent5" w:themeFillTint="33"/>
            <w:vAlign w:val="center"/>
          </w:tcPr>
          <w:p w14:paraId="631F396F" w14:textId="77777777" w:rsidR="00636939" w:rsidRPr="000F2576" w:rsidRDefault="00636939" w:rsidP="00636939">
            <w:pPr>
              <w:jc w:val="center"/>
              <w:rPr>
                <w:rFonts w:ascii="Arial" w:hAnsi="Arial" w:cs="Arial"/>
                <w:b/>
                <w:bCs/>
                <w:color w:val="002060"/>
                <w:sz w:val="20"/>
              </w:rPr>
            </w:pPr>
            <w:r w:rsidRPr="000F2576">
              <w:rPr>
                <w:rFonts w:ascii="Arial" w:hAnsi="Arial" w:cs="Arial"/>
                <w:b/>
                <w:bCs/>
                <w:color w:val="002060"/>
                <w:sz w:val="20"/>
              </w:rPr>
              <w:t>DESCRIPCIÓN</w:t>
            </w:r>
          </w:p>
        </w:tc>
      </w:tr>
      <w:tr w:rsidR="00507DC1" w14:paraId="29F117D4" w14:textId="77777777" w:rsidTr="00507DC1">
        <w:trPr>
          <w:trHeight w:val="1177"/>
        </w:trPr>
        <w:tc>
          <w:tcPr>
            <w:tcW w:w="3400" w:type="dxa"/>
            <w:shd w:val="clear" w:color="auto" w:fill="FFFFFF"/>
            <w:vAlign w:val="center"/>
          </w:tcPr>
          <w:p w14:paraId="29E9A556" w14:textId="4C7E4801" w:rsidR="00507DC1" w:rsidRDefault="00507DC1" w:rsidP="00636939">
            <w:pPr>
              <w:pStyle w:val="Encabezado"/>
              <w:jc w:val="center"/>
              <w:rPr>
                <w:rFonts w:ascii="Arial" w:hAnsi="Arial"/>
                <w:b/>
                <w:color w:val="000000" w:themeColor="text1"/>
                <w:sz w:val="18"/>
              </w:rPr>
            </w:pPr>
            <w:r>
              <w:rPr>
                <w:rFonts w:ascii="Arial" w:hAnsi="Arial"/>
                <w:b/>
                <w:color w:val="000000" w:themeColor="text1"/>
                <w:sz w:val="18"/>
              </w:rPr>
              <w:t xml:space="preserve">4.1 Comprensión de la organización y de su contexto </w:t>
            </w:r>
          </w:p>
          <w:p w14:paraId="239D3CF6" w14:textId="77777777" w:rsidR="00507DC1" w:rsidRDefault="00507DC1" w:rsidP="00636939">
            <w:pPr>
              <w:pStyle w:val="Encabezado"/>
              <w:jc w:val="center"/>
              <w:rPr>
                <w:rFonts w:ascii="Arial" w:hAnsi="Arial"/>
                <w:b/>
                <w:color w:val="000000" w:themeColor="text1"/>
                <w:sz w:val="18"/>
              </w:rPr>
            </w:pPr>
          </w:p>
          <w:p w14:paraId="48094C8E" w14:textId="0378A0D3" w:rsidR="00507DC1" w:rsidRPr="004E0782" w:rsidRDefault="00507DC1" w:rsidP="00636939">
            <w:pPr>
              <w:pStyle w:val="Encabezado"/>
              <w:jc w:val="center"/>
              <w:rPr>
                <w:rFonts w:ascii="Arial" w:hAnsi="Arial"/>
                <w:b/>
                <w:color w:val="000000" w:themeColor="text1"/>
                <w:sz w:val="18"/>
              </w:rPr>
            </w:pPr>
            <w:r>
              <w:rPr>
                <w:rFonts w:ascii="Arial" w:hAnsi="Arial"/>
                <w:b/>
                <w:color w:val="000000" w:themeColor="text1"/>
                <w:sz w:val="18"/>
              </w:rPr>
              <w:t>4.2 Compresión de las Necesidades y expectativa de las partes interesadas</w:t>
            </w:r>
          </w:p>
        </w:tc>
        <w:tc>
          <w:tcPr>
            <w:tcW w:w="10917" w:type="dxa"/>
            <w:shd w:val="clear" w:color="auto" w:fill="FFFFFF"/>
            <w:vAlign w:val="center"/>
          </w:tcPr>
          <w:p w14:paraId="27CACB97" w14:textId="4824374D" w:rsidR="00507DC1" w:rsidRPr="002F358B" w:rsidRDefault="00507DC1" w:rsidP="00E70A78">
            <w:pPr>
              <w:spacing w:before="40" w:after="40"/>
              <w:jc w:val="both"/>
              <w:rPr>
                <w:rFonts w:ascii="Arial" w:hAnsi="Arial"/>
                <w:color w:val="000000" w:themeColor="text1"/>
                <w:sz w:val="18"/>
              </w:rPr>
            </w:pPr>
            <w:r w:rsidRPr="002F358B">
              <w:rPr>
                <w:rFonts w:ascii="Arial" w:hAnsi="Arial"/>
                <w:color w:val="000000" w:themeColor="text1"/>
                <w:sz w:val="18"/>
              </w:rPr>
              <w:t>En la medida que en este proceso se maneja el contexto interno de los requerimientos de los procesos y del estado de la infraestructura de planta y de los EIMVES, y por otro lado el contexto externo de la interacción con proveedores y contratistas, este proceso contribuye en la identificación de Riesgos, Oportunidades y Requerimientos asociados con estos grupos de interés y en la comprensión de la relación de fuerzas y requerimientos críticos. Esta perspectiva soporta las decisiones que se toman en materia estratégica y de asignación de recursos.</w:t>
            </w:r>
          </w:p>
        </w:tc>
      </w:tr>
      <w:tr w:rsidR="004B5395" w14:paraId="63ECC302" w14:textId="77777777" w:rsidTr="00507DC1">
        <w:trPr>
          <w:trHeight w:val="569"/>
        </w:trPr>
        <w:tc>
          <w:tcPr>
            <w:tcW w:w="3400" w:type="dxa"/>
            <w:shd w:val="clear" w:color="auto" w:fill="FFFFFF"/>
            <w:vAlign w:val="center"/>
          </w:tcPr>
          <w:p w14:paraId="4CDA3467" w14:textId="0901BA48" w:rsidR="004B5395" w:rsidRPr="004E0782" w:rsidRDefault="00BD61BA" w:rsidP="00636939">
            <w:pPr>
              <w:pStyle w:val="Encabezado"/>
              <w:jc w:val="center"/>
              <w:rPr>
                <w:rFonts w:ascii="Arial" w:hAnsi="Arial"/>
                <w:b/>
                <w:color w:val="000000" w:themeColor="text1"/>
                <w:sz w:val="18"/>
              </w:rPr>
            </w:pPr>
            <w:r>
              <w:rPr>
                <w:rFonts w:ascii="Arial" w:hAnsi="Arial"/>
                <w:b/>
                <w:color w:val="000000" w:themeColor="text1"/>
                <w:sz w:val="18"/>
              </w:rPr>
              <w:t>4.3 Determinación del alcance del SGI</w:t>
            </w:r>
          </w:p>
        </w:tc>
        <w:tc>
          <w:tcPr>
            <w:tcW w:w="10917" w:type="dxa"/>
            <w:shd w:val="clear" w:color="auto" w:fill="FFFFFF"/>
            <w:vAlign w:val="center"/>
          </w:tcPr>
          <w:p w14:paraId="6A193400" w14:textId="65BE605D" w:rsidR="004B5395" w:rsidRPr="002F358B" w:rsidRDefault="00B14A29" w:rsidP="00E70A78">
            <w:pPr>
              <w:spacing w:before="40" w:after="40"/>
              <w:jc w:val="both"/>
              <w:rPr>
                <w:rFonts w:ascii="Arial" w:hAnsi="Arial"/>
                <w:color w:val="000000" w:themeColor="text1"/>
                <w:sz w:val="18"/>
              </w:rPr>
            </w:pPr>
            <w:r w:rsidRPr="002F358B">
              <w:rPr>
                <w:rFonts w:ascii="Arial" w:hAnsi="Arial"/>
                <w:color w:val="000000" w:themeColor="text1"/>
                <w:sz w:val="18"/>
              </w:rPr>
              <w:t>El alcance definido al proceso A 05 está directamente relacionado con los grupos de interés y las actividades de interacción en las que se desarrolla. Esto también hace parte de la definición del alcance del SGI.</w:t>
            </w:r>
          </w:p>
        </w:tc>
      </w:tr>
      <w:tr w:rsidR="00636939" w14:paraId="6AC2DA90" w14:textId="77777777" w:rsidTr="00507DC1">
        <w:trPr>
          <w:trHeight w:val="976"/>
        </w:trPr>
        <w:tc>
          <w:tcPr>
            <w:tcW w:w="3400" w:type="dxa"/>
            <w:shd w:val="clear" w:color="auto" w:fill="FFFFFF"/>
            <w:vAlign w:val="center"/>
          </w:tcPr>
          <w:p w14:paraId="3E2E59E5" w14:textId="09EE120C" w:rsidR="00636939" w:rsidRPr="004E0782" w:rsidRDefault="00636939" w:rsidP="00636939">
            <w:pPr>
              <w:pStyle w:val="Encabezado"/>
              <w:jc w:val="center"/>
              <w:rPr>
                <w:rFonts w:ascii="Arial" w:hAnsi="Arial"/>
                <w:b/>
                <w:color w:val="000000" w:themeColor="text1"/>
                <w:sz w:val="18"/>
              </w:rPr>
            </w:pPr>
            <w:bookmarkStart w:id="6" w:name="gestion"/>
            <w:bookmarkStart w:id="7" w:name="direccion"/>
            <w:bookmarkStart w:id="8" w:name="iso"/>
            <w:r w:rsidRPr="004E0782">
              <w:rPr>
                <w:rFonts w:ascii="Arial" w:hAnsi="Arial"/>
                <w:b/>
                <w:color w:val="000000" w:themeColor="text1"/>
                <w:sz w:val="18"/>
              </w:rPr>
              <w:t xml:space="preserve">4.4 </w:t>
            </w:r>
            <w:bookmarkEnd w:id="6"/>
            <w:bookmarkEnd w:id="7"/>
            <w:bookmarkEnd w:id="8"/>
            <w:r w:rsidR="00BD61BA">
              <w:rPr>
                <w:rFonts w:ascii="Arial" w:hAnsi="Arial"/>
                <w:b/>
                <w:color w:val="000000" w:themeColor="text1"/>
                <w:sz w:val="18"/>
              </w:rPr>
              <w:t>El SGI y sus procesos</w:t>
            </w:r>
          </w:p>
        </w:tc>
        <w:tc>
          <w:tcPr>
            <w:tcW w:w="10917" w:type="dxa"/>
            <w:shd w:val="clear" w:color="auto" w:fill="FFFFFF"/>
            <w:vAlign w:val="center"/>
          </w:tcPr>
          <w:p w14:paraId="133B734C" w14:textId="5156477D" w:rsidR="00636939" w:rsidRPr="002F358B" w:rsidRDefault="00B14A29" w:rsidP="00E70A78">
            <w:pPr>
              <w:spacing w:before="40" w:after="40"/>
              <w:jc w:val="both"/>
              <w:rPr>
                <w:rFonts w:ascii="Arial" w:hAnsi="Arial"/>
                <w:color w:val="000000" w:themeColor="text1"/>
                <w:sz w:val="18"/>
              </w:rPr>
            </w:pPr>
            <w:r w:rsidRPr="002F358B">
              <w:rPr>
                <w:rFonts w:ascii="Arial" w:hAnsi="Arial"/>
                <w:color w:val="000000" w:themeColor="text1"/>
                <w:sz w:val="18"/>
              </w:rPr>
              <w:t xml:space="preserve">Este proceso contribuye en la gestión de procesos y su despliegue a través del SGI, a partir de la descripción y elaboración del mismo proceso A 05 en la presente caracterización, y también desde la construcción de su </w:t>
            </w:r>
            <w:r w:rsidR="002B6DA5" w:rsidRPr="002F358B">
              <w:rPr>
                <w:rFonts w:ascii="Arial" w:hAnsi="Arial"/>
                <w:color w:val="000000" w:themeColor="text1"/>
                <w:sz w:val="18"/>
              </w:rPr>
              <w:t>mapa de riesgo</w:t>
            </w:r>
            <w:r w:rsidRPr="002F358B">
              <w:rPr>
                <w:rFonts w:ascii="Arial" w:hAnsi="Arial"/>
                <w:color w:val="000000" w:themeColor="text1"/>
                <w:sz w:val="18"/>
              </w:rPr>
              <w:t>s</w:t>
            </w:r>
            <w:r w:rsidR="002B6DA5" w:rsidRPr="002F358B">
              <w:rPr>
                <w:rFonts w:ascii="Arial" w:hAnsi="Arial"/>
                <w:color w:val="000000" w:themeColor="text1"/>
                <w:sz w:val="18"/>
              </w:rPr>
              <w:t xml:space="preserve"> </w:t>
            </w:r>
            <w:r w:rsidRPr="002F358B">
              <w:rPr>
                <w:rFonts w:ascii="Arial" w:hAnsi="Arial"/>
                <w:color w:val="000000" w:themeColor="text1"/>
                <w:sz w:val="18"/>
              </w:rPr>
              <w:t xml:space="preserve">en su ciclo PHVA y para todos los </w:t>
            </w:r>
            <w:r w:rsidR="002B6DA5" w:rsidRPr="002F358B">
              <w:rPr>
                <w:rFonts w:ascii="Arial" w:hAnsi="Arial"/>
                <w:color w:val="000000" w:themeColor="text1"/>
                <w:sz w:val="18"/>
              </w:rPr>
              <w:t>EIMVES</w:t>
            </w:r>
            <w:r w:rsidR="000A0D44" w:rsidRPr="002F358B">
              <w:rPr>
                <w:rFonts w:ascii="Arial" w:hAnsi="Arial"/>
                <w:color w:val="000000" w:themeColor="text1"/>
                <w:sz w:val="18"/>
              </w:rPr>
              <w:t xml:space="preserve"> bajo los enfoques del QHSE FS+ con la finalidad de establecer un nivel de proactividad y cultura en el personal para prevenir incidencias y accidentes en los equipos, áreas y personal</w:t>
            </w:r>
            <w:r w:rsidRPr="002F358B">
              <w:rPr>
                <w:rFonts w:ascii="Arial" w:hAnsi="Arial"/>
                <w:color w:val="000000" w:themeColor="text1"/>
                <w:sz w:val="18"/>
              </w:rPr>
              <w:t>, y para promover la productividad y confiabilidad de equipos y EINMVES</w:t>
            </w:r>
            <w:r w:rsidR="000A0D44" w:rsidRPr="002F358B">
              <w:rPr>
                <w:rFonts w:ascii="Arial" w:hAnsi="Arial"/>
                <w:color w:val="000000" w:themeColor="text1"/>
                <w:sz w:val="18"/>
              </w:rPr>
              <w:t>.</w:t>
            </w:r>
          </w:p>
        </w:tc>
      </w:tr>
      <w:tr w:rsidR="00BD61BA" w14:paraId="295E95D6" w14:textId="77777777" w:rsidTr="00507DC1">
        <w:trPr>
          <w:trHeight w:val="981"/>
        </w:trPr>
        <w:tc>
          <w:tcPr>
            <w:tcW w:w="3400" w:type="dxa"/>
            <w:shd w:val="clear" w:color="auto" w:fill="FFFFFF"/>
            <w:vAlign w:val="center"/>
          </w:tcPr>
          <w:p w14:paraId="09364251" w14:textId="6BBCFD22" w:rsidR="00BD61BA" w:rsidRPr="004E0782" w:rsidRDefault="00BD61BA" w:rsidP="00636939">
            <w:pPr>
              <w:pStyle w:val="Encabezado"/>
              <w:jc w:val="center"/>
              <w:rPr>
                <w:rFonts w:ascii="Arial" w:hAnsi="Arial"/>
                <w:b/>
                <w:color w:val="000000" w:themeColor="text1"/>
                <w:sz w:val="18"/>
              </w:rPr>
            </w:pPr>
            <w:r>
              <w:rPr>
                <w:rFonts w:ascii="Arial" w:hAnsi="Arial"/>
                <w:b/>
                <w:color w:val="000000" w:themeColor="text1"/>
                <w:sz w:val="18"/>
              </w:rPr>
              <w:t>5.1 Liderazgo y compromiso</w:t>
            </w:r>
          </w:p>
        </w:tc>
        <w:tc>
          <w:tcPr>
            <w:tcW w:w="10917" w:type="dxa"/>
            <w:shd w:val="clear" w:color="auto" w:fill="FFFFFF"/>
            <w:vAlign w:val="center"/>
          </w:tcPr>
          <w:p w14:paraId="019AC405" w14:textId="0C04042A" w:rsidR="00BD61BA" w:rsidRPr="002F358B" w:rsidRDefault="00C52052" w:rsidP="00C8563D">
            <w:pPr>
              <w:jc w:val="both"/>
              <w:rPr>
                <w:rFonts w:ascii="Arial" w:hAnsi="Arial"/>
                <w:color w:val="000000" w:themeColor="text1"/>
                <w:sz w:val="18"/>
              </w:rPr>
            </w:pPr>
            <w:r w:rsidRPr="002F358B">
              <w:rPr>
                <w:rFonts w:ascii="Arial" w:hAnsi="Arial"/>
                <w:color w:val="000000" w:themeColor="text1"/>
                <w:sz w:val="18"/>
              </w:rPr>
              <w:t>El enfoque al cliente y el liderazgo se despliega en este proceso, a partir de la aplicación de los principios y valores, del cumplimiento de la contribución en el logro de los desafíos y objetivos del direccionamiento estratégico y en las prioridades relacionadas con la confiabilidad de los equipos y los EIMVES para cumplirle a los clientes y a los grupos de interés</w:t>
            </w:r>
            <w:r w:rsidR="00224B36" w:rsidRPr="002F358B">
              <w:rPr>
                <w:rFonts w:ascii="Arial" w:hAnsi="Arial"/>
                <w:color w:val="000000" w:themeColor="text1"/>
                <w:sz w:val="18"/>
              </w:rPr>
              <w:t xml:space="preserve"> en cuanto a oportunidad y cumplimiento de especificaciones.</w:t>
            </w:r>
          </w:p>
        </w:tc>
      </w:tr>
      <w:tr w:rsidR="000A7A34" w:rsidRPr="0051315D" w14:paraId="2E3DBAD3" w14:textId="77777777" w:rsidTr="00507DC1">
        <w:trPr>
          <w:trHeight w:val="982"/>
        </w:trPr>
        <w:tc>
          <w:tcPr>
            <w:tcW w:w="3400" w:type="dxa"/>
            <w:shd w:val="clear" w:color="auto" w:fill="FFFFFF"/>
            <w:vAlign w:val="center"/>
          </w:tcPr>
          <w:p w14:paraId="69791EE8" w14:textId="6A0E2DB1" w:rsidR="000A7A34" w:rsidRPr="002F358B" w:rsidRDefault="000A7A34" w:rsidP="00636939">
            <w:pPr>
              <w:pStyle w:val="Encabezado"/>
              <w:jc w:val="center"/>
              <w:rPr>
                <w:rFonts w:ascii="Arial" w:hAnsi="Arial"/>
                <w:b/>
                <w:color w:val="000000" w:themeColor="text1"/>
                <w:sz w:val="18"/>
              </w:rPr>
            </w:pPr>
            <w:r w:rsidRPr="002F358B">
              <w:rPr>
                <w:rFonts w:ascii="Arial" w:hAnsi="Arial"/>
                <w:b/>
                <w:color w:val="000000" w:themeColor="text1"/>
                <w:sz w:val="18"/>
              </w:rPr>
              <w:t>5.2 Política SGI</w:t>
            </w:r>
          </w:p>
        </w:tc>
        <w:tc>
          <w:tcPr>
            <w:tcW w:w="10917" w:type="dxa"/>
            <w:shd w:val="clear" w:color="auto" w:fill="FFFFFF"/>
          </w:tcPr>
          <w:p w14:paraId="66A39FFE" w14:textId="4073A799" w:rsidR="000A7A34" w:rsidRPr="002F358B" w:rsidRDefault="00224B36" w:rsidP="0070454E">
            <w:pPr>
              <w:spacing w:before="40" w:after="40"/>
              <w:jc w:val="both"/>
              <w:rPr>
                <w:rFonts w:ascii="Arial" w:hAnsi="Arial"/>
                <w:color w:val="000000" w:themeColor="text1"/>
                <w:sz w:val="18"/>
              </w:rPr>
            </w:pPr>
            <w:r w:rsidRPr="002F358B">
              <w:rPr>
                <w:rFonts w:ascii="Arial" w:hAnsi="Arial"/>
                <w:color w:val="000000" w:themeColor="text1"/>
                <w:sz w:val="18"/>
              </w:rPr>
              <w:t xml:space="preserve">Todos los funcionarios que participan en la gestión de este proceso han recibido charlas y entrenamiento para asegurar la comprensión de la política, que aplica para este proceso, bajo la premisa que han establecido sus líderes: </w:t>
            </w:r>
            <w:r w:rsidR="000A0D44" w:rsidRPr="002F358B">
              <w:rPr>
                <w:rFonts w:ascii="Arial" w:hAnsi="Arial"/>
                <w:color w:val="000000" w:themeColor="text1"/>
                <w:sz w:val="18"/>
              </w:rPr>
              <w:t>Garantizar la mejora continua en el proceso de Mantenimiento</w:t>
            </w:r>
            <w:r w:rsidRPr="002F358B">
              <w:rPr>
                <w:rFonts w:ascii="Arial" w:hAnsi="Arial"/>
                <w:color w:val="000000" w:themeColor="text1"/>
                <w:sz w:val="18"/>
              </w:rPr>
              <w:t xml:space="preserve"> y Metrología</w:t>
            </w:r>
            <w:r w:rsidR="000A0D44" w:rsidRPr="002F358B">
              <w:rPr>
                <w:rFonts w:ascii="Arial" w:hAnsi="Arial"/>
                <w:color w:val="000000" w:themeColor="text1"/>
                <w:sz w:val="18"/>
              </w:rPr>
              <w:t xml:space="preserve">, garantizando la optimización de los recursos y maximizando el aprovechamiento de </w:t>
            </w:r>
            <w:r w:rsidRPr="002F358B">
              <w:rPr>
                <w:rFonts w:ascii="Arial" w:hAnsi="Arial"/>
                <w:color w:val="000000" w:themeColor="text1"/>
                <w:sz w:val="18"/>
              </w:rPr>
              <w:t>máquinas,</w:t>
            </w:r>
            <w:r w:rsidR="000A0D44" w:rsidRPr="002F358B">
              <w:rPr>
                <w:rFonts w:ascii="Arial" w:hAnsi="Arial"/>
                <w:color w:val="000000" w:themeColor="text1"/>
                <w:sz w:val="18"/>
              </w:rPr>
              <w:t xml:space="preserve"> equipos </w:t>
            </w:r>
            <w:r w:rsidRPr="002F358B">
              <w:rPr>
                <w:rFonts w:ascii="Arial" w:hAnsi="Arial"/>
                <w:color w:val="000000" w:themeColor="text1"/>
                <w:sz w:val="18"/>
              </w:rPr>
              <w:t xml:space="preserve">y EIMVES, </w:t>
            </w:r>
            <w:r w:rsidR="000A0D44" w:rsidRPr="002F358B">
              <w:rPr>
                <w:rFonts w:ascii="Arial" w:hAnsi="Arial"/>
                <w:color w:val="000000" w:themeColor="text1"/>
                <w:sz w:val="18"/>
              </w:rPr>
              <w:t>promoviendo la participación colectiva de la mano de obra técnica para certificar la inocuidad y calidad del producto.</w:t>
            </w:r>
          </w:p>
        </w:tc>
      </w:tr>
      <w:tr w:rsidR="000A7A34" w:rsidRPr="0051315D" w14:paraId="4582ACB6" w14:textId="77777777" w:rsidTr="00507DC1">
        <w:trPr>
          <w:trHeight w:val="867"/>
        </w:trPr>
        <w:tc>
          <w:tcPr>
            <w:tcW w:w="3400" w:type="dxa"/>
            <w:shd w:val="clear" w:color="auto" w:fill="FFFFFF"/>
            <w:vAlign w:val="center"/>
          </w:tcPr>
          <w:p w14:paraId="71D3A31E" w14:textId="1237E978" w:rsidR="000A7A34" w:rsidRPr="002F358B" w:rsidRDefault="00BE10E1" w:rsidP="00636939">
            <w:pPr>
              <w:pStyle w:val="Encabezado"/>
              <w:jc w:val="center"/>
              <w:rPr>
                <w:rFonts w:ascii="Arial" w:hAnsi="Arial"/>
                <w:b/>
                <w:color w:val="000000" w:themeColor="text1"/>
                <w:sz w:val="18"/>
              </w:rPr>
            </w:pPr>
            <w:r w:rsidRPr="002F358B">
              <w:rPr>
                <w:rFonts w:ascii="Arial" w:hAnsi="Arial"/>
                <w:b/>
                <w:color w:val="000000" w:themeColor="text1"/>
                <w:sz w:val="18"/>
              </w:rPr>
              <w:t>5.4 Consulta y participación de los trabajadores</w:t>
            </w:r>
            <w:r w:rsidR="0056064A" w:rsidRPr="002F358B">
              <w:rPr>
                <w:rFonts w:ascii="Arial" w:hAnsi="Arial"/>
                <w:b/>
                <w:color w:val="000000" w:themeColor="text1"/>
                <w:sz w:val="18"/>
              </w:rPr>
              <w:t xml:space="preserve"> 45001:2018</w:t>
            </w:r>
          </w:p>
        </w:tc>
        <w:tc>
          <w:tcPr>
            <w:tcW w:w="10917" w:type="dxa"/>
            <w:shd w:val="clear" w:color="auto" w:fill="FFFFFF"/>
          </w:tcPr>
          <w:p w14:paraId="5F25BAF8" w14:textId="23B2CB33" w:rsidR="000A7A34" w:rsidRPr="002F358B" w:rsidRDefault="00224B36" w:rsidP="00636939">
            <w:pPr>
              <w:spacing w:before="40" w:after="40"/>
              <w:jc w:val="both"/>
              <w:rPr>
                <w:rFonts w:ascii="Arial" w:hAnsi="Arial"/>
                <w:color w:val="000000" w:themeColor="text1"/>
                <w:sz w:val="18"/>
              </w:rPr>
            </w:pPr>
            <w:r w:rsidRPr="002F358B">
              <w:rPr>
                <w:rFonts w:ascii="Arial" w:hAnsi="Arial"/>
                <w:color w:val="000000" w:themeColor="text1"/>
                <w:sz w:val="18"/>
              </w:rPr>
              <w:t>Con la coordinación de la Jefe HSE se promueve la</w:t>
            </w:r>
            <w:r w:rsidR="00516B25" w:rsidRPr="002F358B">
              <w:rPr>
                <w:rFonts w:ascii="Arial" w:hAnsi="Arial"/>
                <w:color w:val="000000" w:themeColor="text1"/>
                <w:sz w:val="18"/>
              </w:rPr>
              <w:t xml:space="preserve"> participación del personal técnico basado en la premisa de cero accidentes tanto en el proceso productivo como en la seguridad del personal, cumpliendo los planes de trabajos utilizando los formatos de permiso de trabajo seguro</w:t>
            </w:r>
            <w:r w:rsidRPr="002F358B">
              <w:rPr>
                <w:rFonts w:ascii="Arial" w:hAnsi="Arial"/>
                <w:color w:val="000000" w:themeColor="text1"/>
                <w:sz w:val="18"/>
              </w:rPr>
              <w:t>, y además con la participación de delegados de la planta en los diferentes comités para la gestión HS</w:t>
            </w:r>
            <w:r w:rsidR="00516B25" w:rsidRPr="002F358B">
              <w:rPr>
                <w:rFonts w:ascii="Arial" w:hAnsi="Arial"/>
                <w:color w:val="000000" w:themeColor="text1"/>
                <w:sz w:val="18"/>
              </w:rPr>
              <w:t>.</w:t>
            </w:r>
          </w:p>
        </w:tc>
      </w:tr>
      <w:tr w:rsidR="00636939" w:rsidRPr="0081079D" w14:paraId="07946FD4" w14:textId="77777777" w:rsidTr="00507DC1">
        <w:trPr>
          <w:trHeight w:val="837"/>
        </w:trPr>
        <w:tc>
          <w:tcPr>
            <w:tcW w:w="3400" w:type="dxa"/>
            <w:shd w:val="clear" w:color="auto" w:fill="FFFFFF"/>
            <w:vAlign w:val="center"/>
          </w:tcPr>
          <w:p w14:paraId="0D096EC6" w14:textId="77777777" w:rsidR="00636939" w:rsidRPr="00680E15" w:rsidRDefault="00636939" w:rsidP="00636939">
            <w:pPr>
              <w:pStyle w:val="Encabezado"/>
              <w:jc w:val="center"/>
              <w:rPr>
                <w:rFonts w:ascii="Arial" w:hAnsi="Arial"/>
                <w:b/>
                <w:color w:val="FF0000"/>
                <w:sz w:val="18"/>
              </w:rPr>
            </w:pPr>
            <w:r w:rsidRPr="00A97C49">
              <w:rPr>
                <w:rFonts w:ascii="Arial" w:hAnsi="Arial"/>
                <w:b/>
                <w:color w:val="000000" w:themeColor="text1"/>
                <w:sz w:val="18"/>
              </w:rPr>
              <w:t>6.1 Acciones para abordar riesgos y oportunidades</w:t>
            </w:r>
          </w:p>
        </w:tc>
        <w:tc>
          <w:tcPr>
            <w:tcW w:w="10917" w:type="dxa"/>
            <w:shd w:val="clear" w:color="auto" w:fill="FFFFFF"/>
            <w:vAlign w:val="center"/>
          </w:tcPr>
          <w:p w14:paraId="3DEB5123" w14:textId="439C8123" w:rsidR="00636939" w:rsidRPr="002F358B" w:rsidRDefault="00224B36" w:rsidP="00A97C49">
            <w:pPr>
              <w:pStyle w:val="Textoindependiente2"/>
              <w:jc w:val="both"/>
              <w:rPr>
                <w:rFonts w:ascii="Arial" w:hAnsi="Arial"/>
                <w:b w:val="0"/>
                <w:color w:val="000000" w:themeColor="text1"/>
                <w:sz w:val="18"/>
              </w:rPr>
            </w:pPr>
            <w:r w:rsidRPr="002F358B">
              <w:rPr>
                <w:rFonts w:ascii="Arial" w:hAnsi="Arial"/>
                <w:b w:val="0"/>
                <w:color w:val="000000" w:themeColor="text1"/>
                <w:sz w:val="18"/>
                <w:lang w:val="es-ES"/>
              </w:rPr>
              <w:t>Desde este proceso, y con el apoyo del proceso E 02, se identifican, r</w:t>
            </w:r>
            <w:r w:rsidR="00516B25" w:rsidRPr="002F358B">
              <w:rPr>
                <w:rFonts w:ascii="Arial" w:hAnsi="Arial"/>
                <w:b w:val="0"/>
                <w:color w:val="000000" w:themeColor="text1"/>
                <w:sz w:val="18"/>
              </w:rPr>
              <w:t>evisa</w:t>
            </w:r>
            <w:r w:rsidRPr="002F358B">
              <w:rPr>
                <w:rFonts w:ascii="Arial" w:hAnsi="Arial"/>
                <w:b w:val="0"/>
                <w:color w:val="000000" w:themeColor="text1"/>
                <w:sz w:val="18"/>
              </w:rPr>
              <w:t>n, evalúan y se formulan acciones para tratar y dar respuesta a</w:t>
            </w:r>
            <w:r w:rsidR="00516B25" w:rsidRPr="002F358B">
              <w:rPr>
                <w:rFonts w:ascii="Arial" w:hAnsi="Arial"/>
                <w:b w:val="0"/>
                <w:color w:val="000000" w:themeColor="text1"/>
                <w:sz w:val="18"/>
              </w:rPr>
              <w:t xml:space="preserve"> los aspectos de riesgos que conllevan a</w:t>
            </w:r>
            <w:r w:rsidRPr="002F358B">
              <w:rPr>
                <w:rFonts w:ascii="Arial" w:hAnsi="Arial"/>
                <w:b w:val="0"/>
                <w:color w:val="000000" w:themeColor="text1"/>
                <w:sz w:val="18"/>
              </w:rPr>
              <w:t>l incumplimiento de la reglamentación, los requisitos o las disposiciones de</w:t>
            </w:r>
            <w:r w:rsidR="00516B25" w:rsidRPr="002F358B">
              <w:rPr>
                <w:rFonts w:ascii="Arial" w:hAnsi="Arial"/>
                <w:b w:val="0"/>
                <w:color w:val="000000" w:themeColor="text1"/>
                <w:sz w:val="18"/>
              </w:rPr>
              <w:t>l sistema de Gestión Integral que abarque: Medio Ambiente, Seguridad Industrial, Inocuidad</w:t>
            </w:r>
            <w:r w:rsidR="00BC73F6" w:rsidRPr="002F358B">
              <w:rPr>
                <w:rFonts w:ascii="Arial" w:hAnsi="Arial"/>
                <w:b w:val="0"/>
                <w:color w:val="000000" w:themeColor="text1"/>
                <w:sz w:val="18"/>
              </w:rPr>
              <w:t xml:space="preserve"> y calidad (QHSE FS+)</w:t>
            </w:r>
          </w:p>
        </w:tc>
      </w:tr>
      <w:tr w:rsidR="00BE10E1" w:rsidRPr="0081079D" w14:paraId="7521C472" w14:textId="77777777" w:rsidTr="00716E70">
        <w:tc>
          <w:tcPr>
            <w:tcW w:w="3400" w:type="dxa"/>
            <w:shd w:val="clear" w:color="auto" w:fill="FFFFFF"/>
            <w:vAlign w:val="center"/>
          </w:tcPr>
          <w:p w14:paraId="1AA91A9A" w14:textId="77BE62FF" w:rsidR="00BE10E1" w:rsidRPr="00A97C49" w:rsidRDefault="00BE10E1" w:rsidP="00636939">
            <w:pPr>
              <w:pStyle w:val="Encabezado"/>
              <w:jc w:val="center"/>
              <w:rPr>
                <w:rFonts w:ascii="Arial" w:hAnsi="Arial"/>
                <w:b/>
                <w:color w:val="000000" w:themeColor="text1"/>
                <w:sz w:val="18"/>
              </w:rPr>
            </w:pPr>
            <w:r>
              <w:rPr>
                <w:rFonts w:ascii="Arial" w:hAnsi="Arial"/>
                <w:b/>
                <w:color w:val="000000" w:themeColor="text1"/>
                <w:sz w:val="18"/>
              </w:rPr>
              <w:t>6.1.1</w:t>
            </w:r>
            <w:r>
              <w:t xml:space="preserve"> </w:t>
            </w:r>
            <w:r w:rsidRPr="00BE10E1">
              <w:rPr>
                <w:rFonts w:ascii="Arial" w:hAnsi="Arial"/>
                <w:b/>
                <w:color w:val="000000" w:themeColor="text1"/>
                <w:sz w:val="18"/>
              </w:rPr>
              <w:t>Generalidades de riesgo y oportunidades</w:t>
            </w:r>
          </w:p>
        </w:tc>
        <w:tc>
          <w:tcPr>
            <w:tcW w:w="10917" w:type="dxa"/>
            <w:shd w:val="clear" w:color="auto" w:fill="FFFFFF"/>
            <w:vAlign w:val="center"/>
          </w:tcPr>
          <w:p w14:paraId="425E4DD1" w14:textId="77777777" w:rsidR="00507DC1" w:rsidRPr="002F358B" w:rsidRDefault="00507DC1" w:rsidP="008838DA">
            <w:pPr>
              <w:pStyle w:val="Textoindependiente2"/>
              <w:jc w:val="both"/>
              <w:rPr>
                <w:rFonts w:ascii="Arial" w:hAnsi="Arial"/>
                <w:b w:val="0"/>
                <w:color w:val="000000" w:themeColor="text1"/>
                <w:sz w:val="6"/>
                <w:szCs w:val="6"/>
              </w:rPr>
            </w:pPr>
          </w:p>
          <w:p w14:paraId="7A0A079B" w14:textId="39490C01" w:rsidR="00294696" w:rsidRPr="002F358B" w:rsidRDefault="00224B36"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Como se mencionó en las secciones precedentes, en este proceso se es</w:t>
            </w:r>
            <w:r w:rsidR="00294696" w:rsidRPr="002F358B">
              <w:rPr>
                <w:rFonts w:ascii="Arial" w:hAnsi="Arial"/>
                <w:b w:val="0"/>
                <w:color w:val="000000" w:themeColor="text1"/>
                <w:sz w:val="18"/>
              </w:rPr>
              <w:t>tablece</w:t>
            </w:r>
            <w:r w:rsidRPr="002F358B">
              <w:rPr>
                <w:rFonts w:ascii="Arial" w:hAnsi="Arial"/>
                <w:b w:val="0"/>
                <w:color w:val="000000" w:themeColor="text1"/>
                <w:sz w:val="18"/>
              </w:rPr>
              <w:t>n</w:t>
            </w:r>
            <w:r w:rsidR="00294696" w:rsidRPr="002F358B">
              <w:rPr>
                <w:rFonts w:ascii="Arial" w:hAnsi="Arial"/>
                <w:b w:val="0"/>
                <w:color w:val="000000" w:themeColor="text1"/>
                <w:sz w:val="18"/>
              </w:rPr>
              <w:t xml:space="preserve"> mecanismo de vigilancia y control de los riesgos inherente</w:t>
            </w:r>
            <w:r w:rsidRPr="002F358B">
              <w:rPr>
                <w:rFonts w:ascii="Arial" w:hAnsi="Arial"/>
                <w:b w:val="0"/>
                <w:color w:val="000000" w:themeColor="text1"/>
                <w:sz w:val="18"/>
              </w:rPr>
              <w:t>s</w:t>
            </w:r>
            <w:r w:rsidR="00294696" w:rsidRPr="002F358B">
              <w:rPr>
                <w:rFonts w:ascii="Arial" w:hAnsi="Arial"/>
                <w:b w:val="0"/>
                <w:color w:val="000000" w:themeColor="text1"/>
                <w:sz w:val="18"/>
              </w:rPr>
              <w:t xml:space="preserve"> </w:t>
            </w:r>
            <w:r w:rsidRPr="002F358B">
              <w:rPr>
                <w:rFonts w:ascii="Arial" w:hAnsi="Arial"/>
                <w:b w:val="0"/>
                <w:color w:val="000000" w:themeColor="text1"/>
                <w:sz w:val="18"/>
              </w:rPr>
              <w:t xml:space="preserve">o </w:t>
            </w:r>
            <w:r w:rsidR="00294696" w:rsidRPr="002F358B">
              <w:rPr>
                <w:rFonts w:ascii="Arial" w:hAnsi="Arial"/>
                <w:b w:val="0"/>
                <w:color w:val="000000" w:themeColor="text1"/>
                <w:sz w:val="18"/>
              </w:rPr>
              <w:t>que puedan estar presente</w:t>
            </w:r>
            <w:r w:rsidRPr="002F358B">
              <w:rPr>
                <w:rFonts w:ascii="Arial" w:hAnsi="Arial"/>
                <w:b w:val="0"/>
                <w:color w:val="000000" w:themeColor="text1"/>
                <w:sz w:val="18"/>
              </w:rPr>
              <w:t>s en la interacción con los grupos de interés durante las acciones contenidas en el ciclo PHVA, considerando adicionalmente las oportunidades q</w:t>
            </w:r>
            <w:r w:rsidR="00294696" w:rsidRPr="002F358B">
              <w:rPr>
                <w:rFonts w:ascii="Arial" w:hAnsi="Arial"/>
                <w:b w:val="0"/>
                <w:color w:val="000000" w:themeColor="text1"/>
                <w:sz w:val="18"/>
              </w:rPr>
              <w:t>ue puedan ser convertid</w:t>
            </w:r>
            <w:r w:rsidRPr="002F358B">
              <w:rPr>
                <w:rFonts w:ascii="Arial" w:hAnsi="Arial"/>
                <w:b w:val="0"/>
                <w:color w:val="000000" w:themeColor="text1"/>
                <w:sz w:val="18"/>
              </w:rPr>
              <w:t>as</w:t>
            </w:r>
            <w:r w:rsidR="00294696" w:rsidRPr="002F358B">
              <w:rPr>
                <w:rFonts w:ascii="Arial" w:hAnsi="Arial"/>
                <w:b w:val="0"/>
                <w:color w:val="000000" w:themeColor="text1"/>
                <w:sz w:val="18"/>
              </w:rPr>
              <w:t xml:space="preserve"> en aprovechamiento </w:t>
            </w:r>
            <w:r w:rsidRPr="002F358B">
              <w:rPr>
                <w:rFonts w:ascii="Arial" w:hAnsi="Arial"/>
                <w:b w:val="0"/>
                <w:color w:val="000000" w:themeColor="text1"/>
                <w:sz w:val="18"/>
              </w:rPr>
              <w:t xml:space="preserve">y mejora </w:t>
            </w:r>
            <w:r w:rsidR="00294696" w:rsidRPr="002F358B">
              <w:rPr>
                <w:rFonts w:ascii="Arial" w:hAnsi="Arial"/>
                <w:b w:val="0"/>
                <w:color w:val="000000" w:themeColor="text1"/>
                <w:sz w:val="18"/>
              </w:rPr>
              <w:t>del sistema</w:t>
            </w:r>
            <w:r w:rsidRPr="002F358B">
              <w:rPr>
                <w:rFonts w:ascii="Arial" w:hAnsi="Arial"/>
                <w:b w:val="0"/>
                <w:color w:val="000000" w:themeColor="text1"/>
                <w:sz w:val="18"/>
              </w:rPr>
              <w:t>.</w:t>
            </w:r>
          </w:p>
          <w:p w14:paraId="47D0BCDB" w14:textId="16F83A82" w:rsidR="00294696" w:rsidRPr="002F358B" w:rsidRDefault="00224B36"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Se plantean a continuación, a título de ilustración algunos riesgos y oportunidades presentes en el momento de corte de la construcción del presente documento:</w:t>
            </w:r>
          </w:p>
          <w:p w14:paraId="4BE95741" w14:textId="77777777" w:rsidR="00507DC1" w:rsidRPr="002F358B" w:rsidRDefault="00507DC1" w:rsidP="008838DA">
            <w:pPr>
              <w:pStyle w:val="Textoindependiente2"/>
              <w:jc w:val="both"/>
              <w:rPr>
                <w:rFonts w:ascii="Arial" w:hAnsi="Arial"/>
                <w:b w:val="0"/>
                <w:color w:val="000000" w:themeColor="text1"/>
                <w:sz w:val="18"/>
              </w:rPr>
            </w:pPr>
          </w:p>
          <w:p w14:paraId="1845BF88" w14:textId="51C54422" w:rsidR="008838DA" w:rsidRPr="002F358B" w:rsidRDefault="008838DA" w:rsidP="008838DA">
            <w:pPr>
              <w:pStyle w:val="Textoindependiente2"/>
              <w:jc w:val="both"/>
              <w:rPr>
                <w:rFonts w:ascii="Arial" w:hAnsi="Arial"/>
                <w:b w:val="0"/>
                <w:i/>
                <w:iCs/>
                <w:color w:val="000000" w:themeColor="text1"/>
                <w:sz w:val="18"/>
              </w:rPr>
            </w:pPr>
            <w:r w:rsidRPr="002F358B">
              <w:rPr>
                <w:rFonts w:ascii="Arial" w:hAnsi="Arial"/>
                <w:b w:val="0"/>
                <w:i/>
                <w:iCs/>
                <w:color w:val="000000" w:themeColor="text1"/>
                <w:sz w:val="18"/>
              </w:rPr>
              <w:lastRenderedPageBreak/>
              <w:t>Riesgos:</w:t>
            </w:r>
          </w:p>
          <w:p w14:paraId="46D186DE"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Falta de Asignación de Recursos (presupuesto)</w:t>
            </w:r>
          </w:p>
          <w:p w14:paraId="6F2FD0E8"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Carencia de Plan de Mantenimiento Preventivo vinculado a sus requerimientos.</w:t>
            </w:r>
          </w:p>
          <w:p w14:paraId="186E4174"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Falta de Espacio y tiempo para la ejecución de los Mantenimiento.</w:t>
            </w:r>
          </w:p>
          <w:p w14:paraId="58D1CBA4"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Instituciones que no tengan la Certificación para poder calibrar los instrumentos de los PCC.</w:t>
            </w:r>
          </w:p>
          <w:p w14:paraId="037E3DE1"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Problema para adquirir componentes de los equipos.</w:t>
            </w:r>
          </w:p>
          <w:p w14:paraId="1D18986A"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Equipos que requieran migración de tecnología.</w:t>
            </w:r>
          </w:p>
          <w:p w14:paraId="539BCC69" w14:textId="1BAF5758"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Rotación de personal especializado.</w:t>
            </w:r>
          </w:p>
          <w:p w14:paraId="30B68C4F" w14:textId="77777777" w:rsidR="008838DA" w:rsidRPr="002F358B" w:rsidRDefault="008838DA" w:rsidP="008838DA">
            <w:pPr>
              <w:pStyle w:val="Textoindependiente2"/>
              <w:jc w:val="both"/>
              <w:rPr>
                <w:rFonts w:ascii="Arial" w:hAnsi="Arial"/>
                <w:b w:val="0"/>
                <w:color w:val="000000" w:themeColor="text1"/>
                <w:sz w:val="18"/>
              </w:rPr>
            </w:pPr>
          </w:p>
          <w:p w14:paraId="02968D45" w14:textId="17D3BF4B" w:rsidR="008838DA" w:rsidRPr="002F358B" w:rsidRDefault="008838DA" w:rsidP="008838DA">
            <w:pPr>
              <w:pStyle w:val="Textoindependiente2"/>
              <w:jc w:val="both"/>
              <w:rPr>
                <w:rFonts w:ascii="Arial" w:hAnsi="Arial"/>
                <w:b w:val="0"/>
                <w:i/>
                <w:iCs/>
                <w:color w:val="000000" w:themeColor="text1"/>
                <w:sz w:val="18"/>
              </w:rPr>
            </w:pPr>
            <w:r w:rsidRPr="002F358B">
              <w:rPr>
                <w:rFonts w:ascii="Arial" w:hAnsi="Arial"/>
                <w:b w:val="0"/>
                <w:i/>
                <w:iCs/>
                <w:color w:val="000000" w:themeColor="text1"/>
                <w:sz w:val="18"/>
              </w:rPr>
              <w:t>Oportunidades:</w:t>
            </w:r>
          </w:p>
          <w:p w14:paraId="64B632AE"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Componentes alternos (OEM)</w:t>
            </w:r>
          </w:p>
          <w:p w14:paraId="3CC33A45"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Preparación de guía para continuidad de negocio en equipos para evitar paros prolongados.</w:t>
            </w:r>
          </w:p>
          <w:p w14:paraId="289F399E"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Establecer los sistemas Mínimos y Máximo de partes con sistema de reorden.</w:t>
            </w:r>
          </w:p>
          <w:p w14:paraId="7F721FFC"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Mantener en Almacén repuestos críticos de los equipos.</w:t>
            </w:r>
          </w:p>
          <w:p w14:paraId="58421296"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Personal capacitado con política de retención de personal.</w:t>
            </w:r>
          </w:p>
          <w:p w14:paraId="79CFF10F" w14:textId="21733798"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 xml:space="preserve">Ahorro de pago de energía con los Paneles Solares esta acción no permite ser </w:t>
            </w:r>
            <w:r w:rsidR="00D47323" w:rsidRPr="002F358B">
              <w:rPr>
                <w:rFonts w:ascii="Arial" w:hAnsi="Arial"/>
                <w:b w:val="0"/>
                <w:color w:val="000000" w:themeColor="text1"/>
                <w:sz w:val="18"/>
              </w:rPr>
              <w:t>más</w:t>
            </w:r>
            <w:r w:rsidRPr="002F358B">
              <w:rPr>
                <w:rFonts w:ascii="Arial" w:hAnsi="Arial"/>
                <w:b w:val="0"/>
                <w:color w:val="000000" w:themeColor="text1"/>
                <w:sz w:val="18"/>
              </w:rPr>
              <w:t xml:space="preserve"> competitivo.</w:t>
            </w:r>
          </w:p>
          <w:p w14:paraId="395FD438"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Revisión y verificación de los planes y ejecución más frecuente.</w:t>
            </w:r>
          </w:p>
          <w:p w14:paraId="2C5D4748" w14:textId="77777777" w:rsidR="008838DA"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Aumentar los niveles de disponibilidad de los equipos.</w:t>
            </w:r>
          </w:p>
          <w:p w14:paraId="3FD63E38" w14:textId="77777777" w:rsidR="00BE10E1" w:rsidRPr="002F358B" w:rsidRDefault="008838DA" w:rsidP="008838DA">
            <w:pPr>
              <w:pStyle w:val="Textoindependiente2"/>
              <w:jc w:val="both"/>
              <w:rPr>
                <w:rFonts w:ascii="Arial" w:hAnsi="Arial"/>
                <w:b w:val="0"/>
                <w:color w:val="000000" w:themeColor="text1"/>
                <w:sz w:val="18"/>
              </w:rPr>
            </w:pPr>
            <w:r w:rsidRPr="002F358B">
              <w:rPr>
                <w:rFonts w:ascii="Arial" w:hAnsi="Arial"/>
                <w:b w:val="0"/>
                <w:color w:val="000000" w:themeColor="text1"/>
                <w:sz w:val="18"/>
              </w:rPr>
              <w:t>-</w:t>
            </w:r>
            <w:r w:rsidRPr="002F358B">
              <w:rPr>
                <w:rFonts w:ascii="Arial" w:hAnsi="Arial"/>
                <w:b w:val="0"/>
                <w:color w:val="000000" w:themeColor="text1"/>
                <w:sz w:val="18"/>
              </w:rPr>
              <w:tab/>
              <w:t>Mantenimiento predictivo (una acción para anticiparnos a un fallo)</w:t>
            </w:r>
          </w:p>
          <w:p w14:paraId="646E4389" w14:textId="4AD74747" w:rsidR="00294696" w:rsidRPr="002F358B" w:rsidRDefault="00294696" w:rsidP="008838DA">
            <w:pPr>
              <w:pStyle w:val="Textoindependiente2"/>
              <w:jc w:val="both"/>
              <w:rPr>
                <w:rFonts w:ascii="Arial" w:hAnsi="Arial"/>
                <w:b w:val="0"/>
                <w:color w:val="000000" w:themeColor="text1"/>
                <w:sz w:val="18"/>
              </w:rPr>
            </w:pPr>
          </w:p>
        </w:tc>
      </w:tr>
      <w:tr w:rsidR="00BE10E1" w:rsidRPr="0081079D" w14:paraId="30781895" w14:textId="77777777" w:rsidTr="00C610C4">
        <w:trPr>
          <w:trHeight w:val="2169"/>
        </w:trPr>
        <w:tc>
          <w:tcPr>
            <w:tcW w:w="3400" w:type="dxa"/>
            <w:shd w:val="clear" w:color="auto" w:fill="FFFFFF"/>
            <w:vAlign w:val="center"/>
          </w:tcPr>
          <w:p w14:paraId="426BB58C" w14:textId="39F99DD0" w:rsidR="00BE10E1" w:rsidRDefault="00BE10E1" w:rsidP="00636939">
            <w:pPr>
              <w:pStyle w:val="Encabezado"/>
              <w:jc w:val="center"/>
              <w:rPr>
                <w:rFonts w:ascii="Arial" w:hAnsi="Arial"/>
                <w:b/>
                <w:color w:val="000000" w:themeColor="text1"/>
                <w:sz w:val="18"/>
              </w:rPr>
            </w:pPr>
            <w:r>
              <w:rPr>
                <w:rFonts w:ascii="Arial" w:hAnsi="Arial"/>
                <w:b/>
                <w:color w:val="000000" w:themeColor="text1"/>
                <w:sz w:val="18"/>
              </w:rPr>
              <w:lastRenderedPageBreak/>
              <w:t xml:space="preserve">6.1.2 Peligros y Riesgos </w:t>
            </w:r>
            <w:r w:rsidR="000C317E" w:rsidRPr="000C317E">
              <w:rPr>
                <w:rFonts w:ascii="Arial" w:hAnsi="Arial"/>
                <w:b/>
                <w:color w:val="000000" w:themeColor="text1"/>
                <w:sz w:val="18"/>
              </w:rPr>
              <w:t>QHSE FS</w:t>
            </w:r>
            <w:r w:rsidR="000C317E">
              <w:rPr>
                <w:rFonts w:ascii="Arial" w:hAnsi="Arial"/>
                <w:b/>
                <w:color w:val="000000" w:themeColor="text1"/>
                <w:sz w:val="18"/>
              </w:rPr>
              <w:t>+</w:t>
            </w:r>
          </w:p>
        </w:tc>
        <w:tc>
          <w:tcPr>
            <w:tcW w:w="10917" w:type="dxa"/>
            <w:shd w:val="clear" w:color="auto" w:fill="FFFFFF"/>
            <w:vAlign w:val="center"/>
          </w:tcPr>
          <w:p w14:paraId="5016634C" w14:textId="1893EA3E" w:rsidR="008838DA" w:rsidRPr="002F358B" w:rsidRDefault="00C610C4" w:rsidP="00A97C49">
            <w:pPr>
              <w:pStyle w:val="Textoindependiente2"/>
              <w:jc w:val="both"/>
              <w:rPr>
                <w:rFonts w:ascii="Arial" w:hAnsi="Arial"/>
                <w:b w:val="0"/>
                <w:color w:val="000000" w:themeColor="text1"/>
                <w:sz w:val="18"/>
              </w:rPr>
            </w:pPr>
            <w:r w:rsidRPr="002F358B">
              <w:rPr>
                <w:rFonts w:ascii="Arial" w:hAnsi="Arial"/>
                <w:b w:val="0"/>
                <w:color w:val="000000" w:themeColor="text1"/>
                <w:sz w:val="18"/>
              </w:rPr>
              <w:t>A partir de los principios y políticas internas de empresa, y particularmente del principio asociado al PENSAMIENTO BASADO EN RIESGOS Y OPORTUNIDADES, desde el Proceso A 05 se crean procedimientos y se establecen disposiciones para la gestión de riesgos, bajo un enfoque</w:t>
            </w:r>
            <w:r w:rsidR="008838DA" w:rsidRPr="002F358B">
              <w:rPr>
                <w:rFonts w:ascii="Arial" w:hAnsi="Arial"/>
                <w:b w:val="0"/>
                <w:color w:val="000000" w:themeColor="text1"/>
                <w:sz w:val="18"/>
              </w:rPr>
              <w:t xml:space="preserve"> </w:t>
            </w:r>
            <w:r w:rsidRPr="002F358B">
              <w:rPr>
                <w:rFonts w:ascii="Arial" w:hAnsi="Arial"/>
                <w:b w:val="0"/>
                <w:color w:val="000000" w:themeColor="text1"/>
                <w:sz w:val="18"/>
              </w:rPr>
              <w:t>QHSE FS+ para</w:t>
            </w:r>
            <w:r w:rsidR="008838DA" w:rsidRPr="002F358B">
              <w:rPr>
                <w:rFonts w:ascii="Arial" w:hAnsi="Arial"/>
                <w:b w:val="0"/>
                <w:color w:val="000000" w:themeColor="text1"/>
                <w:sz w:val="18"/>
              </w:rPr>
              <w:t xml:space="preserve"> productos y </w:t>
            </w:r>
            <w:r w:rsidRPr="002F358B">
              <w:rPr>
                <w:rFonts w:ascii="Arial" w:hAnsi="Arial"/>
                <w:b w:val="0"/>
                <w:color w:val="000000" w:themeColor="text1"/>
                <w:sz w:val="18"/>
              </w:rPr>
              <w:t xml:space="preserve">procesos, como por ejemplo: </w:t>
            </w:r>
          </w:p>
          <w:p w14:paraId="0C36E9FC" w14:textId="25E9865F" w:rsidR="008838DA" w:rsidRPr="002F358B" w:rsidRDefault="008838DA" w:rsidP="00C610C4">
            <w:pPr>
              <w:pStyle w:val="Textoindependiente2"/>
              <w:numPr>
                <w:ilvl w:val="0"/>
                <w:numId w:val="38"/>
              </w:numPr>
              <w:jc w:val="both"/>
              <w:rPr>
                <w:rFonts w:ascii="Arial" w:hAnsi="Arial"/>
                <w:b w:val="0"/>
                <w:i/>
                <w:iCs/>
                <w:color w:val="000000" w:themeColor="text1"/>
                <w:sz w:val="18"/>
              </w:rPr>
            </w:pPr>
            <w:r w:rsidRPr="002F358B">
              <w:rPr>
                <w:rFonts w:ascii="Arial" w:hAnsi="Arial"/>
                <w:b w:val="0"/>
                <w:i/>
                <w:iCs/>
                <w:color w:val="000000" w:themeColor="text1"/>
                <w:sz w:val="18"/>
              </w:rPr>
              <w:t>Elaborar y actualizar mapa de Riesgo de la empresa por áreas que representa alta peligrosidad como son: área de RACK con paneles eléctricos</w:t>
            </w:r>
            <w:r w:rsidR="00BC73F6" w:rsidRPr="002F358B">
              <w:rPr>
                <w:rFonts w:ascii="Arial" w:hAnsi="Arial"/>
                <w:b w:val="0"/>
                <w:i/>
                <w:iCs/>
                <w:color w:val="000000" w:themeColor="text1"/>
                <w:sz w:val="18"/>
              </w:rPr>
              <w:t xml:space="preserve"> y</w:t>
            </w:r>
            <w:r w:rsidRPr="002F358B">
              <w:rPr>
                <w:rFonts w:ascii="Arial" w:hAnsi="Arial"/>
                <w:b w:val="0"/>
                <w:i/>
                <w:iCs/>
                <w:color w:val="000000" w:themeColor="text1"/>
                <w:sz w:val="18"/>
              </w:rPr>
              <w:t xml:space="preserve"> caldera por el sistema de vapor.</w:t>
            </w:r>
          </w:p>
          <w:p w14:paraId="0DD34C80" w14:textId="55114B71" w:rsidR="008838DA" w:rsidRPr="002F358B" w:rsidRDefault="008838DA" w:rsidP="00C610C4">
            <w:pPr>
              <w:pStyle w:val="Textoindependiente2"/>
              <w:numPr>
                <w:ilvl w:val="0"/>
                <w:numId w:val="38"/>
              </w:numPr>
              <w:jc w:val="both"/>
              <w:rPr>
                <w:rFonts w:ascii="Arial" w:hAnsi="Arial"/>
                <w:b w:val="0"/>
                <w:i/>
                <w:iCs/>
                <w:color w:val="000000" w:themeColor="text1"/>
                <w:sz w:val="18"/>
              </w:rPr>
            </w:pPr>
            <w:r w:rsidRPr="002F358B">
              <w:rPr>
                <w:rFonts w:ascii="Arial" w:hAnsi="Arial"/>
                <w:b w:val="0"/>
                <w:i/>
                <w:iCs/>
                <w:color w:val="000000" w:themeColor="text1"/>
                <w:sz w:val="18"/>
              </w:rPr>
              <w:t>Cumplir con las Normas Nacionales e Internacionales por el cuido del medio ambiente a través de las BPM por parte de Mantenimiento.</w:t>
            </w:r>
          </w:p>
          <w:p w14:paraId="39208AC2" w14:textId="41F71095" w:rsidR="008838DA" w:rsidRPr="002F358B" w:rsidRDefault="009E097C" w:rsidP="00A97C49">
            <w:pPr>
              <w:pStyle w:val="Textoindependiente2"/>
              <w:numPr>
                <w:ilvl w:val="0"/>
                <w:numId w:val="38"/>
              </w:numPr>
              <w:jc w:val="both"/>
              <w:rPr>
                <w:rFonts w:ascii="Arial" w:hAnsi="Arial"/>
                <w:b w:val="0"/>
                <w:i/>
                <w:iCs/>
                <w:color w:val="000000" w:themeColor="text1"/>
                <w:sz w:val="18"/>
              </w:rPr>
            </w:pPr>
            <w:r w:rsidRPr="002F358B">
              <w:rPr>
                <w:rFonts w:ascii="Arial" w:hAnsi="Arial"/>
                <w:b w:val="0"/>
                <w:i/>
                <w:iCs/>
                <w:color w:val="000000" w:themeColor="text1"/>
                <w:sz w:val="18"/>
              </w:rPr>
              <w:t>Se gestionan los riesgos del proceso en el espectro de</w:t>
            </w:r>
            <w:r w:rsidR="008838DA" w:rsidRPr="002F358B">
              <w:rPr>
                <w:rFonts w:ascii="Arial" w:hAnsi="Arial"/>
                <w:b w:val="0"/>
                <w:i/>
                <w:iCs/>
                <w:color w:val="000000" w:themeColor="text1"/>
                <w:sz w:val="18"/>
              </w:rPr>
              <w:t>: Riego de Seguridad, Riesgo Ambiental, Riesgo de Salud, Riesgo por Contaminación. Riegos Químico, Riesgo Biológico</w:t>
            </w:r>
            <w:r w:rsidRPr="002F358B">
              <w:rPr>
                <w:rFonts w:ascii="Arial" w:hAnsi="Arial"/>
                <w:b w:val="0"/>
                <w:i/>
                <w:iCs/>
                <w:color w:val="000000" w:themeColor="text1"/>
                <w:sz w:val="18"/>
              </w:rPr>
              <w:t>, Riesgos de falla o de error de los equipos, Riesgo de no disponibilidad.</w:t>
            </w:r>
          </w:p>
        </w:tc>
      </w:tr>
      <w:tr w:rsidR="00636939" w:rsidRPr="00A342CB" w14:paraId="0401EC93" w14:textId="77777777" w:rsidTr="00716E70">
        <w:trPr>
          <w:trHeight w:val="729"/>
        </w:trPr>
        <w:tc>
          <w:tcPr>
            <w:tcW w:w="3400" w:type="dxa"/>
            <w:shd w:val="clear" w:color="auto" w:fill="FFFFFF"/>
            <w:vAlign w:val="center"/>
          </w:tcPr>
          <w:p w14:paraId="6492CFC3" w14:textId="77777777" w:rsidR="00636939" w:rsidRPr="00A97C49" w:rsidRDefault="00636939" w:rsidP="00A97C49">
            <w:pPr>
              <w:pStyle w:val="Encabezado"/>
              <w:jc w:val="center"/>
              <w:rPr>
                <w:rFonts w:ascii="Arial" w:hAnsi="Arial"/>
                <w:b/>
                <w:color w:val="000000" w:themeColor="text1"/>
                <w:sz w:val="18"/>
              </w:rPr>
            </w:pPr>
            <w:r w:rsidRPr="00A97C49">
              <w:rPr>
                <w:rFonts w:ascii="Arial" w:hAnsi="Arial"/>
                <w:b/>
                <w:color w:val="000000" w:themeColor="text1"/>
                <w:sz w:val="18"/>
              </w:rPr>
              <w:t>6.2 Objetivos de la Calidad y Planificación para lograrlos</w:t>
            </w:r>
          </w:p>
        </w:tc>
        <w:tc>
          <w:tcPr>
            <w:tcW w:w="10917" w:type="dxa"/>
            <w:shd w:val="clear" w:color="auto" w:fill="FFFFFF"/>
            <w:vAlign w:val="center"/>
          </w:tcPr>
          <w:p w14:paraId="7814438F" w14:textId="77777777" w:rsidR="009E097C" w:rsidRPr="002F358B" w:rsidRDefault="009E097C" w:rsidP="00636939">
            <w:pPr>
              <w:pStyle w:val="Textoindependiente"/>
              <w:rPr>
                <w:color w:val="000000" w:themeColor="text1"/>
                <w:sz w:val="8"/>
                <w:szCs w:val="8"/>
              </w:rPr>
            </w:pPr>
          </w:p>
          <w:p w14:paraId="75EB6716" w14:textId="77777777" w:rsidR="00636939" w:rsidRPr="002F358B" w:rsidRDefault="009E097C" w:rsidP="00636939">
            <w:pPr>
              <w:pStyle w:val="Textoindependiente"/>
              <w:rPr>
                <w:color w:val="000000" w:themeColor="text1"/>
                <w:sz w:val="18"/>
              </w:rPr>
            </w:pPr>
            <w:r w:rsidRPr="002F358B">
              <w:rPr>
                <w:color w:val="000000" w:themeColor="text1"/>
                <w:sz w:val="18"/>
              </w:rPr>
              <w:t>Desde la gestión de SMAE para los indicadores del proceso, este proceso contribuye en el logro de los Objetivos Estratégicos Integrales, a partir del e</w:t>
            </w:r>
            <w:r w:rsidR="00975502" w:rsidRPr="002F358B">
              <w:rPr>
                <w:color w:val="000000" w:themeColor="text1"/>
                <w:sz w:val="18"/>
              </w:rPr>
              <w:t>stablec</w:t>
            </w:r>
            <w:r w:rsidRPr="002F358B">
              <w:rPr>
                <w:color w:val="000000" w:themeColor="text1"/>
                <w:sz w:val="18"/>
              </w:rPr>
              <w:t>imiento de m</w:t>
            </w:r>
            <w:r w:rsidR="00975502" w:rsidRPr="002F358B">
              <w:rPr>
                <w:color w:val="000000" w:themeColor="text1"/>
                <w:sz w:val="18"/>
              </w:rPr>
              <w:t xml:space="preserve">etas a corto y media plazo que puedan lograrse con los recursos y las asignaciones de presupuesto que se tiene para alcanzar una cultura y disciplina </w:t>
            </w:r>
            <w:r w:rsidRPr="002F358B">
              <w:rPr>
                <w:color w:val="000000" w:themeColor="text1"/>
                <w:sz w:val="18"/>
              </w:rPr>
              <w:t>por la disponibilidad y adecuación de los equipos,</w:t>
            </w:r>
            <w:r w:rsidR="00975502" w:rsidRPr="002F358B">
              <w:rPr>
                <w:color w:val="000000" w:themeColor="text1"/>
                <w:sz w:val="18"/>
              </w:rPr>
              <w:t xml:space="preserve"> que tenga como base la calidad</w:t>
            </w:r>
            <w:r w:rsidRPr="002F358B">
              <w:rPr>
                <w:color w:val="000000" w:themeColor="text1"/>
                <w:sz w:val="18"/>
              </w:rPr>
              <w:t>, la confiabilidad, la productividad y la</w:t>
            </w:r>
            <w:r w:rsidR="00975502" w:rsidRPr="002F358B">
              <w:rPr>
                <w:color w:val="000000" w:themeColor="text1"/>
                <w:sz w:val="18"/>
              </w:rPr>
              <w:t xml:space="preserve"> Planificación asertiva de las actividades </w:t>
            </w:r>
            <w:r w:rsidRPr="002F358B">
              <w:rPr>
                <w:color w:val="000000" w:themeColor="text1"/>
                <w:sz w:val="18"/>
              </w:rPr>
              <w:t>requeridas</w:t>
            </w:r>
            <w:r w:rsidR="00975502" w:rsidRPr="002F358B">
              <w:rPr>
                <w:color w:val="000000" w:themeColor="text1"/>
                <w:sz w:val="18"/>
              </w:rPr>
              <w:t xml:space="preserve"> para el cumplimiento de los objetivos.</w:t>
            </w:r>
          </w:p>
          <w:p w14:paraId="6F394B12" w14:textId="6DE499C1" w:rsidR="009E097C" w:rsidRPr="002F358B" w:rsidRDefault="009E097C" w:rsidP="00636939">
            <w:pPr>
              <w:pStyle w:val="Textoindependiente"/>
              <w:rPr>
                <w:color w:val="000000" w:themeColor="text1"/>
                <w:sz w:val="18"/>
              </w:rPr>
            </w:pPr>
          </w:p>
        </w:tc>
      </w:tr>
      <w:tr w:rsidR="000C317E" w:rsidRPr="00A342CB" w14:paraId="428F5C17" w14:textId="77777777" w:rsidTr="00716E70">
        <w:trPr>
          <w:trHeight w:val="729"/>
        </w:trPr>
        <w:tc>
          <w:tcPr>
            <w:tcW w:w="3400" w:type="dxa"/>
            <w:shd w:val="clear" w:color="auto" w:fill="FFFFFF"/>
            <w:vAlign w:val="center"/>
          </w:tcPr>
          <w:p w14:paraId="394B6529" w14:textId="159FAAC4" w:rsidR="000C317E" w:rsidRPr="00A97C49" w:rsidRDefault="000C317E" w:rsidP="00A97C49">
            <w:pPr>
              <w:pStyle w:val="Encabezado"/>
              <w:jc w:val="center"/>
              <w:rPr>
                <w:rFonts w:ascii="Arial" w:hAnsi="Arial"/>
                <w:b/>
                <w:color w:val="000000" w:themeColor="text1"/>
                <w:sz w:val="18"/>
              </w:rPr>
            </w:pPr>
            <w:r>
              <w:rPr>
                <w:rFonts w:ascii="Arial" w:hAnsi="Arial"/>
                <w:b/>
                <w:color w:val="000000" w:themeColor="text1"/>
                <w:sz w:val="18"/>
              </w:rPr>
              <w:lastRenderedPageBreak/>
              <w:t>6.1.3 Requisitos legales y otros Requisitos</w:t>
            </w:r>
          </w:p>
        </w:tc>
        <w:tc>
          <w:tcPr>
            <w:tcW w:w="10917" w:type="dxa"/>
            <w:shd w:val="clear" w:color="auto" w:fill="FFFFFF"/>
            <w:vAlign w:val="center"/>
          </w:tcPr>
          <w:p w14:paraId="1C74A94B" w14:textId="7B58482C" w:rsidR="000C317E" w:rsidRPr="002F358B" w:rsidRDefault="009E097C" w:rsidP="00636939">
            <w:pPr>
              <w:pStyle w:val="Textoindependiente"/>
              <w:rPr>
                <w:color w:val="000000" w:themeColor="text1"/>
                <w:sz w:val="18"/>
              </w:rPr>
            </w:pPr>
            <w:r w:rsidRPr="002F358B">
              <w:rPr>
                <w:color w:val="000000" w:themeColor="text1"/>
                <w:sz w:val="18"/>
              </w:rPr>
              <w:t xml:space="preserve">Este proceso contribuye en </w:t>
            </w:r>
            <w:r w:rsidR="00D47323" w:rsidRPr="002F358B">
              <w:rPr>
                <w:color w:val="000000" w:themeColor="text1"/>
                <w:sz w:val="18"/>
              </w:rPr>
              <w:t xml:space="preserve">el cumplimiento de los requisitos Legales </w:t>
            </w:r>
            <w:r w:rsidRPr="002F358B">
              <w:rPr>
                <w:color w:val="000000" w:themeColor="text1"/>
                <w:sz w:val="18"/>
              </w:rPr>
              <w:t xml:space="preserve">aplicables al proceso en interacción con </w:t>
            </w:r>
            <w:r w:rsidR="00D47323" w:rsidRPr="002F358B">
              <w:rPr>
                <w:color w:val="000000" w:themeColor="text1"/>
                <w:sz w:val="18"/>
              </w:rPr>
              <w:t>las áreas</w:t>
            </w:r>
            <w:r w:rsidRPr="002F358B">
              <w:rPr>
                <w:color w:val="000000" w:themeColor="text1"/>
                <w:sz w:val="18"/>
              </w:rPr>
              <w:t xml:space="preserve"> usuarias y de apoyo, a partir de la identificación de los requisitos aplicables de la </w:t>
            </w:r>
            <w:r w:rsidRPr="002F358B">
              <w:rPr>
                <w:i/>
                <w:iCs/>
                <w:color w:val="000000" w:themeColor="text1"/>
                <w:sz w:val="18"/>
              </w:rPr>
              <w:t>Matriz de Requisitos Legales</w:t>
            </w:r>
            <w:r w:rsidRPr="002F358B">
              <w:rPr>
                <w:color w:val="000000" w:themeColor="text1"/>
                <w:sz w:val="18"/>
              </w:rPr>
              <w:t xml:space="preserve">, </w:t>
            </w:r>
            <w:r w:rsidR="00F014FA" w:rsidRPr="002F358B">
              <w:rPr>
                <w:color w:val="000000" w:themeColor="text1"/>
                <w:sz w:val="18"/>
              </w:rPr>
              <w:t xml:space="preserve">y </w:t>
            </w:r>
            <w:r w:rsidRPr="002F358B">
              <w:rPr>
                <w:color w:val="000000" w:themeColor="text1"/>
                <w:sz w:val="18"/>
              </w:rPr>
              <w:t>de su consideraci</w:t>
            </w:r>
            <w:r w:rsidR="00F014FA" w:rsidRPr="002F358B">
              <w:rPr>
                <w:color w:val="000000" w:themeColor="text1"/>
                <w:sz w:val="18"/>
              </w:rPr>
              <w:t>ón durante las actividades de</w:t>
            </w:r>
            <w:r w:rsidRPr="002F358B">
              <w:rPr>
                <w:color w:val="000000" w:themeColor="text1"/>
                <w:sz w:val="18"/>
              </w:rPr>
              <w:t xml:space="preserve"> planificación </w:t>
            </w:r>
            <w:r w:rsidR="00F014FA" w:rsidRPr="002F358B">
              <w:rPr>
                <w:color w:val="000000" w:themeColor="text1"/>
                <w:sz w:val="18"/>
              </w:rPr>
              <w:t xml:space="preserve">y operación </w:t>
            </w:r>
            <w:r w:rsidRPr="002F358B">
              <w:rPr>
                <w:color w:val="000000" w:themeColor="text1"/>
                <w:sz w:val="18"/>
              </w:rPr>
              <w:t xml:space="preserve">del proceso, teniendo en cuenta específicamente para el caso HSE, </w:t>
            </w:r>
            <w:r w:rsidR="00BC73F6" w:rsidRPr="002F358B">
              <w:rPr>
                <w:color w:val="000000" w:themeColor="text1"/>
                <w:sz w:val="18"/>
              </w:rPr>
              <w:t>la Ley 618 de Higiene y Seguridad Industrial del MITRAB, Ley 277 producto derivado del petróleo del MEM, Ley General del Medio Ambiente 217</w:t>
            </w:r>
            <w:r w:rsidRPr="002F358B">
              <w:rPr>
                <w:color w:val="000000" w:themeColor="text1"/>
                <w:sz w:val="18"/>
              </w:rPr>
              <w:t>, y otras relacionadas</w:t>
            </w:r>
            <w:r w:rsidR="00BC73F6" w:rsidRPr="002F358B">
              <w:rPr>
                <w:color w:val="000000" w:themeColor="text1"/>
                <w:sz w:val="18"/>
              </w:rPr>
              <w:t>.</w:t>
            </w:r>
          </w:p>
        </w:tc>
      </w:tr>
      <w:tr w:rsidR="00F014FA" w:rsidRPr="00A342CB" w14:paraId="5A05A1FC" w14:textId="77777777" w:rsidTr="00190520">
        <w:trPr>
          <w:trHeight w:val="2694"/>
        </w:trPr>
        <w:tc>
          <w:tcPr>
            <w:tcW w:w="3400" w:type="dxa"/>
            <w:shd w:val="clear" w:color="auto" w:fill="FFFFFF"/>
            <w:vAlign w:val="center"/>
          </w:tcPr>
          <w:p w14:paraId="3DD38969" w14:textId="77777777" w:rsidR="00F014FA" w:rsidRDefault="00F014FA" w:rsidP="00A97C49">
            <w:pPr>
              <w:pStyle w:val="Encabezado"/>
              <w:jc w:val="center"/>
              <w:rPr>
                <w:rFonts w:ascii="Arial" w:hAnsi="Arial"/>
                <w:b/>
                <w:color w:val="000000" w:themeColor="text1"/>
                <w:sz w:val="18"/>
              </w:rPr>
            </w:pPr>
            <w:r>
              <w:rPr>
                <w:rFonts w:ascii="Arial" w:hAnsi="Arial"/>
                <w:b/>
                <w:color w:val="000000" w:themeColor="text1"/>
                <w:sz w:val="18"/>
              </w:rPr>
              <w:t>6.1.4 Planificación de acciones</w:t>
            </w:r>
          </w:p>
          <w:p w14:paraId="1F65E8E9" w14:textId="77777777" w:rsidR="00F014FA" w:rsidRDefault="00F014FA" w:rsidP="00A97C49">
            <w:pPr>
              <w:pStyle w:val="Encabezado"/>
              <w:jc w:val="center"/>
              <w:rPr>
                <w:rFonts w:ascii="Arial" w:hAnsi="Arial"/>
                <w:b/>
                <w:color w:val="000000" w:themeColor="text1"/>
                <w:sz w:val="18"/>
              </w:rPr>
            </w:pPr>
          </w:p>
          <w:p w14:paraId="05B37005" w14:textId="77777777" w:rsidR="00F014FA" w:rsidRDefault="00F014FA" w:rsidP="00A97C49">
            <w:pPr>
              <w:pStyle w:val="Encabezado"/>
              <w:jc w:val="center"/>
              <w:rPr>
                <w:rFonts w:ascii="Arial" w:hAnsi="Arial"/>
                <w:b/>
                <w:color w:val="000000" w:themeColor="text1"/>
                <w:sz w:val="18"/>
              </w:rPr>
            </w:pPr>
            <w:r>
              <w:rPr>
                <w:rFonts w:ascii="Arial" w:hAnsi="Arial"/>
                <w:b/>
                <w:color w:val="000000" w:themeColor="text1"/>
                <w:sz w:val="18"/>
              </w:rPr>
              <w:t xml:space="preserve">6.2.1 Objetivos SGI </w:t>
            </w:r>
            <w:r w:rsidRPr="000C317E">
              <w:rPr>
                <w:rFonts w:ascii="Arial" w:hAnsi="Arial"/>
                <w:b/>
                <w:color w:val="000000" w:themeColor="text1"/>
                <w:sz w:val="18"/>
              </w:rPr>
              <w:t>QHSE FS+</w:t>
            </w:r>
          </w:p>
          <w:p w14:paraId="70720A7D" w14:textId="77777777" w:rsidR="00F014FA" w:rsidRDefault="00F014FA" w:rsidP="00A97C49">
            <w:pPr>
              <w:pStyle w:val="Encabezado"/>
              <w:jc w:val="center"/>
              <w:rPr>
                <w:rFonts w:ascii="Arial" w:hAnsi="Arial"/>
                <w:b/>
                <w:color w:val="000000" w:themeColor="text1"/>
                <w:sz w:val="18"/>
              </w:rPr>
            </w:pPr>
          </w:p>
          <w:p w14:paraId="799CF17E" w14:textId="62094F86" w:rsidR="00F014FA" w:rsidRDefault="00F014FA" w:rsidP="00A97C49">
            <w:pPr>
              <w:pStyle w:val="Encabezado"/>
              <w:jc w:val="center"/>
              <w:rPr>
                <w:rFonts w:ascii="Arial" w:hAnsi="Arial"/>
                <w:b/>
                <w:color w:val="000000" w:themeColor="text1"/>
                <w:sz w:val="18"/>
              </w:rPr>
            </w:pPr>
            <w:r>
              <w:rPr>
                <w:rFonts w:ascii="Arial" w:hAnsi="Arial"/>
                <w:b/>
                <w:color w:val="000000" w:themeColor="text1"/>
                <w:sz w:val="18"/>
              </w:rPr>
              <w:t>6.2.2 Planificación de acciones para lograr los objetivos</w:t>
            </w:r>
          </w:p>
        </w:tc>
        <w:tc>
          <w:tcPr>
            <w:tcW w:w="10917" w:type="dxa"/>
            <w:shd w:val="clear" w:color="auto" w:fill="FFFFFF"/>
            <w:vAlign w:val="center"/>
          </w:tcPr>
          <w:p w14:paraId="6D166BAB" w14:textId="1B3F4DBB" w:rsidR="00F014FA" w:rsidRPr="002F358B" w:rsidRDefault="00F014FA" w:rsidP="00636939">
            <w:pPr>
              <w:pStyle w:val="Textoindependiente"/>
              <w:rPr>
                <w:color w:val="000000" w:themeColor="text1"/>
                <w:sz w:val="18"/>
              </w:rPr>
            </w:pPr>
            <w:r w:rsidRPr="002F358B">
              <w:rPr>
                <w:color w:val="000000" w:themeColor="text1"/>
                <w:sz w:val="18"/>
              </w:rPr>
              <w:t>El proceso A 05 participa en la elaboración del Plan anual para las acciones que involucren el tratamiento y la reducción de los riesgos presentes en cada actividad disminuyendo la probabilidad de incidentes y accidentes, y por ende el riesgo de contaminación de producto, del medio ambiente, o de vulnerabilidad para las personas. Las acciones incluyen las mejoras continuas en el proceso productivo, y en el desempeño del personal técnico y de operaciones.</w:t>
            </w:r>
          </w:p>
          <w:p w14:paraId="2984F37E" w14:textId="77777777" w:rsidR="00AE7007" w:rsidRPr="002F358B" w:rsidRDefault="00F014FA" w:rsidP="00636939">
            <w:pPr>
              <w:pStyle w:val="Textoindependiente"/>
              <w:rPr>
                <w:color w:val="000000" w:themeColor="text1"/>
                <w:sz w:val="18"/>
              </w:rPr>
            </w:pPr>
            <w:r w:rsidRPr="002F358B">
              <w:rPr>
                <w:color w:val="000000" w:themeColor="text1"/>
                <w:sz w:val="18"/>
              </w:rPr>
              <w:t xml:space="preserve">Estos planes, más la gestión SMAE de los indicadores y la gestión de participación en proyectos corporativos de mejora permite </w:t>
            </w:r>
            <w:r w:rsidR="00AE7007" w:rsidRPr="002F358B">
              <w:rPr>
                <w:color w:val="000000" w:themeColor="text1"/>
                <w:sz w:val="18"/>
              </w:rPr>
              <w:t>generar sinergia</w:t>
            </w:r>
            <w:r w:rsidRPr="002F358B">
              <w:rPr>
                <w:color w:val="000000" w:themeColor="text1"/>
                <w:sz w:val="18"/>
              </w:rPr>
              <w:t xml:space="preserve"> para la evolución de la Calidad, Inocuidad, Seguridad y Medio ambiente en el proceso productivo de la empresa, con una infraestructura de equipos, máquinas y EIMVES que permiten cumplir los estándares de Ley y los requisitos adoptados, en el marco del SGI QHSE FS+. </w:t>
            </w:r>
          </w:p>
          <w:p w14:paraId="14E96CF5" w14:textId="253D271B" w:rsidR="00F014FA" w:rsidRPr="002F358B" w:rsidRDefault="00AE7007" w:rsidP="00636939">
            <w:pPr>
              <w:pStyle w:val="Textoindependiente"/>
              <w:rPr>
                <w:color w:val="000000" w:themeColor="text1"/>
                <w:sz w:val="18"/>
              </w:rPr>
            </w:pPr>
            <w:r w:rsidRPr="002F358B">
              <w:rPr>
                <w:color w:val="000000" w:themeColor="text1"/>
                <w:sz w:val="18"/>
              </w:rPr>
              <w:t xml:space="preserve">La planificación de las actividades requeridas para los propósitos de mejora se desarrolla con el apoyo de los procesos O 01 y O 02, </w:t>
            </w:r>
            <w:r w:rsidR="00F014FA" w:rsidRPr="002F358B">
              <w:rPr>
                <w:color w:val="000000" w:themeColor="text1"/>
                <w:sz w:val="18"/>
              </w:rPr>
              <w:t xml:space="preserve"> </w:t>
            </w:r>
            <w:r w:rsidR="00637F74" w:rsidRPr="002F358B">
              <w:rPr>
                <w:color w:val="000000" w:themeColor="text1"/>
                <w:sz w:val="18"/>
              </w:rPr>
              <w:t xml:space="preserve">para establecer </w:t>
            </w:r>
            <w:r w:rsidR="00F014FA" w:rsidRPr="002F358B">
              <w:rPr>
                <w:color w:val="000000" w:themeColor="text1"/>
                <w:sz w:val="18"/>
              </w:rPr>
              <w:t>plan</w:t>
            </w:r>
            <w:r w:rsidR="00637F74" w:rsidRPr="002F358B">
              <w:rPr>
                <w:color w:val="000000" w:themeColor="text1"/>
                <w:sz w:val="18"/>
              </w:rPr>
              <w:t>es específicos</w:t>
            </w:r>
            <w:r w:rsidR="00F014FA" w:rsidRPr="002F358B">
              <w:rPr>
                <w:color w:val="000000" w:themeColor="text1"/>
                <w:sz w:val="18"/>
              </w:rPr>
              <w:t xml:space="preserve"> de trabajo </w:t>
            </w:r>
            <w:r w:rsidR="00637F74" w:rsidRPr="002F358B">
              <w:rPr>
                <w:color w:val="000000" w:themeColor="text1"/>
                <w:sz w:val="18"/>
              </w:rPr>
              <w:t xml:space="preserve">y proyectos, que incluyen mecanismos de </w:t>
            </w:r>
            <w:r w:rsidR="00F014FA" w:rsidRPr="002F358B">
              <w:rPr>
                <w:color w:val="000000" w:themeColor="text1"/>
                <w:sz w:val="18"/>
              </w:rPr>
              <w:t>seguimiento a los avances que se tenga en las actividades diarias, respuestas de emergencias y mejoras continuas las cuales pueden ser verificadas a través de Auditorías internas o comités Ad-hoc.</w:t>
            </w:r>
          </w:p>
        </w:tc>
      </w:tr>
      <w:tr w:rsidR="00F014FA" w:rsidRPr="00A342CB" w14:paraId="78B94F49" w14:textId="77777777" w:rsidTr="00190520">
        <w:trPr>
          <w:trHeight w:val="1401"/>
        </w:trPr>
        <w:tc>
          <w:tcPr>
            <w:tcW w:w="3400" w:type="dxa"/>
            <w:shd w:val="clear" w:color="auto" w:fill="FFFFFF"/>
            <w:vAlign w:val="center"/>
          </w:tcPr>
          <w:p w14:paraId="43D635E7" w14:textId="46DB8D0D"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6.3 Planificación de los Cambios</w:t>
            </w:r>
          </w:p>
        </w:tc>
        <w:tc>
          <w:tcPr>
            <w:tcW w:w="10917" w:type="dxa"/>
            <w:shd w:val="clear" w:color="auto" w:fill="FFFFFF"/>
            <w:vAlign w:val="center"/>
          </w:tcPr>
          <w:p w14:paraId="0BDEADAC" w14:textId="64B3093B" w:rsidR="00F014FA" w:rsidRPr="002F358B" w:rsidRDefault="00637F74" w:rsidP="00F014FA">
            <w:pPr>
              <w:pStyle w:val="Textoindependiente"/>
              <w:rPr>
                <w:color w:val="000000" w:themeColor="text1"/>
                <w:sz w:val="18"/>
              </w:rPr>
            </w:pPr>
            <w:r w:rsidRPr="002F358B">
              <w:rPr>
                <w:color w:val="000000" w:themeColor="text1"/>
                <w:sz w:val="18"/>
              </w:rPr>
              <w:t xml:space="preserve">Con la gestión de mantenimiento y metrología se participa en acciones que incluyen cambios puntuales, temporales y/o permanentes, que son objeto de identificación y planificación dentro de las órdenes de servicio, la planificación de proyectos o la interrupción o puesta en servicio de equipos nuevos, reparados o intervenidos.  En estos casos la orden de servicio o el proyecto, partió del estudio de las </w:t>
            </w:r>
            <w:r w:rsidR="00F014FA" w:rsidRPr="002F358B">
              <w:rPr>
                <w:color w:val="000000" w:themeColor="text1"/>
                <w:sz w:val="18"/>
              </w:rPr>
              <w:t xml:space="preserve">necesidades y propósito del cambio asegurando el cumplimiento </w:t>
            </w:r>
            <w:r w:rsidRPr="002F358B">
              <w:rPr>
                <w:color w:val="000000" w:themeColor="text1"/>
                <w:sz w:val="18"/>
              </w:rPr>
              <w:t xml:space="preserve">de las especificaciones asociadas y la asignación de los </w:t>
            </w:r>
            <w:r w:rsidR="00F014FA" w:rsidRPr="002F358B">
              <w:rPr>
                <w:color w:val="000000" w:themeColor="text1"/>
                <w:sz w:val="18"/>
              </w:rPr>
              <w:t xml:space="preserve">recursos </w:t>
            </w:r>
            <w:r w:rsidRPr="002F358B">
              <w:rPr>
                <w:color w:val="000000" w:themeColor="text1"/>
                <w:sz w:val="18"/>
              </w:rPr>
              <w:t xml:space="preserve">necesarios </w:t>
            </w:r>
            <w:r w:rsidR="00F014FA" w:rsidRPr="002F358B">
              <w:rPr>
                <w:color w:val="000000" w:themeColor="text1"/>
                <w:sz w:val="18"/>
              </w:rPr>
              <w:t xml:space="preserve">para los cambios planteados, así como entrenamiento y capacitación del personal, </w:t>
            </w:r>
            <w:r w:rsidRPr="002F358B">
              <w:rPr>
                <w:color w:val="000000" w:themeColor="text1"/>
                <w:sz w:val="18"/>
              </w:rPr>
              <w:t>según se requiera.  Esto puede ser aplicable a Nuevos Desarrollos que impliquen nuevos equipos o nuevos EIMVES.</w:t>
            </w:r>
          </w:p>
        </w:tc>
      </w:tr>
      <w:tr w:rsidR="00F014FA" w:rsidRPr="00A342CB" w14:paraId="7EE1E363" w14:textId="77777777" w:rsidTr="00190520">
        <w:trPr>
          <w:trHeight w:val="1365"/>
        </w:trPr>
        <w:tc>
          <w:tcPr>
            <w:tcW w:w="3400" w:type="dxa"/>
            <w:shd w:val="clear" w:color="auto" w:fill="FFFFFF"/>
            <w:vAlign w:val="center"/>
          </w:tcPr>
          <w:p w14:paraId="30C5CC98" w14:textId="77777777" w:rsidR="00F014FA" w:rsidRPr="0056064A" w:rsidRDefault="00F014FA" w:rsidP="00F014FA">
            <w:pPr>
              <w:pStyle w:val="Encabezado"/>
              <w:jc w:val="center"/>
              <w:rPr>
                <w:rFonts w:ascii="Arial" w:hAnsi="Arial"/>
                <w:b/>
                <w:color w:val="000000" w:themeColor="text1"/>
                <w:sz w:val="18"/>
              </w:rPr>
            </w:pPr>
            <w:r>
              <w:rPr>
                <w:rFonts w:ascii="Arial" w:hAnsi="Arial"/>
                <w:b/>
                <w:color w:val="000000" w:themeColor="text1"/>
                <w:sz w:val="18"/>
              </w:rPr>
              <w:t xml:space="preserve">7.1 </w:t>
            </w:r>
            <w:r w:rsidRPr="0056064A">
              <w:rPr>
                <w:rFonts w:ascii="Arial" w:hAnsi="Arial"/>
                <w:b/>
                <w:color w:val="000000" w:themeColor="text1"/>
                <w:sz w:val="18"/>
              </w:rPr>
              <w:t>Recursos. Personas, Infraestructura y Ambiente.</w:t>
            </w:r>
          </w:p>
          <w:p w14:paraId="35BF23A6" w14:textId="43632D13" w:rsidR="00F014FA" w:rsidRDefault="00F014FA" w:rsidP="00F014FA">
            <w:pPr>
              <w:pStyle w:val="Encabezado"/>
              <w:jc w:val="center"/>
              <w:rPr>
                <w:rFonts w:ascii="Arial" w:hAnsi="Arial"/>
                <w:b/>
                <w:color w:val="000000" w:themeColor="text1"/>
                <w:sz w:val="18"/>
              </w:rPr>
            </w:pPr>
            <w:r w:rsidRPr="0056064A">
              <w:rPr>
                <w:rFonts w:ascii="Arial" w:hAnsi="Arial"/>
                <w:b/>
                <w:color w:val="000000" w:themeColor="text1"/>
                <w:sz w:val="18"/>
              </w:rPr>
              <w:t>Tercerización y Contro</w:t>
            </w:r>
            <w:r>
              <w:rPr>
                <w:rFonts w:ascii="Arial" w:hAnsi="Arial"/>
                <w:b/>
                <w:color w:val="000000" w:themeColor="text1"/>
                <w:sz w:val="18"/>
              </w:rPr>
              <w:t>l</w:t>
            </w:r>
          </w:p>
        </w:tc>
        <w:tc>
          <w:tcPr>
            <w:tcW w:w="10917" w:type="dxa"/>
            <w:shd w:val="clear" w:color="auto" w:fill="FFFFFF"/>
            <w:vAlign w:val="center"/>
          </w:tcPr>
          <w:p w14:paraId="00C7750B" w14:textId="302CF2D2" w:rsidR="00F014FA" w:rsidRPr="002F358B" w:rsidRDefault="00EF1953" w:rsidP="00950BFD">
            <w:pPr>
              <w:pStyle w:val="Textoindependiente"/>
              <w:rPr>
                <w:color w:val="000000" w:themeColor="text1"/>
                <w:sz w:val="18"/>
              </w:rPr>
            </w:pPr>
            <w:r w:rsidRPr="002F358B">
              <w:rPr>
                <w:color w:val="000000" w:themeColor="text1"/>
                <w:sz w:val="18"/>
              </w:rPr>
              <w:t>El Proceso A 05 contribuye en la gestión de recursos, personas, infraestructura, ambiente, tercerización y control a partir de la presentación del P</w:t>
            </w:r>
            <w:r w:rsidR="00F014FA" w:rsidRPr="002F358B">
              <w:rPr>
                <w:color w:val="000000" w:themeColor="text1"/>
                <w:sz w:val="18"/>
              </w:rPr>
              <w:t>lan de requerimiento de recursos (Presupuestos y Humano) para que</w:t>
            </w:r>
            <w:r w:rsidRPr="002F358B">
              <w:rPr>
                <w:color w:val="000000" w:themeColor="text1"/>
                <w:sz w:val="18"/>
              </w:rPr>
              <w:t xml:space="preserve"> se</w:t>
            </w:r>
            <w:r w:rsidR="00F014FA" w:rsidRPr="002F358B">
              <w:rPr>
                <w:color w:val="000000" w:themeColor="text1"/>
                <w:sz w:val="18"/>
              </w:rPr>
              <w:t xml:space="preserve"> mantenga la infraestructura necesaria de las líneas de proceso a través de un ambiente de trabajo</w:t>
            </w:r>
            <w:r w:rsidR="00950BFD" w:rsidRPr="002F358B">
              <w:rPr>
                <w:color w:val="000000" w:themeColor="text1"/>
                <w:sz w:val="18"/>
              </w:rPr>
              <w:t xml:space="preserve"> adecuado</w:t>
            </w:r>
            <w:r w:rsidR="00F014FA" w:rsidRPr="002F358B">
              <w:rPr>
                <w:color w:val="000000" w:themeColor="text1"/>
                <w:sz w:val="18"/>
              </w:rPr>
              <w:t xml:space="preserve"> </w:t>
            </w:r>
            <w:r w:rsidR="00950BFD" w:rsidRPr="002F358B">
              <w:rPr>
                <w:color w:val="000000" w:themeColor="text1"/>
                <w:sz w:val="18"/>
              </w:rPr>
              <w:t xml:space="preserve">en cuanto a recursos, equipos, personas, acondicionamiento y elementos EIMVE que permitan cumplir los requisitos de </w:t>
            </w:r>
            <w:r w:rsidR="00F014FA" w:rsidRPr="002F358B">
              <w:rPr>
                <w:color w:val="000000" w:themeColor="text1"/>
                <w:sz w:val="18"/>
              </w:rPr>
              <w:t>la calidad e inocuidad</w:t>
            </w:r>
            <w:r w:rsidR="00950BFD" w:rsidRPr="002F358B">
              <w:rPr>
                <w:color w:val="000000" w:themeColor="text1"/>
                <w:sz w:val="18"/>
              </w:rPr>
              <w:t>, salud, seguridad y requisitos medioambientales ligados a los productos y procesos, bajo condiciones controladas, incluyendo el manejo seguro de proveedores y contratistas, que deben adherirse a los principios y políticas del SGI QHSE FS+.</w:t>
            </w:r>
            <w:r w:rsidR="00F014FA" w:rsidRPr="002F358B">
              <w:rPr>
                <w:color w:val="000000" w:themeColor="text1"/>
                <w:sz w:val="18"/>
              </w:rPr>
              <w:t xml:space="preserve"> </w:t>
            </w:r>
          </w:p>
        </w:tc>
      </w:tr>
      <w:tr w:rsidR="00F014FA" w:rsidRPr="00A342CB" w14:paraId="07CAD5DD" w14:textId="77777777" w:rsidTr="00716E70">
        <w:trPr>
          <w:trHeight w:val="729"/>
        </w:trPr>
        <w:tc>
          <w:tcPr>
            <w:tcW w:w="3400" w:type="dxa"/>
            <w:shd w:val="clear" w:color="auto" w:fill="FFFFFF"/>
            <w:vAlign w:val="center"/>
          </w:tcPr>
          <w:p w14:paraId="6AD6C085" w14:textId="709D394C"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7.2 Competencias</w:t>
            </w:r>
          </w:p>
        </w:tc>
        <w:tc>
          <w:tcPr>
            <w:tcW w:w="10917" w:type="dxa"/>
            <w:shd w:val="clear" w:color="auto" w:fill="FFFFFF"/>
            <w:vAlign w:val="center"/>
          </w:tcPr>
          <w:p w14:paraId="4BA4AE98" w14:textId="25D159C2" w:rsidR="00190520" w:rsidRPr="002F358B" w:rsidRDefault="00950BFD" w:rsidP="00F014FA">
            <w:pPr>
              <w:pStyle w:val="Textoindependiente"/>
              <w:rPr>
                <w:color w:val="000000" w:themeColor="text1"/>
                <w:sz w:val="6"/>
                <w:szCs w:val="6"/>
              </w:rPr>
            </w:pPr>
            <w:r w:rsidRPr="002F358B">
              <w:rPr>
                <w:color w:val="000000" w:themeColor="text1"/>
                <w:sz w:val="18"/>
              </w:rPr>
              <w:t xml:space="preserve">El proceso de Mantenimiento y Metrología participa en conjunto con la Gerencia General y Recursos Humanos, en la creación de </w:t>
            </w:r>
            <w:r w:rsidR="00F014FA" w:rsidRPr="002F358B">
              <w:rPr>
                <w:color w:val="000000" w:themeColor="text1"/>
                <w:sz w:val="18"/>
              </w:rPr>
              <w:t>los mecanismos de reclutamiento de personal técnico que tenga una base solida de conocimiento basado a las expectativas y experiencia que se tiene con los equipos instalados en la empresa</w:t>
            </w:r>
            <w:r w:rsidRPr="002F358B">
              <w:rPr>
                <w:color w:val="000000" w:themeColor="text1"/>
                <w:sz w:val="18"/>
              </w:rPr>
              <w:t>. E</w:t>
            </w:r>
            <w:r w:rsidR="00F014FA" w:rsidRPr="002F358B">
              <w:rPr>
                <w:color w:val="000000" w:themeColor="text1"/>
                <w:sz w:val="18"/>
              </w:rPr>
              <w:t>sta formación</w:t>
            </w:r>
            <w:r w:rsidRPr="002F358B">
              <w:rPr>
                <w:color w:val="000000" w:themeColor="text1"/>
                <w:sz w:val="18"/>
              </w:rPr>
              <w:t xml:space="preserve"> se ve complementada con la gestión de monitoreo, seguimiento y asignación gradual de responsabilidades y con la formación en los principios y elementos del SGI</w:t>
            </w:r>
            <w:r w:rsidR="00190520" w:rsidRPr="002F358B">
              <w:rPr>
                <w:color w:val="000000" w:themeColor="text1"/>
                <w:sz w:val="18"/>
              </w:rPr>
              <w:t xml:space="preserve"> QHSE FS+</w:t>
            </w:r>
            <w:r w:rsidRPr="002F358B">
              <w:rPr>
                <w:color w:val="000000" w:themeColor="text1"/>
                <w:sz w:val="18"/>
              </w:rPr>
              <w:t xml:space="preserve">, que se coordinan desde </w:t>
            </w:r>
            <w:r w:rsidR="00190520" w:rsidRPr="002F358B">
              <w:rPr>
                <w:color w:val="000000" w:themeColor="text1"/>
                <w:sz w:val="18"/>
              </w:rPr>
              <w:t xml:space="preserve">los </w:t>
            </w:r>
            <w:r w:rsidRPr="002F358B">
              <w:rPr>
                <w:color w:val="000000" w:themeColor="text1"/>
                <w:sz w:val="18"/>
              </w:rPr>
              <w:t>proceso</w:t>
            </w:r>
            <w:r w:rsidR="00190520" w:rsidRPr="002F358B">
              <w:rPr>
                <w:color w:val="000000" w:themeColor="text1"/>
                <w:sz w:val="18"/>
              </w:rPr>
              <w:t>s</w:t>
            </w:r>
            <w:r w:rsidRPr="002F358B">
              <w:rPr>
                <w:color w:val="000000" w:themeColor="text1"/>
                <w:sz w:val="18"/>
              </w:rPr>
              <w:t xml:space="preserve"> E 02</w:t>
            </w:r>
            <w:r w:rsidR="00190520" w:rsidRPr="002F358B">
              <w:rPr>
                <w:color w:val="000000" w:themeColor="text1"/>
                <w:sz w:val="18"/>
              </w:rPr>
              <w:t xml:space="preserve"> Planificación y Gestión Integral, y A 01 Gestión del Talento Humano</w:t>
            </w:r>
            <w:r w:rsidR="00F014FA" w:rsidRPr="002F358B">
              <w:rPr>
                <w:color w:val="000000" w:themeColor="text1"/>
                <w:sz w:val="18"/>
              </w:rPr>
              <w:t>.</w:t>
            </w:r>
          </w:p>
        </w:tc>
      </w:tr>
      <w:tr w:rsidR="00F014FA" w:rsidRPr="00A342CB" w14:paraId="366078D5" w14:textId="77777777" w:rsidTr="00F91AE1">
        <w:trPr>
          <w:trHeight w:val="1036"/>
        </w:trPr>
        <w:tc>
          <w:tcPr>
            <w:tcW w:w="3400" w:type="dxa"/>
            <w:shd w:val="clear" w:color="auto" w:fill="FFFFFF"/>
            <w:vAlign w:val="center"/>
          </w:tcPr>
          <w:p w14:paraId="10C2DA63" w14:textId="35A3B49E"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lastRenderedPageBreak/>
              <w:t xml:space="preserve">7.3 Toma de consciencia </w:t>
            </w:r>
          </w:p>
        </w:tc>
        <w:tc>
          <w:tcPr>
            <w:tcW w:w="10917" w:type="dxa"/>
            <w:shd w:val="clear" w:color="auto" w:fill="FFFFFF"/>
            <w:vAlign w:val="center"/>
          </w:tcPr>
          <w:p w14:paraId="1E40C8B5" w14:textId="22B3710A" w:rsidR="00F014FA" w:rsidRPr="002F358B" w:rsidRDefault="00190520" w:rsidP="00F014FA">
            <w:pPr>
              <w:pStyle w:val="Textoindependiente"/>
              <w:rPr>
                <w:color w:val="000000" w:themeColor="text1"/>
                <w:sz w:val="18"/>
              </w:rPr>
            </w:pPr>
            <w:r w:rsidRPr="002F358B">
              <w:rPr>
                <w:color w:val="000000" w:themeColor="text1"/>
                <w:sz w:val="18"/>
              </w:rPr>
              <w:t xml:space="preserve">Desde la gestión de este proceso se contribuye en la participación y ejecución de las acciones de inducción, capacitación reinducción y refuerzo para promover el compromiso </w:t>
            </w:r>
            <w:r w:rsidR="00F014FA" w:rsidRPr="002F358B">
              <w:rPr>
                <w:color w:val="000000" w:themeColor="text1"/>
                <w:sz w:val="18"/>
              </w:rPr>
              <w:t>con la empresa</w:t>
            </w:r>
            <w:r w:rsidRPr="002F358B">
              <w:rPr>
                <w:color w:val="000000" w:themeColor="text1"/>
                <w:sz w:val="18"/>
              </w:rPr>
              <w:t xml:space="preserve">, con los clientes y con la excelencia, a partir de la promoción de </w:t>
            </w:r>
            <w:r w:rsidR="00F014FA" w:rsidRPr="002F358B">
              <w:rPr>
                <w:color w:val="000000" w:themeColor="text1"/>
                <w:sz w:val="18"/>
              </w:rPr>
              <w:t xml:space="preserve">los valores de integridad, seguridad, puntualidad, compromiso entre otros como parte de la responsabilidad social que tiene la empresa, así como cada uno de los trabajadores con los clientes. En este nivel se </w:t>
            </w:r>
            <w:r w:rsidRPr="002F358B">
              <w:rPr>
                <w:color w:val="000000" w:themeColor="text1"/>
                <w:sz w:val="18"/>
              </w:rPr>
              <w:t xml:space="preserve">incluyen acciones de SMAE sobre el </w:t>
            </w:r>
            <w:r w:rsidR="00F014FA" w:rsidRPr="002F358B">
              <w:rPr>
                <w:color w:val="000000" w:themeColor="text1"/>
                <w:sz w:val="18"/>
              </w:rPr>
              <w:t xml:space="preserve">desempeño </w:t>
            </w:r>
            <w:r w:rsidRPr="002F358B">
              <w:rPr>
                <w:color w:val="000000" w:themeColor="text1"/>
                <w:sz w:val="18"/>
              </w:rPr>
              <w:t>del proceso y las partes.</w:t>
            </w:r>
          </w:p>
        </w:tc>
      </w:tr>
      <w:tr w:rsidR="0049261F" w:rsidRPr="00A342CB" w14:paraId="36EE8645" w14:textId="77777777" w:rsidTr="00716E70">
        <w:trPr>
          <w:trHeight w:val="729"/>
        </w:trPr>
        <w:tc>
          <w:tcPr>
            <w:tcW w:w="3400" w:type="dxa"/>
            <w:shd w:val="clear" w:color="auto" w:fill="FFFFFF"/>
            <w:vAlign w:val="center"/>
          </w:tcPr>
          <w:p w14:paraId="40292F00" w14:textId="77777777" w:rsidR="0049261F" w:rsidRDefault="0049261F" w:rsidP="00F014FA">
            <w:pPr>
              <w:pStyle w:val="Encabezado"/>
              <w:jc w:val="center"/>
              <w:rPr>
                <w:rFonts w:ascii="Arial" w:hAnsi="Arial"/>
                <w:b/>
                <w:color w:val="000000" w:themeColor="text1"/>
                <w:sz w:val="18"/>
              </w:rPr>
            </w:pPr>
            <w:r>
              <w:rPr>
                <w:rFonts w:ascii="Arial" w:hAnsi="Arial"/>
                <w:b/>
                <w:color w:val="000000" w:themeColor="text1"/>
                <w:sz w:val="18"/>
              </w:rPr>
              <w:t>7.4.1 Generalidades</w:t>
            </w:r>
          </w:p>
          <w:p w14:paraId="2E0B9D51" w14:textId="77777777" w:rsidR="0049261F" w:rsidRDefault="0049261F" w:rsidP="00F014FA">
            <w:pPr>
              <w:pStyle w:val="Encabezado"/>
              <w:jc w:val="center"/>
              <w:rPr>
                <w:rFonts w:ascii="Arial" w:hAnsi="Arial"/>
                <w:b/>
                <w:color w:val="000000" w:themeColor="text1"/>
                <w:sz w:val="18"/>
              </w:rPr>
            </w:pPr>
          </w:p>
          <w:p w14:paraId="7A937C55" w14:textId="77777777" w:rsidR="0049261F" w:rsidRDefault="0049261F" w:rsidP="00F014FA">
            <w:pPr>
              <w:pStyle w:val="Encabezado"/>
              <w:jc w:val="center"/>
              <w:rPr>
                <w:rFonts w:ascii="Arial" w:hAnsi="Arial"/>
                <w:b/>
                <w:color w:val="000000" w:themeColor="text1"/>
                <w:sz w:val="18"/>
              </w:rPr>
            </w:pPr>
            <w:r>
              <w:rPr>
                <w:rFonts w:ascii="Arial" w:hAnsi="Arial"/>
                <w:b/>
                <w:color w:val="000000" w:themeColor="text1"/>
                <w:sz w:val="18"/>
              </w:rPr>
              <w:t>7.4.2 Comunicación interna</w:t>
            </w:r>
          </w:p>
          <w:p w14:paraId="67FB7161" w14:textId="77777777" w:rsidR="0049261F" w:rsidRDefault="0049261F" w:rsidP="00F014FA">
            <w:pPr>
              <w:pStyle w:val="Encabezado"/>
              <w:jc w:val="center"/>
              <w:rPr>
                <w:rFonts w:ascii="Arial" w:hAnsi="Arial"/>
                <w:b/>
                <w:color w:val="000000" w:themeColor="text1"/>
                <w:sz w:val="18"/>
              </w:rPr>
            </w:pPr>
          </w:p>
          <w:p w14:paraId="4E389C7B" w14:textId="3439832F" w:rsidR="0049261F" w:rsidRDefault="0049261F" w:rsidP="00F014FA">
            <w:pPr>
              <w:pStyle w:val="Encabezado"/>
              <w:jc w:val="center"/>
              <w:rPr>
                <w:rFonts w:ascii="Arial" w:hAnsi="Arial"/>
                <w:b/>
                <w:color w:val="000000" w:themeColor="text1"/>
                <w:sz w:val="18"/>
              </w:rPr>
            </w:pPr>
            <w:r>
              <w:rPr>
                <w:rFonts w:ascii="Arial" w:hAnsi="Arial"/>
                <w:b/>
                <w:color w:val="000000" w:themeColor="text1"/>
                <w:sz w:val="18"/>
              </w:rPr>
              <w:t>7.4.3 Comunicación Externa</w:t>
            </w:r>
          </w:p>
        </w:tc>
        <w:tc>
          <w:tcPr>
            <w:tcW w:w="10917" w:type="dxa"/>
            <w:shd w:val="clear" w:color="auto" w:fill="FFFFFF"/>
            <w:vAlign w:val="center"/>
          </w:tcPr>
          <w:p w14:paraId="53C34AEC" w14:textId="2508E709" w:rsidR="0049261F" w:rsidRPr="002F358B" w:rsidRDefault="00075DC2" w:rsidP="00F014FA">
            <w:pPr>
              <w:pStyle w:val="Textoindependiente"/>
              <w:rPr>
                <w:color w:val="000000" w:themeColor="text1"/>
                <w:sz w:val="18"/>
              </w:rPr>
            </w:pPr>
            <w:r w:rsidRPr="002F358B">
              <w:rPr>
                <w:color w:val="000000" w:themeColor="text1"/>
                <w:sz w:val="18"/>
              </w:rPr>
              <w:t xml:space="preserve">El proceso A 05 se acoge a las disposiciones del Plan de Comunicaciones Externas e Internas de DELMOR, destacando su importancia en la interacción con los grupos de interés para asegurar los flujos de información, y para que se apliquen </w:t>
            </w:r>
            <w:r w:rsidR="0049261F" w:rsidRPr="002F358B">
              <w:rPr>
                <w:color w:val="000000" w:themeColor="text1"/>
                <w:sz w:val="18"/>
              </w:rPr>
              <w:t xml:space="preserve">los controles y la retroalimentación con la finalidad de </w:t>
            </w:r>
            <w:r w:rsidRPr="002F358B">
              <w:rPr>
                <w:color w:val="000000" w:themeColor="text1"/>
                <w:sz w:val="18"/>
              </w:rPr>
              <w:t>asegurar</w:t>
            </w:r>
            <w:r w:rsidR="0049261F" w:rsidRPr="002F358B">
              <w:rPr>
                <w:color w:val="000000" w:themeColor="text1"/>
                <w:sz w:val="18"/>
              </w:rPr>
              <w:t xml:space="preserve"> una toma de decisiones efectiva</w:t>
            </w:r>
            <w:r w:rsidRPr="002F358B">
              <w:rPr>
                <w:color w:val="000000" w:themeColor="text1"/>
                <w:sz w:val="18"/>
              </w:rPr>
              <w:t xml:space="preserve"> para la operación y la mejora del proceso</w:t>
            </w:r>
            <w:r w:rsidR="0049261F" w:rsidRPr="002F358B">
              <w:rPr>
                <w:color w:val="000000" w:themeColor="text1"/>
                <w:sz w:val="18"/>
              </w:rPr>
              <w:t>.</w:t>
            </w:r>
          </w:p>
          <w:p w14:paraId="5982FB00" w14:textId="31C4EB51" w:rsidR="0049261F" w:rsidRPr="002F358B" w:rsidRDefault="0049261F" w:rsidP="0049261F">
            <w:pPr>
              <w:pStyle w:val="Textoindependiente"/>
              <w:rPr>
                <w:color w:val="000000" w:themeColor="text1"/>
                <w:sz w:val="18"/>
              </w:rPr>
            </w:pPr>
            <w:r w:rsidRPr="002F358B">
              <w:rPr>
                <w:color w:val="000000" w:themeColor="text1"/>
                <w:sz w:val="18"/>
              </w:rPr>
              <w:t xml:space="preserve">El área de Mantenimiento apoya a los diferentes procesos </w:t>
            </w:r>
            <w:r w:rsidR="00075DC2" w:rsidRPr="002F358B">
              <w:rPr>
                <w:color w:val="000000" w:themeColor="text1"/>
                <w:sz w:val="18"/>
              </w:rPr>
              <w:t xml:space="preserve">en la interacción asociada a los servicios de mantenimiento y metrología, considerando además el </w:t>
            </w:r>
            <w:r w:rsidRPr="002F358B">
              <w:rPr>
                <w:color w:val="000000" w:themeColor="text1"/>
                <w:sz w:val="18"/>
              </w:rPr>
              <w:t xml:space="preserve">seguimiento </w:t>
            </w:r>
            <w:r w:rsidR="00075DC2" w:rsidRPr="002F358B">
              <w:rPr>
                <w:color w:val="000000" w:themeColor="text1"/>
                <w:sz w:val="18"/>
              </w:rPr>
              <w:t>y el reporte acerca de</w:t>
            </w:r>
            <w:r w:rsidRPr="002F358B">
              <w:rPr>
                <w:color w:val="000000" w:themeColor="text1"/>
                <w:sz w:val="18"/>
              </w:rPr>
              <w:t xml:space="preserve"> las situaciones </w:t>
            </w:r>
            <w:r w:rsidR="00075DC2" w:rsidRPr="002F358B">
              <w:rPr>
                <w:color w:val="000000" w:themeColor="text1"/>
                <w:sz w:val="18"/>
              </w:rPr>
              <w:t>ligadas a incidentes, accidentes, o</w:t>
            </w:r>
            <w:r w:rsidRPr="002F358B">
              <w:rPr>
                <w:color w:val="000000" w:themeColor="text1"/>
                <w:sz w:val="18"/>
              </w:rPr>
              <w:t xml:space="preserve"> Emergencia de Seguridad, Salud en el trabajo, calidad y ambiental. La Jefatura de Mantenimiento divulga a todo su personal a cargo, los procedimientos aplicables al Sistema de Gestión Integrado, los niveles de emergencia que se tengan, las incidencias y accidentes y cualquier otra información significativa de carácter interno.</w:t>
            </w:r>
          </w:p>
          <w:p w14:paraId="01AABB5C" w14:textId="113415A1" w:rsidR="0049261F" w:rsidRPr="002F358B" w:rsidRDefault="0049261F" w:rsidP="0049261F">
            <w:pPr>
              <w:pStyle w:val="Textoindependiente"/>
              <w:rPr>
                <w:color w:val="000000" w:themeColor="text1"/>
                <w:sz w:val="18"/>
              </w:rPr>
            </w:pPr>
            <w:r w:rsidRPr="002F358B">
              <w:rPr>
                <w:color w:val="000000" w:themeColor="text1"/>
                <w:sz w:val="18"/>
              </w:rPr>
              <w:t xml:space="preserve">El área de Mantenimiento trabajará en apoyo con los diferentes procesos de la empresa por cualquier situación de reclamo externo que se tenga, demostración de la ejecución de los Mantenimiento de los equipos, así como el cumplimiento de </w:t>
            </w:r>
            <w:r w:rsidR="00075DC2" w:rsidRPr="002F358B">
              <w:rPr>
                <w:color w:val="000000" w:themeColor="text1"/>
                <w:sz w:val="18"/>
              </w:rPr>
              <w:t xml:space="preserve">los principios y </w:t>
            </w:r>
            <w:r w:rsidRPr="002F358B">
              <w:rPr>
                <w:color w:val="000000" w:themeColor="text1"/>
                <w:sz w:val="18"/>
              </w:rPr>
              <w:t xml:space="preserve">políticas </w:t>
            </w:r>
            <w:r w:rsidR="00075DC2" w:rsidRPr="002F358B">
              <w:rPr>
                <w:color w:val="000000" w:themeColor="text1"/>
                <w:sz w:val="18"/>
              </w:rPr>
              <w:t>de</w:t>
            </w:r>
            <w:r w:rsidRPr="002F358B">
              <w:rPr>
                <w:color w:val="000000" w:themeColor="text1"/>
                <w:sz w:val="18"/>
              </w:rPr>
              <w:t xml:space="preserve"> la empresa.</w:t>
            </w:r>
          </w:p>
          <w:p w14:paraId="6CD8096D" w14:textId="10E41FD8" w:rsidR="0049261F" w:rsidRPr="002F358B" w:rsidRDefault="0049261F" w:rsidP="00F014FA">
            <w:pPr>
              <w:pStyle w:val="Textoindependiente"/>
              <w:rPr>
                <w:color w:val="000000" w:themeColor="text1"/>
                <w:sz w:val="18"/>
              </w:rPr>
            </w:pPr>
          </w:p>
        </w:tc>
      </w:tr>
      <w:tr w:rsidR="00016071" w:rsidRPr="00A342CB" w14:paraId="7796CC08" w14:textId="77777777" w:rsidTr="00105B32">
        <w:trPr>
          <w:trHeight w:val="2804"/>
        </w:trPr>
        <w:tc>
          <w:tcPr>
            <w:tcW w:w="3400" w:type="dxa"/>
            <w:shd w:val="clear" w:color="auto" w:fill="FFFFFF"/>
            <w:vAlign w:val="center"/>
          </w:tcPr>
          <w:p w14:paraId="025BE1BC" w14:textId="77777777" w:rsidR="00016071" w:rsidRDefault="00016071" w:rsidP="00F014FA">
            <w:pPr>
              <w:pStyle w:val="Encabezado"/>
              <w:jc w:val="center"/>
              <w:rPr>
                <w:rFonts w:ascii="Arial" w:hAnsi="Arial"/>
                <w:b/>
                <w:color w:val="000000" w:themeColor="text1"/>
                <w:sz w:val="18"/>
              </w:rPr>
            </w:pPr>
            <w:r>
              <w:rPr>
                <w:rFonts w:ascii="Arial" w:hAnsi="Arial"/>
                <w:b/>
                <w:color w:val="000000" w:themeColor="text1"/>
                <w:sz w:val="18"/>
              </w:rPr>
              <w:t>7.5.1 Generalidades</w:t>
            </w:r>
          </w:p>
          <w:p w14:paraId="18FF225D" w14:textId="77777777" w:rsidR="00016071" w:rsidRDefault="00016071" w:rsidP="00F014FA">
            <w:pPr>
              <w:pStyle w:val="Encabezado"/>
              <w:jc w:val="center"/>
              <w:rPr>
                <w:rFonts w:ascii="Arial" w:hAnsi="Arial"/>
                <w:b/>
                <w:color w:val="000000" w:themeColor="text1"/>
                <w:sz w:val="18"/>
              </w:rPr>
            </w:pPr>
          </w:p>
          <w:p w14:paraId="430C1391" w14:textId="77777777" w:rsidR="00016071" w:rsidRDefault="00016071" w:rsidP="00F014FA">
            <w:pPr>
              <w:pStyle w:val="Encabezado"/>
              <w:jc w:val="center"/>
              <w:rPr>
                <w:rFonts w:ascii="Arial" w:hAnsi="Arial"/>
                <w:b/>
                <w:color w:val="000000" w:themeColor="text1"/>
                <w:sz w:val="18"/>
              </w:rPr>
            </w:pPr>
            <w:r>
              <w:rPr>
                <w:rFonts w:ascii="Arial" w:hAnsi="Arial"/>
                <w:b/>
                <w:color w:val="000000" w:themeColor="text1"/>
                <w:sz w:val="18"/>
              </w:rPr>
              <w:t>7.5.2 Creación y Actualización</w:t>
            </w:r>
          </w:p>
          <w:p w14:paraId="51AC2556" w14:textId="77777777" w:rsidR="00016071" w:rsidRDefault="00016071" w:rsidP="00F014FA">
            <w:pPr>
              <w:pStyle w:val="Encabezado"/>
              <w:jc w:val="center"/>
              <w:rPr>
                <w:rFonts w:ascii="Arial" w:hAnsi="Arial"/>
                <w:b/>
                <w:color w:val="000000" w:themeColor="text1"/>
                <w:sz w:val="18"/>
              </w:rPr>
            </w:pPr>
          </w:p>
          <w:p w14:paraId="4FB3D648" w14:textId="542127C9" w:rsidR="00016071" w:rsidRDefault="00016071" w:rsidP="00F014FA">
            <w:pPr>
              <w:pStyle w:val="Encabezado"/>
              <w:jc w:val="center"/>
              <w:rPr>
                <w:rFonts w:ascii="Arial" w:hAnsi="Arial"/>
                <w:b/>
                <w:color w:val="000000" w:themeColor="text1"/>
                <w:sz w:val="18"/>
              </w:rPr>
            </w:pPr>
            <w:r w:rsidRPr="00D65953">
              <w:rPr>
                <w:rFonts w:ascii="Arial" w:hAnsi="Arial"/>
                <w:b/>
                <w:color w:val="000000" w:themeColor="text1"/>
                <w:sz w:val="18"/>
              </w:rPr>
              <w:t>7.5</w:t>
            </w:r>
            <w:r>
              <w:rPr>
                <w:rFonts w:ascii="Arial" w:hAnsi="Arial"/>
                <w:b/>
                <w:color w:val="000000" w:themeColor="text1"/>
                <w:sz w:val="18"/>
              </w:rPr>
              <w:t xml:space="preserve">.3 Control de la </w:t>
            </w:r>
            <w:r w:rsidRPr="00D65953">
              <w:rPr>
                <w:rFonts w:ascii="Arial" w:hAnsi="Arial"/>
                <w:b/>
                <w:color w:val="000000" w:themeColor="text1"/>
                <w:sz w:val="18"/>
              </w:rPr>
              <w:t>Información Documentada</w:t>
            </w:r>
          </w:p>
        </w:tc>
        <w:tc>
          <w:tcPr>
            <w:tcW w:w="10917" w:type="dxa"/>
            <w:shd w:val="clear" w:color="auto" w:fill="FFFFFF"/>
            <w:vAlign w:val="center"/>
          </w:tcPr>
          <w:p w14:paraId="4CADB647" w14:textId="58723BDB" w:rsidR="00016071" w:rsidRPr="002F358B" w:rsidRDefault="00016071" w:rsidP="00F014FA">
            <w:pPr>
              <w:pStyle w:val="Textoindependiente"/>
              <w:rPr>
                <w:color w:val="000000" w:themeColor="text1"/>
                <w:sz w:val="18"/>
              </w:rPr>
            </w:pPr>
            <w:r w:rsidRPr="002F358B">
              <w:rPr>
                <w:color w:val="000000" w:themeColor="text1"/>
                <w:sz w:val="18"/>
              </w:rPr>
              <w:t>El proceso A 05 cumple las disposiciones establecidas para la administración de la documentación en medios físicos, electrónicos y magnéticos, considerando, entre otras las siguientes actividades clave:</w:t>
            </w:r>
          </w:p>
          <w:p w14:paraId="129FA4F1" w14:textId="77777777" w:rsidR="00016071" w:rsidRPr="002F358B" w:rsidRDefault="00016071" w:rsidP="00016071">
            <w:pPr>
              <w:pStyle w:val="Textoindependiente"/>
              <w:numPr>
                <w:ilvl w:val="0"/>
                <w:numId w:val="39"/>
              </w:numPr>
              <w:ind w:left="364" w:hanging="284"/>
              <w:rPr>
                <w:color w:val="000000" w:themeColor="text1"/>
                <w:sz w:val="18"/>
              </w:rPr>
            </w:pPr>
            <w:r w:rsidRPr="002F358B">
              <w:rPr>
                <w:color w:val="000000" w:themeColor="text1"/>
                <w:sz w:val="18"/>
              </w:rPr>
              <w:t xml:space="preserve">Resguardar, actualizar y proteger la información documentada y registrada con el código asignado por el SGI, y mantener la estructura que se defina para este efecto. </w:t>
            </w:r>
          </w:p>
          <w:p w14:paraId="7A56A41D" w14:textId="1121D1F0" w:rsidR="00016071" w:rsidRPr="002F358B" w:rsidRDefault="00016071" w:rsidP="00016071">
            <w:pPr>
              <w:pStyle w:val="Textoindependiente"/>
              <w:numPr>
                <w:ilvl w:val="0"/>
                <w:numId w:val="39"/>
              </w:numPr>
              <w:ind w:left="364" w:hanging="284"/>
              <w:rPr>
                <w:color w:val="000000" w:themeColor="text1"/>
                <w:sz w:val="18"/>
              </w:rPr>
            </w:pPr>
            <w:r w:rsidRPr="002F358B">
              <w:rPr>
                <w:color w:val="000000" w:themeColor="text1"/>
                <w:sz w:val="18"/>
              </w:rPr>
              <w:t xml:space="preserve">Establecer y aplicar para los documentos y los registros en los formatos y las condiciones de edición, revisión, aprobación, divulgación y control de cambios, establecidos en el SGI, considerando la identificación de si se requiere que las copias de control se mantengan en formato digital, copia dura o ambas. </w:t>
            </w:r>
          </w:p>
          <w:p w14:paraId="29EEF7D0" w14:textId="49CA29D8" w:rsidR="00016071" w:rsidRPr="002F358B" w:rsidRDefault="00016071" w:rsidP="00016071">
            <w:pPr>
              <w:pStyle w:val="Textoindependiente"/>
              <w:numPr>
                <w:ilvl w:val="0"/>
                <w:numId w:val="39"/>
              </w:numPr>
              <w:ind w:left="364" w:hanging="284"/>
              <w:rPr>
                <w:color w:val="000000" w:themeColor="text1"/>
                <w:sz w:val="18"/>
              </w:rPr>
            </w:pPr>
            <w:r w:rsidRPr="002F358B">
              <w:rPr>
                <w:color w:val="000000" w:themeColor="text1"/>
                <w:sz w:val="18"/>
              </w:rPr>
              <w:t xml:space="preserve">Asegurar que los documentos reúnan la información necesaria para cada componente del SGI QHSE FS+, según sea el caso. </w:t>
            </w:r>
          </w:p>
          <w:p w14:paraId="5A4AC62E" w14:textId="409EF228" w:rsidR="00016071" w:rsidRPr="002F358B" w:rsidRDefault="00016071" w:rsidP="00016071">
            <w:pPr>
              <w:pStyle w:val="Textoindependiente"/>
              <w:numPr>
                <w:ilvl w:val="0"/>
                <w:numId w:val="39"/>
              </w:numPr>
              <w:ind w:left="364" w:hanging="284"/>
              <w:rPr>
                <w:color w:val="000000" w:themeColor="text1"/>
                <w:sz w:val="18"/>
              </w:rPr>
            </w:pPr>
            <w:r w:rsidRPr="002F358B">
              <w:rPr>
                <w:color w:val="000000" w:themeColor="text1"/>
                <w:sz w:val="18"/>
              </w:rPr>
              <w:t>Mantener en los documentos el orden lógico en código o numeración, estructura de la información, incluyendo su vigencia y el registro de los cambios que tengan lugar.</w:t>
            </w:r>
          </w:p>
          <w:p w14:paraId="41305E19" w14:textId="1432434A" w:rsidR="00016071" w:rsidRPr="002F358B" w:rsidRDefault="00D252C8" w:rsidP="00016071">
            <w:pPr>
              <w:pStyle w:val="Textoindependiente"/>
              <w:numPr>
                <w:ilvl w:val="0"/>
                <w:numId w:val="39"/>
              </w:numPr>
              <w:ind w:left="364" w:hanging="284"/>
              <w:rPr>
                <w:color w:val="000000" w:themeColor="text1"/>
                <w:sz w:val="18"/>
              </w:rPr>
            </w:pPr>
            <w:r w:rsidRPr="002F358B">
              <w:rPr>
                <w:color w:val="000000" w:themeColor="text1"/>
                <w:sz w:val="18"/>
              </w:rPr>
              <w:t>Asegurar desde la</w:t>
            </w:r>
            <w:r w:rsidR="00016071" w:rsidRPr="002F358B">
              <w:rPr>
                <w:color w:val="000000" w:themeColor="text1"/>
                <w:sz w:val="18"/>
              </w:rPr>
              <w:t xml:space="preserve"> Jefatura de Mantenimiento en coordinación con el SGI</w:t>
            </w:r>
            <w:r w:rsidRPr="002F358B">
              <w:rPr>
                <w:color w:val="000000" w:themeColor="text1"/>
                <w:sz w:val="18"/>
              </w:rPr>
              <w:t>, el</w:t>
            </w:r>
            <w:r w:rsidR="00016071" w:rsidRPr="002F358B">
              <w:rPr>
                <w:color w:val="000000" w:themeColor="text1"/>
                <w:sz w:val="18"/>
              </w:rPr>
              <w:t xml:space="preserve"> control de la información documentada</w:t>
            </w:r>
            <w:r w:rsidRPr="002F358B">
              <w:rPr>
                <w:color w:val="000000" w:themeColor="text1"/>
                <w:sz w:val="18"/>
              </w:rPr>
              <w:t>. E</w:t>
            </w:r>
            <w:r w:rsidR="00016071" w:rsidRPr="002F358B">
              <w:rPr>
                <w:color w:val="000000" w:themeColor="text1"/>
                <w:sz w:val="18"/>
              </w:rPr>
              <w:t>l control de los registros en el sistema es facultad del Administrador del SGI, en el caso de las modificaciones y actualizaciones de información</w:t>
            </w:r>
            <w:r w:rsidRPr="002F358B">
              <w:rPr>
                <w:color w:val="000000" w:themeColor="text1"/>
                <w:sz w:val="18"/>
              </w:rPr>
              <w:t>,</w:t>
            </w:r>
            <w:r w:rsidR="00016071" w:rsidRPr="002F358B">
              <w:rPr>
                <w:color w:val="000000" w:themeColor="text1"/>
                <w:sz w:val="18"/>
              </w:rPr>
              <w:t xml:space="preserve"> serán ejecutadas por el dueño del proceso </w:t>
            </w:r>
            <w:r w:rsidRPr="002F358B">
              <w:rPr>
                <w:color w:val="000000" w:themeColor="text1"/>
                <w:sz w:val="18"/>
              </w:rPr>
              <w:t>(Jefe</w:t>
            </w:r>
            <w:r w:rsidR="00016071" w:rsidRPr="002F358B">
              <w:rPr>
                <w:color w:val="000000" w:themeColor="text1"/>
                <w:sz w:val="18"/>
              </w:rPr>
              <w:t xml:space="preserve"> de Mantenimiento</w:t>
            </w:r>
            <w:r w:rsidRPr="002F358B">
              <w:rPr>
                <w:color w:val="000000" w:themeColor="text1"/>
                <w:sz w:val="18"/>
              </w:rPr>
              <w:t>)</w:t>
            </w:r>
          </w:p>
        </w:tc>
      </w:tr>
      <w:tr w:rsidR="00F014FA" w:rsidRPr="0036344A" w14:paraId="31CD8F57" w14:textId="77777777" w:rsidTr="00D252C8">
        <w:trPr>
          <w:trHeight w:val="483"/>
        </w:trPr>
        <w:tc>
          <w:tcPr>
            <w:tcW w:w="3400" w:type="dxa"/>
            <w:shd w:val="clear" w:color="auto" w:fill="FFFFFF"/>
            <w:vAlign w:val="center"/>
          </w:tcPr>
          <w:p w14:paraId="31545BC6" w14:textId="3B56DE25" w:rsidR="00F014FA" w:rsidRPr="00D65953" w:rsidRDefault="00F014FA" w:rsidP="00F014FA">
            <w:pPr>
              <w:pStyle w:val="Encabezado"/>
              <w:jc w:val="center"/>
              <w:rPr>
                <w:rFonts w:ascii="Arial" w:hAnsi="Arial"/>
                <w:b/>
                <w:color w:val="000000" w:themeColor="text1"/>
                <w:sz w:val="18"/>
              </w:rPr>
            </w:pPr>
            <w:r>
              <w:rPr>
                <w:rFonts w:ascii="Arial" w:hAnsi="Arial"/>
                <w:b/>
                <w:color w:val="000000" w:themeColor="text1"/>
                <w:sz w:val="18"/>
              </w:rPr>
              <w:t>8.1 Planificación y Control operacional</w:t>
            </w:r>
          </w:p>
        </w:tc>
        <w:tc>
          <w:tcPr>
            <w:tcW w:w="10917" w:type="dxa"/>
            <w:shd w:val="clear" w:color="auto" w:fill="FFFFFF"/>
            <w:vAlign w:val="center"/>
          </w:tcPr>
          <w:p w14:paraId="7120FBA4" w14:textId="77777777" w:rsidR="00D252C8" w:rsidRPr="002F358B" w:rsidRDefault="00F014FA"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El área de Mantenimiento preparará la Planificación anual de los Mantenimiento Preventivos de los equipos, así como de las calibraciones de los PCC, cada ejecución estará soportada con su OT para su control, las No conformidades entran en un régimen de trabajo especial ya que se atenderán de acuerdo al nivel de urgencia que tenga. </w:t>
            </w:r>
          </w:p>
          <w:p w14:paraId="5071B354" w14:textId="674C31D7" w:rsidR="00F014FA" w:rsidRPr="002F358B" w:rsidRDefault="00F014FA"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Las actividades de Mantenimiento correctivas son solicitadas por otras áreas o cuando se presente un fallo en el equipo no previsto, el tiempo de paro del equipo es registrado para determinar el tiempo de indisponibilidad en el que estuvo, importante llevar el registro de fallos y las soluciones. </w:t>
            </w:r>
          </w:p>
          <w:p w14:paraId="0C519BAA" w14:textId="6099A672" w:rsidR="00F014FA" w:rsidRPr="002F358B" w:rsidRDefault="00F014FA" w:rsidP="00F014FA">
            <w:pPr>
              <w:spacing w:before="40" w:after="40"/>
              <w:jc w:val="both"/>
              <w:rPr>
                <w:rFonts w:ascii="Arial" w:hAnsi="Arial"/>
                <w:color w:val="000000" w:themeColor="text1"/>
                <w:sz w:val="18"/>
              </w:rPr>
            </w:pPr>
            <w:r w:rsidRPr="002F358B">
              <w:rPr>
                <w:rFonts w:ascii="Arial" w:hAnsi="Arial"/>
                <w:color w:val="000000" w:themeColor="text1"/>
                <w:sz w:val="18"/>
              </w:rPr>
              <w:lastRenderedPageBreak/>
              <w:t>La Jefatura de Mantenimiento prepara los Procedimientos de Mantenimiento de los equipos como guía a seguir en los Mantenimiento Preventivo Menores y Mayores.</w:t>
            </w:r>
          </w:p>
        </w:tc>
      </w:tr>
      <w:tr w:rsidR="00683FFB" w:rsidRPr="0036344A" w14:paraId="119AE7A2" w14:textId="77777777" w:rsidTr="00716E70">
        <w:trPr>
          <w:trHeight w:val="310"/>
        </w:trPr>
        <w:tc>
          <w:tcPr>
            <w:tcW w:w="3400" w:type="dxa"/>
            <w:shd w:val="clear" w:color="auto" w:fill="FFFFFF"/>
            <w:vAlign w:val="center"/>
          </w:tcPr>
          <w:p w14:paraId="0712850D" w14:textId="59175A1C" w:rsidR="00683FFB" w:rsidRDefault="00683FFB" w:rsidP="00F014FA">
            <w:pPr>
              <w:pStyle w:val="Encabezado"/>
              <w:jc w:val="center"/>
              <w:rPr>
                <w:rFonts w:ascii="Arial" w:hAnsi="Arial"/>
                <w:b/>
                <w:color w:val="000000" w:themeColor="text1"/>
                <w:sz w:val="18"/>
              </w:rPr>
            </w:pPr>
            <w:r>
              <w:rPr>
                <w:rFonts w:ascii="Arial" w:hAnsi="Arial"/>
                <w:b/>
                <w:color w:val="000000" w:themeColor="text1"/>
                <w:sz w:val="18"/>
              </w:rPr>
              <w:lastRenderedPageBreak/>
              <w:t>8.3 Diseño 9001:2015</w:t>
            </w:r>
          </w:p>
        </w:tc>
        <w:tc>
          <w:tcPr>
            <w:tcW w:w="10917" w:type="dxa"/>
            <w:shd w:val="clear" w:color="auto" w:fill="FFFFFF"/>
            <w:vAlign w:val="center"/>
          </w:tcPr>
          <w:p w14:paraId="6C86FCBE" w14:textId="51252ADA" w:rsidR="00683FFB" w:rsidRPr="002F358B" w:rsidRDefault="00683FFB"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El proceso A 05 contribuye en la Gestión de Diseño y Desarrollo, desde la gestión de puesta a punto, validación y control sobre la adecuación de las máquinas y equipos de la planta y de los EIMVES de la planta y la flota vehicular durante la operación de logística de distribución, bajo un enfoque en el que se considera el apoyo para la verificación y adecuación de los nuevos equipos o los equipos intervenidos o modificados, con ocasión de un nuevo diseño o desarrollo, o un cambio significativo en su concepción. </w:t>
            </w:r>
          </w:p>
        </w:tc>
      </w:tr>
      <w:tr w:rsidR="00F014FA" w:rsidRPr="0036344A" w14:paraId="78698E68" w14:textId="77777777" w:rsidTr="00D252C8">
        <w:trPr>
          <w:trHeight w:val="1197"/>
        </w:trPr>
        <w:tc>
          <w:tcPr>
            <w:tcW w:w="3400" w:type="dxa"/>
            <w:shd w:val="clear" w:color="auto" w:fill="FFFFFF"/>
            <w:vAlign w:val="center"/>
          </w:tcPr>
          <w:p w14:paraId="1925C9F7" w14:textId="409D47C0"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8.4 Preparación y respuesta ante emergencia</w:t>
            </w:r>
          </w:p>
        </w:tc>
        <w:tc>
          <w:tcPr>
            <w:tcW w:w="10917" w:type="dxa"/>
            <w:shd w:val="clear" w:color="auto" w:fill="FFFFFF"/>
            <w:vAlign w:val="center"/>
          </w:tcPr>
          <w:p w14:paraId="59C1BC81" w14:textId="051F560B" w:rsidR="00F014FA" w:rsidRPr="002F358B" w:rsidRDefault="00D252C8"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Al igual que todos los procesos de la organización, A 05 participa en la configuración, alistamiento y ejecución de </w:t>
            </w:r>
            <w:r w:rsidR="00F014FA" w:rsidRPr="002F358B">
              <w:rPr>
                <w:rFonts w:ascii="Arial" w:hAnsi="Arial"/>
                <w:color w:val="000000" w:themeColor="text1"/>
                <w:sz w:val="18"/>
              </w:rPr>
              <w:t>los Planes de Emergencia</w:t>
            </w:r>
            <w:r w:rsidRPr="002F358B">
              <w:rPr>
                <w:rFonts w:ascii="Arial" w:hAnsi="Arial"/>
                <w:color w:val="000000" w:themeColor="text1"/>
                <w:sz w:val="18"/>
              </w:rPr>
              <w:t xml:space="preserve">. En este caso A 05 aporta los aspectos relacionados con </w:t>
            </w:r>
            <w:r w:rsidR="00F014FA" w:rsidRPr="002F358B">
              <w:rPr>
                <w:rFonts w:ascii="Arial" w:hAnsi="Arial"/>
                <w:color w:val="000000" w:themeColor="text1"/>
                <w:sz w:val="18"/>
              </w:rPr>
              <w:t xml:space="preserve">la parte técnica </w:t>
            </w:r>
            <w:r w:rsidRPr="002F358B">
              <w:rPr>
                <w:rFonts w:ascii="Arial" w:hAnsi="Arial"/>
                <w:color w:val="000000" w:themeColor="text1"/>
                <w:sz w:val="18"/>
              </w:rPr>
              <w:t xml:space="preserve">de los equipos, las máquinas y los EIMVES, en lo relacionado con su exposición a </w:t>
            </w:r>
            <w:r w:rsidR="00F014FA" w:rsidRPr="002F358B">
              <w:rPr>
                <w:rFonts w:ascii="Arial" w:hAnsi="Arial"/>
                <w:color w:val="000000" w:themeColor="text1"/>
                <w:sz w:val="18"/>
              </w:rPr>
              <w:t>Desastres Naturales y los que son de Nivel de Accidentes, Condición y Actos Inseguras. El Plan contempla las responsabilidades de los técnicos, la comunicación, las revisiones de áreas críticas o vulnerables, así como las acciones a seguir para mitigar la emergencia.</w:t>
            </w:r>
          </w:p>
        </w:tc>
      </w:tr>
      <w:tr w:rsidR="00F014FA" w:rsidRPr="0036344A" w14:paraId="15FD1979" w14:textId="77777777" w:rsidTr="00B42048">
        <w:trPr>
          <w:trHeight w:val="1696"/>
        </w:trPr>
        <w:tc>
          <w:tcPr>
            <w:tcW w:w="3400" w:type="dxa"/>
            <w:shd w:val="clear" w:color="auto" w:fill="FFFFFF"/>
            <w:vAlign w:val="center"/>
          </w:tcPr>
          <w:p w14:paraId="34518E01" w14:textId="3019491F"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8.5 Control de Peligros</w:t>
            </w:r>
          </w:p>
        </w:tc>
        <w:tc>
          <w:tcPr>
            <w:tcW w:w="10917" w:type="dxa"/>
            <w:shd w:val="clear" w:color="auto" w:fill="FFFFFF"/>
            <w:vAlign w:val="center"/>
          </w:tcPr>
          <w:p w14:paraId="22598823" w14:textId="030FDAF9" w:rsidR="00F014FA" w:rsidRPr="002F358B" w:rsidRDefault="00F014FA" w:rsidP="00F014FA">
            <w:pPr>
              <w:spacing w:before="40" w:after="40"/>
              <w:jc w:val="both"/>
              <w:rPr>
                <w:rFonts w:ascii="Arial" w:hAnsi="Arial"/>
                <w:color w:val="000000" w:themeColor="text1"/>
                <w:sz w:val="18"/>
              </w:rPr>
            </w:pPr>
            <w:r w:rsidRPr="002F358B">
              <w:rPr>
                <w:rFonts w:ascii="Arial" w:hAnsi="Arial"/>
                <w:color w:val="000000" w:themeColor="text1"/>
                <w:sz w:val="18"/>
              </w:rPr>
              <w:t>Los controles de Peligro</w:t>
            </w:r>
            <w:r w:rsidR="00D252C8" w:rsidRPr="002F358B">
              <w:rPr>
                <w:rFonts w:ascii="Arial" w:hAnsi="Arial"/>
                <w:color w:val="000000" w:themeColor="text1"/>
                <w:sz w:val="18"/>
              </w:rPr>
              <w:t>s más significativos</w:t>
            </w:r>
            <w:r w:rsidRPr="002F358B">
              <w:rPr>
                <w:rFonts w:ascii="Arial" w:hAnsi="Arial"/>
                <w:color w:val="000000" w:themeColor="text1"/>
                <w:sz w:val="18"/>
              </w:rPr>
              <w:t xml:space="preserve"> están relacionados con la inocuidad del producto como son el caso de los PCC, el pozo (agua de Proceso), el sistema de refrigeración (por las Temperaturas) por lo tanto tienen que establecerse controles de monitoreo eficiente y eficaz para garantizar la calidad en el proceso.</w:t>
            </w:r>
          </w:p>
          <w:p w14:paraId="37C1844C" w14:textId="071944A6" w:rsidR="00F014FA" w:rsidRPr="002F358B" w:rsidRDefault="00D252C8" w:rsidP="00F014FA">
            <w:pPr>
              <w:spacing w:before="40" w:after="40"/>
              <w:jc w:val="both"/>
              <w:rPr>
                <w:rFonts w:ascii="Arial" w:hAnsi="Arial"/>
                <w:color w:val="000000" w:themeColor="text1"/>
                <w:sz w:val="18"/>
              </w:rPr>
            </w:pPr>
            <w:r w:rsidRPr="002F358B">
              <w:rPr>
                <w:rFonts w:ascii="Arial" w:hAnsi="Arial"/>
                <w:color w:val="000000" w:themeColor="text1"/>
                <w:sz w:val="18"/>
              </w:rPr>
              <w:t>O</w:t>
            </w:r>
            <w:r w:rsidR="00F014FA" w:rsidRPr="002F358B">
              <w:rPr>
                <w:rFonts w:ascii="Arial" w:hAnsi="Arial"/>
                <w:color w:val="000000" w:themeColor="text1"/>
                <w:sz w:val="18"/>
              </w:rPr>
              <w:t xml:space="preserve">tro punto, </w:t>
            </w:r>
            <w:r w:rsidRPr="002F358B">
              <w:rPr>
                <w:rFonts w:ascii="Arial" w:hAnsi="Arial"/>
                <w:color w:val="000000" w:themeColor="text1"/>
                <w:sz w:val="18"/>
              </w:rPr>
              <w:t>está</w:t>
            </w:r>
            <w:r w:rsidR="00F014FA" w:rsidRPr="002F358B">
              <w:rPr>
                <w:rFonts w:ascii="Arial" w:hAnsi="Arial"/>
                <w:color w:val="000000" w:themeColor="text1"/>
                <w:sz w:val="18"/>
              </w:rPr>
              <w:t xml:space="preserve"> relacionado con la contaminación cruzada </w:t>
            </w:r>
            <w:r w:rsidRPr="002F358B">
              <w:rPr>
                <w:rFonts w:ascii="Arial" w:hAnsi="Arial"/>
                <w:color w:val="000000" w:themeColor="text1"/>
                <w:sz w:val="18"/>
              </w:rPr>
              <w:t xml:space="preserve">desde </w:t>
            </w:r>
            <w:r w:rsidR="00F014FA" w:rsidRPr="002F358B">
              <w:rPr>
                <w:rFonts w:ascii="Arial" w:hAnsi="Arial"/>
                <w:color w:val="000000" w:themeColor="text1"/>
                <w:sz w:val="18"/>
              </w:rPr>
              <w:t xml:space="preserve">las actividades de Mantenimiento </w:t>
            </w:r>
            <w:r w:rsidR="005C365D" w:rsidRPr="002F358B">
              <w:rPr>
                <w:rFonts w:ascii="Arial" w:hAnsi="Arial"/>
                <w:color w:val="000000" w:themeColor="text1"/>
                <w:sz w:val="18"/>
              </w:rPr>
              <w:t>de</w:t>
            </w:r>
            <w:r w:rsidR="00F014FA" w:rsidRPr="002F358B">
              <w:rPr>
                <w:rFonts w:ascii="Arial" w:hAnsi="Arial"/>
                <w:color w:val="000000" w:themeColor="text1"/>
                <w:sz w:val="18"/>
              </w:rPr>
              <w:t xml:space="preserve"> los equipos </w:t>
            </w:r>
            <w:r w:rsidR="005C365D" w:rsidRPr="002F358B">
              <w:rPr>
                <w:rFonts w:ascii="Arial" w:hAnsi="Arial"/>
                <w:color w:val="000000" w:themeColor="text1"/>
                <w:sz w:val="18"/>
              </w:rPr>
              <w:t>requeridos para la operación</w:t>
            </w:r>
            <w:r w:rsidR="00F014FA" w:rsidRPr="002F358B">
              <w:rPr>
                <w:rFonts w:ascii="Arial" w:hAnsi="Arial"/>
                <w:color w:val="000000" w:themeColor="text1"/>
                <w:sz w:val="18"/>
              </w:rPr>
              <w:t xml:space="preserve"> del proceso, así como </w:t>
            </w:r>
            <w:r w:rsidR="00AB6B58" w:rsidRPr="002F358B">
              <w:rPr>
                <w:rFonts w:ascii="Arial" w:hAnsi="Arial"/>
                <w:color w:val="000000" w:themeColor="text1"/>
                <w:sz w:val="18"/>
              </w:rPr>
              <w:t xml:space="preserve">el peligro asociado al ingreso de útiles, herramientas, repuestos u otros elementos con potencial de contaminación, durante el acceso </w:t>
            </w:r>
            <w:r w:rsidR="00F014FA" w:rsidRPr="002F358B">
              <w:rPr>
                <w:rFonts w:ascii="Arial" w:hAnsi="Arial"/>
                <w:color w:val="000000" w:themeColor="text1"/>
                <w:sz w:val="18"/>
              </w:rPr>
              <w:t>a las salas de proceso</w:t>
            </w:r>
            <w:r w:rsidR="00AB6B58" w:rsidRPr="002F358B">
              <w:rPr>
                <w:rFonts w:ascii="Arial" w:hAnsi="Arial"/>
                <w:color w:val="000000" w:themeColor="text1"/>
                <w:sz w:val="18"/>
              </w:rPr>
              <w:t>. Para este efecto se requiere la a</w:t>
            </w:r>
            <w:r w:rsidR="005C365D" w:rsidRPr="002F358B">
              <w:rPr>
                <w:rFonts w:ascii="Arial" w:hAnsi="Arial"/>
                <w:color w:val="000000" w:themeColor="text1"/>
                <w:sz w:val="18"/>
              </w:rPr>
              <w:t>p</w:t>
            </w:r>
            <w:r w:rsidR="00AB6B58" w:rsidRPr="002F358B">
              <w:rPr>
                <w:rFonts w:ascii="Arial" w:hAnsi="Arial"/>
                <w:color w:val="000000" w:themeColor="text1"/>
                <w:sz w:val="18"/>
              </w:rPr>
              <w:t xml:space="preserve">licación de </w:t>
            </w:r>
            <w:r w:rsidR="009957EA" w:rsidRPr="002F358B">
              <w:rPr>
                <w:rFonts w:ascii="Arial" w:hAnsi="Arial"/>
                <w:color w:val="000000" w:themeColor="text1"/>
                <w:sz w:val="18"/>
              </w:rPr>
              <w:t xml:space="preserve">los respectivos </w:t>
            </w:r>
            <w:r w:rsidR="00AB6B58" w:rsidRPr="002F358B">
              <w:rPr>
                <w:rFonts w:ascii="Arial" w:hAnsi="Arial"/>
                <w:color w:val="000000" w:themeColor="text1"/>
                <w:sz w:val="18"/>
              </w:rPr>
              <w:t>protoco</w:t>
            </w:r>
            <w:r w:rsidR="005C365D" w:rsidRPr="002F358B">
              <w:rPr>
                <w:rFonts w:ascii="Arial" w:hAnsi="Arial"/>
                <w:color w:val="000000" w:themeColor="text1"/>
                <w:sz w:val="18"/>
              </w:rPr>
              <w:t>lo</w:t>
            </w:r>
            <w:r w:rsidR="009957EA" w:rsidRPr="002F358B">
              <w:rPr>
                <w:rFonts w:ascii="Arial" w:hAnsi="Arial"/>
                <w:color w:val="000000" w:themeColor="text1"/>
                <w:sz w:val="18"/>
              </w:rPr>
              <w:t xml:space="preserve">s de control, </w:t>
            </w:r>
            <w:r w:rsidR="005C365D" w:rsidRPr="002F358B">
              <w:rPr>
                <w:rFonts w:ascii="Arial" w:hAnsi="Arial"/>
                <w:color w:val="000000" w:themeColor="text1"/>
                <w:sz w:val="18"/>
              </w:rPr>
              <w:t>limpieza y desinfección</w:t>
            </w:r>
            <w:r w:rsidR="009957EA" w:rsidRPr="002F358B">
              <w:rPr>
                <w:rFonts w:ascii="Arial" w:hAnsi="Arial"/>
                <w:color w:val="000000" w:themeColor="text1"/>
                <w:sz w:val="18"/>
              </w:rPr>
              <w:t>,</w:t>
            </w:r>
            <w:r w:rsidR="005C365D" w:rsidRPr="002F358B">
              <w:rPr>
                <w:rFonts w:ascii="Arial" w:hAnsi="Arial"/>
                <w:color w:val="000000" w:themeColor="text1"/>
                <w:sz w:val="18"/>
              </w:rPr>
              <w:t xml:space="preserve"> u otros asociados. </w:t>
            </w:r>
          </w:p>
        </w:tc>
      </w:tr>
      <w:tr w:rsidR="00F014FA" w:rsidRPr="0036344A" w14:paraId="0BE34B61" w14:textId="77777777" w:rsidTr="00716E70">
        <w:trPr>
          <w:trHeight w:val="310"/>
        </w:trPr>
        <w:tc>
          <w:tcPr>
            <w:tcW w:w="3400" w:type="dxa"/>
            <w:shd w:val="clear" w:color="auto" w:fill="FFFFFF"/>
            <w:vAlign w:val="center"/>
          </w:tcPr>
          <w:p w14:paraId="2AF893EB" w14:textId="78F3C109"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 xml:space="preserve">8.6 </w:t>
            </w:r>
            <w:r w:rsidRPr="006A2A96">
              <w:rPr>
                <w:rFonts w:ascii="Arial" w:hAnsi="Arial"/>
                <w:b/>
                <w:color w:val="000000" w:themeColor="text1"/>
                <w:sz w:val="18"/>
              </w:rPr>
              <w:t>Actualización PPR PPRO y APPCC</w:t>
            </w:r>
          </w:p>
        </w:tc>
        <w:tc>
          <w:tcPr>
            <w:tcW w:w="10917" w:type="dxa"/>
            <w:shd w:val="clear" w:color="auto" w:fill="FFFFFF"/>
            <w:vAlign w:val="center"/>
          </w:tcPr>
          <w:p w14:paraId="097C9E23" w14:textId="77777777" w:rsidR="009957EA" w:rsidRPr="002F358B" w:rsidRDefault="009957EA" w:rsidP="00F014FA">
            <w:pPr>
              <w:spacing w:before="40" w:after="40"/>
              <w:jc w:val="both"/>
              <w:rPr>
                <w:rFonts w:ascii="Arial" w:hAnsi="Arial"/>
                <w:color w:val="000000" w:themeColor="text1"/>
                <w:sz w:val="18"/>
              </w:rPr>
            </w:pPr>
            <w:r w:rsidRPr="002F358B">
              <w:rPr>
                <w:rFonts w:ascii="Arial" w:hAnsi="Arial"/>
                <w:color w:val="000000" w:themeColor="text1"/>
                <w:sz w:val="18"/>
              </w:rPr>
              <w:t>Desde el proceso A 05 se contribuye en la actualización de los PPR, PPRO y APPCC, mediante las siguientes actividades:</w:t>
            </w:r>
          </w:p>
          <w:p w14:paraId="71198397" w14:textId="6FF53A5D" w:rsidR="00F014FA" w:rsidRPr="002F358B" w:rsidRDefault="00F014FA" w:rsidP="009957EA">
            <w:pPr>
              <w:pStyle w:val="Prrafodelista"/>
              <w:numPr>
                <w:ilvl w:val="0"/>
                <w:numId w:val="42"/>
              </w:numPr>
              <w:spacing w:before="40" w:after="40"/>
              <w:jc w:val="both"/>
              <w:rPr>
                <w:rFonts w:ascii="Arial" w:hAnsi="Arial"/>
                <w:color w:val="000000" w:themeColor="text1"/>
                <w:sz w:val="18"/>
              </w:rPr>
            </w:pPr>
            <w:r w:rsidRPr="002F358B">
              <w:rPr>
                <w:rFonts w:ascii="Arial" w:hAnsi="Arial"/>
                <w:color w:val="000000" w:themeColor="text1"/>
                <w:sz w:val="18"/>
              </w:rPr>
              <w:t>Actualiza</w:t>
            </w:r>
            <w:r w:rsidR="009957EA" w:rsidRPr="002F358B">
              <w:rPr>
                <w:rFonts w:ascii="Arial" w:hAnsi="Arial"/>
                <w:color w:val="000000" w:themeColor="text1"/>
                <w:sz w:val="18"/>
              </w:rPr>
              <w:t>ción de</w:t>
            </w:r>
            <w:r w:rsidRPr="002F358B">
              <w:rPr>
                <w:rFonts w:ascii="Arial" w:hAnsi="Arial"/>
                <w:color w:val="000000" w:themeColor="text1"/>
                <w:sz w:val="18"/>
              </w:rPr>
              <w:t xml:space="preserve"> los sistemas de control contra peligro</w:t>
            </w:r>
            <w:r w:rsidR="009957EA" w:rsidRPr="002F358B">
              <w:rPr>
                <w:rFonts w:ascii="Arial" w:hAnsi="Arial"/>
                <w:color w:val="000000" w:themeColor="text1"/>
                <w:sz w:val="18"/>
              </w:rPr>
              <w:t>s,</w:t>
            </w:r>
            <w:r w:rsidRPr="002F358B">
              <w:rPr>
                <w:rFonts w:ascii="Arial" w:hAnsi="Arial"/>
                <w:color w:val="000000" w:themeColor="text1"/>
                <w:sz w:val="18"/>
              </w:rPr>
              <w:t xml:space="preserve"> describiendo los PPR</w:t>
            </w:r>
            <w:r w:rsidR="009957EA" w:rsidRPr="002F358B">
              <w:rPr>
                <w:rFonts w:ascii="Arial" w:hAnsi="Arial"/>
                <w:color w:val="000000" w:themeColor="text1"/>
                <w:sz w:val="18"/>
              </w:rPr>
              <w:t>,</w:t>
            </w:r>
            <w:r w:rsidRPr="002F358B">
              <w:rPr>
                <w:rFonts w:ascii="Arial" w:hAnsi="Arial"/>
                <w:color w:val="000000" w:themeColor="text1"/>
                <w:sz w:val="18"/>
              </w:rPr>
              <w:t xml:space="preserve"> por ejemplo</w:t>
            </w:r>
            <w:r w:rsidR="009957EA" w:rsidRPr="002F358B">
              <w:rPr>
                <w:rFonts w:ascii="Arial" w:hAnsi="Arial"/>
                <w:color w:val="000000" w:themeColor="text1"/>
                <w:sz w:val="18"/>
              </w:rPr>
              <w:t>,</w:t>
            </w:r>
            <w:r w:rsidRPr="002F358B">
              <w:rPr>
                <w:rFonts w:ascii="Arial" w:hAnsi="Arial"/>
                <w:color w:val="000000" w:themeColor="text1"/>
                <w:sz w:val="18"/>
              </w:rPr>
              <w:t xml:space="preserve"> la elaboración del Plan de Mantenimiento, así como cumplir con las BPM de la empresa.</w:t>
            </w:r>
          </w:p>
          <w:p w14:paraId="3365B724" w14:textId="4BAEC277" w:rsidR="00F014FA" w:rsidRPr="002F358B" w:rsidRDefault="00F014FA" w:rsidP="009957EA">
            <w:pPr>
              <w:pStyle w:val="Prrafodelista"/>
              <w:numPr>
                <w:ilvl w:val="0"/>
                <w:numId w:val="42"/>
              </w:numPr>
              <w:spacing w:before="40" w:after="40"/>
              <w:jc w:val="both"/>
              <w:rPr>
                <w:rFonts w:ascii="Arial" w:hAnsi="Arial"/>
                <w:color w:val="000000" w:themeColor="text1"/>
                <w:sz w:val="18"/>
              </w:rPr>
            </w:pPr>
            <w:r w:rsidRPr="002F358B">
              <w:rPr>
                <w:rFonts w:ascii="Arial" w:hAnsi="Arial"/>
                <w:color w:val="000000" w:themeColor="text1"/>
                <w:sz w:val="18"/>
              </w:rPr>
              <w:t>Actualiza</w:t>
            </w:r>
            <w:r w:rsidR="009957EA" w:rsidRPr="002F358B">
              <w:rPr>
                <w:rFonts w:ascii="Arial" w:hAnsi="Arial"/>
                <w:color w:val="000000" w:themeColor="text1"/>
                <w:sz w:val="18"/>
              </w:rPr>
              <w:t>ción de</w:t>
            </w:r>
            <w:r w:rsidRPr="002F358B">
              <w:rPr>
                <w:rFonts w:ascii="Arial" w:hAnsi="Arial"/>
                <w:color w:val="000000" w:themeColor="text1"/>
                <w:sz w:val="18"/>
              </w:rPr>
              <w:t xml:space="preserve"> los PPRO para permitir el control efectivo del proceso y/o producto con la finalidad de reducir los peligros con sistemas de control, registradores y formatos.</w:t>
            </w:r>
          </w:p>
          <w:p w14:paraId="1D4F725E" w14:textId="72BF5592" w:rsidR="00F014FA" w:rsidRPr="002F358B" w:rsidRDefault="009957EA" w:rsidP="009957EA">
            <w:pPr>
              <w:pStyle w:val="Prrafodelista"/>
              <w:numPr>
                <w:ilvl w:val="0"/>
                <w:numId w:val="42"/>
              </w:numPr>
              <w:spacing w:before="40" w:after="40"/>
              <w:jc w:val="both"/>
              <w:rPr>
                <w:rFonts w:ascii="Arial" w:hAnsi="Arial"/>
                <w:color w:val="000000" w:themeColor="text1"/>
                <w:sz w:val="18"/>
              </w:rPr>
            </w:pPr>
            <w:r w:rsidRPr="002F358B">
              <w:rPr>
                <w:rFonts w:ascii="Arial" w:hAnsi="Arial"/>
                <w:color w:val="000000" w:themeColor="text1"/>
                <w:sz w:val="18"/>
              </w:rPr>
              <w:t>Actualización de</w:t>
            </w:r>
            <w:r w:rsidR="00F014FA" w:rsidRPr="002F358B">
              <w:rPr>
                <w:rFonts w:ascii="Arial" w:hAnsi="Arial"/>
                <w:color w:val="000000" w:themeColor="text1"/>
                <w:sz w:val="18"/>
              </w:rPr>
              <w:t xml:space="preserve"> los PCC</w:t>
            </w:r>
            <w:r w:rsidRPr="002F358B">
              <w:rPr>
                <w:rFonts w:ascii="Arial" w:hAnsi="Arial"/>
                <w:color w:val="000000" w:themeColor="text1"/>
                <w:sz w:val="18"/>
              </w:rPr>
              <w:t xml:space="preserve">, </w:t>
            </w:r>
            <w:r w:rsidR="00F014FA" w:rsidRPr="002F358B">
              <w:rPr>
                <w:rFonts w:ascii="Arial" w:hAnsi="Arial"/>
                <w:color w:val="000000" w:themeColor="text1"/>
                <w:sz w:val="18"/>
              </w:rPr>
              <w:t>para prever cualquier contaminación que pueda surgir en el proceso y se logra calibrando los equipos de Medición dando el seguimiento correcto al proceso, por ejemplo, termómetro, termógrafos, manómetros, detectores de metal, basculas entre otros.</w:t>
            </w:r>
          </w:p>
        </w:tc>
      </w:tr>
      <w:tr w:rsidR="00F014FA" w:rsidRPr="0036344A" w14:paraId="3AA34024" w14:textId="77777777" w:rsidTr="00716E70">
        <w:trPr>
          <w:trHeight w:val="310"/>
        </w:trPr>
        <w:tc>
          <w:tcPr>
            <w:tcW w:w="3400" w:type="dxa"/>
            <w:shd w:val="clear" w:color="auto" w:fill="FFFFFF"/>
            <w:vAlign w:val="center"/>
          </w:tcPr>
          <w:p w14:paraId="440805D7" w14:textId="5A389FD9"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t>8.7 Control de seguimiento y Medición</w:t>
            </w:r>
          </w:p>
        </w:tc>
        <w:tc>
          <w:tcPr>
            <w:tcW w:w="10917" w:type="dxa"/>
            <w:shd w:val="clear" w:color="auto" w:fill="FFFFFF"/>
            <w:vAlign w:val="center"/>
          </w:tcPr>
          <w:p w14:paraId="5C57AE15" w14:textId="183C5ED3" w:rsidR="00F014FA" w:rsidRPr="002F358B" w:rsidRDefault="009957EA" w:rsidP="00F014FA">
            <w:pPr>
              <w:spacing w:before="40" w:after="40"/>
              <w:jc w:val="both"/>
              <w:rPr>
                <w:rFonts w:ascii="Arial" w:hAnsi="Arial"/>
                <w:color w:val="000000" w:themeColor="text1"/>
                <w:sz w:val="18"/>
              </w:rPr>
            </w:pPr>
            <w:r w:rsidRPr="002F358B">
              <w:rPr>
                <w:rFonts w:ascii="Arial" w:hAnsi="Arial"/>
                <w:color w:val="000000" w:themeColor="text1"/>
                <w:sz w:val="18"/>
              </w:rPr>
              <w:t xml:space="preserve">El proceso A 05 participa en el control de seguimiento y medición, mediante la recopilación de </w:t>
            </w:r>
            <w:r w:rsidR="00F014FA" w:rsidRPr="002F358B">
              <w:rPr>
                <w:rFonts w:ascii="Arial" w:hAnsi="Arial"/>
                <w:color w:val="000000" w:themeColor="text1"/>
                <w:sz w:val="18"/>
              </w:rPr>
              <w:t>las no conformidades en formato digital para el control y seguimiento del mismo</w:t>
            </w:r>
            <w:r w:rsidRPr="002F358B">
              <w:rPr>
                <w:rFonts w:ascii="Arial" w:hAnsi="Arial"/>
                <w:color w:val="000000" w:themeColor="text1"/>
                <w:sz w:val="18"/>
              </w:rPr>
              <w:t>, teniendo en cuenta lo establecido en cuanto a</w:t>
            </w:r>
            <w:r w:rsidR="00F014FA" w:rsidRPr="002F358B">
              <w:rPr>
                <w:rFonts w:ascii="Arial" w:hAnsi="Arial"/>
                <w:color w:val="000000" w:themeColor="text1"/>
                <w:sz w:val="18"/>
              </w:rPr>
              <w:t>:</w:t>
            </w:r>
          </w:p>
          <w:p w14:paraId="5FE4D971" w14:textId="1A6B9F2E"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Descripción de no conformidad.</w:t>
            </w:r>
          </w:p>
          <w:p w14:paraId="0CF735BE" w14:textId="3258851C"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Describir las acciones pertinentes.</w:t>
            </w:r>
          </w:p>
          <w:p w14:paraId="08F75080" w14:textId="483B75CE"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Asignaciones de Recursos.</w:t>
            </w:r>
          </w:p>
          <w:p w14:paraId="59C8153B" w14:textId="1D3233EE"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Asignación del personal</w:t>
            </w:r>
          </w:p>
          <w:p w14:paraId="29FEF08D" w14:textId="6D88C535"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Establecer las correcciones necesarias</w:t>
            </w:r>
          </w:p>
          <w:p w14:paraId="72F7FDAA" w14:textId="3E2B8D80"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lastRenderedPageBreak/>
              <w:t>Establecer los plazos.</w:t>
            </w:r>
          </w:p>
          <w:p w14:paraId="45782447" w14:textId="27E04C6E"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Validación de las correcciones.</w:t>
            </w:r>
          </w:p>
          <w:p w14:paraId="02D4D95C" w14:textId="69BE6A51" w:rsidR="00F014FA" w:rsidRPr="002F358B" w:rsidRDefault="00F014FA" w:rsidP="00F014FA">
            <w:pPr>
              <w:pStyle w:val="Prrafodelista"/>
              <w:numPr>
                <w:ilvl w:val="0"/>
                <w:numId w:val="28"/>
              </w:numPr>
              <w:spacing w:before="40" w:after="40"/>
              <w:jc w:val="both"/>
              <w:rPr>
                <w:rFonts w:ascii="Arial" w:hAnsi="Arial"/>
                <w:color w:val="000000" w:themeColor="text1"/>
                <w:sz w:val="18"/>
              </w:rPr>
            </w:pPr>
            <w:r w:rsidRPr="002F358B">
              <w:rPr>
                <w:rFonts w:ascii="Arial" w:hAnsi="Arial"/>
                <w:color w:val="000000" w:themeColor="text1"/>
                <w:sz w:val="18"/>
              </w:rPr>
              <w:t>Medir los resultados.</w:t>
            </w:r>
          </w:p>
        </w:tc>
      </w:tr>
      <w:tr w:rsidR="009957EA" w:rsidRPr="0036344A" w14:paraId="46693B06" w14:textId="77777777" w:rsidTr="00BC67C8">
        <w:trPr>
          <w:trHeight w:val="1534"/>
        </w:trPr>
        <w:tc>
          <w:tcPr>
            <w:tcW w:w="3400" w:type="dxa"/>
            <w:shd w:val="clear" w:color="auto" w:fill="FFFFFF"/>
            <w:vAlign w:val="center"/>
          </w:tcPr>
          <w:p w14:paraId="104200DF" w14:textId="4FD34258" w:rsidR="009957EA" w:rsidRDefault="009957EA" w:rsidP="00F014FA">
            <w:pPr>
              <w:pStyle w:val="Encabezado"/>
              <w:jc w:val="center"/>
              <w:rPr>
                <w:rFonts w:ascii="Arial" w:hAnsi="Arial"/>
                <w:b/>
                <w:color w:val="000000" w:themeColor="text1"/>
                <w:sz w:val="18"/>
              </w:rPr>
            </w:pPr>
            <w:r>
              <w:rPr>
                <w:rFonts w:ascii="Arial" w:hAnsi="Arial"/>
                <w:b/>
                <w:color w:val="000000" w:themeColor="text1"/>
                <w:sz w:val="18"/>
              </w:rPr>
              <w:lastRenderedPageBreak/>
              <w:t>9.1.1 Generalidades</w:t>
            </w:r>
          </w:p>
          <w:p w14:paraId="76A4F6EB" w14:textId="77777777" w:rsidR="009957EA" w:rsidRDefault="009957EA" w:rsidP="00F014FA">
            <w:pPr>
              <w:pStyle w:val="Encabezado"/>
              <w:jc w:val="center"/>
              <w:rPr>
                <w:rFonts w:ascii="Arial" w:hAnsi="Arial"/>
                <w:b/>
                <w:color w:val="000000" w:themeColor="text1"/>
                <w:sz w:val="18"/>
              </w:rPr>
            </w:pPr>
          </w:p>
          <w:p w14:paraId="469E098A" w14:textId="4F2815A5" w:rsidR="009957EA" w:rsidRDefault="009957EA" w:rsidP="00F014FA">
            <w:pPr>
              <w:pStyle w:val="Encabezado"/>
              <w:jc w:val="center"/>
              <w:rPr>
                <w:rFonts w:ascii="Arial" w:hAnsi="Arial"/>
                <w:b/>
                <w:color w:val="000000" w:themeColor="text1"/>
                <w:sz w:val="18"/>
              </w:rPr>
            </w:pPr>
            <w:r w:rsidRPr="00D65953">
              <w:rPr>
                <w:rFonts w:ascii="Arial" w:hAnsi="Arial"/>
                <w:b/>
                <w:color w:val="000000" w:themeColor="text1"/>
                <w:sz w:val="18"/>
              </w:rPr>
              <w:t>9.</w:t>
            </w:r>
            <w:r>
              <w:rPr>
                <w:rFonts w:ascii="Arial" w:hAnsi="Arial"/>
                <w:b/>
                <w:color w:val="000000" w:themeColor="text1"/>
                <w:sz w:val="18"/>
              </w:rPr>
              <w:t>1.2</w:t>
            </w:r>
            <w:r w:rsidRPr="00D65953">
              <w:rPr>
                <w:rFonts w:ascii="Arial" w:hAnsi="Arial"/>
                <w:b/>
                <w:color w:val="000000" w:themeColor="text1"/>
                <w:sz w:val="18"/>
              </w:rPr>
              <w:t>Seguimiento, medición, análisis y mejora</w:t>
            </w:r>
          </w:p>
        </w:tc>
        <w:tc>
          <w:tcPr>
            <w:tcW w:w="10917" w:type="dxa"/>
            <w:shd w:val="clear" w:color="auto" w:fill="FFFFFF"/>
            <w:vAlign w:val="center"/>
          </w:tcPr>
          <w:p w14:paraId="6438E1D5" w14:textId="48665D9F" w:rsidR="009957EA" w:rsidRPr="002F358B" w:rsidRDefault="009957EA" w:rsidP="008B316C">
            <w:pPr>
              <w:spacing w:before="40" w:after="40"/>
              <w:jc w:val="both"/>
              <w:rPr>
                <w:rFonts w:ascii="Arial" w:hAnsi="Arial"/>
                <w:color w:val="000000" w:themeColor="text1"/>
                <w:sz w:val="18"/>
              </w:rPr>
            </w:pPr>
            <w:r w:rsidRPr="002F358B">
              <w:rPr>
                <w:rFonts w:ascii="Arial" w:hAnsi="Arial"/>
                <w:color w:val="000000" w:themeColor="text1"/>
                <w:sz w:val="18"/>
              </w:rPr>
              <w:t xml:space="preserve">El proceso de Mantenimiento y Metrología, en conjunto con </w:t>
            </w:r>
            <w:r w:rsidR="008B316C" w:rsidRPr="002F358B">
              <w:rPr>
                <w:rFonts w:ascii="Arial" w:hAnsi="Arial"/>
                <w:color w:val="000000" w:themeColor="text1"/>
                <w:sz w:val="18"/>
              </w:rPr>
              <w:t xml:space="preserve">el proceso de Planeación y </w:t>
            </w:r>
            <w:r w:rsidRPr="002F358B">
              <w:rPr>
                <w:rFonts w:ascii="Arial" w:hAnsi="Arial"/>
                <w:color w:val="000000" w:themeColor="text1"/>
                <w:sz w:val="18"/>
              </w:rPr>
              <w:t>SGI establecen los formatos a utilizar para el seguimiento de las actividades que están vinculadas al proceso, describen la metodología empleada para verificar las mediciones a través de diagnóstico e interpretación de los datos para posterior validar los resultados, así como establecer su periodicidad</w:t>
            </w:r>
            <w:r w:rsidR="008B316C" w:rsidRPr="002F358B">
              <w:rPr>
                <w:rFonts w:ascii="Arial" w:hAnsi="Arial"/>
                <w:color w:val="000000" w:themeColor="text1"/>
                <w:sz w:val="18"/>
              </w:rPr>
              <w:t xml:space="preserve">, adicionalmente, desde este proceso se considera la retroalimentación sobre </w:t>
            </w:r>
            <w:r w:rsidRPr="002F358B">
              <w:rPr>
                <w:rFonts w:ascii="Arial" w:hAnsi="Arial"/>
                <w:color w:val="000000" w:themeColor="text1"/>
                <w:sz w:val="18"/>
              </w:rPr>
              <w:t>todo lo que ingresa al sistema y pasa por cada uno del proceso como son las entradas, insumos necesarios a utilizar, los controles que se aplica</w:t>
            </w:r>
            <w:r w:rsidR="008B316C" w:rsidRPr="002F358B">
              <w:rPr>
                <w:rFonts w:ascii="Arial" w:hAnsi="Arial"/>
                <w:color w:val="000000" w:themeColor="text1"/>
                <w:sz w:val="18"/>
              </w:rPr>
              <w:t xml:space="preserve">n, </w:t>
            </w:r>
            <w:r w:rsidRPr="002F358B">
              <w:rPr>
                <w:rFonts w:ascii="Arial" w:hAnsi="Arial"/>
                <w:color w:val="000000" w:themeColor="text1"/>
                <w:sz w:val="18"/>
              </w:rPr>
              <w:t>el análisis de cada uno de los resultados y la retroalimentación</w:t>
            </w:r>
            <w:r w:rsidR="008B316C" w:rsidRPr="002F358B">
              <w:rPr>
                <w:rFonts w:ascii="Arial" w:hAnsi="Arial"/>
                <w:color w:val="000000" w:themeColor="text1"/>
                <w:sz w:val="18"/>
              </w:rPr>
              <w:t>,</w:t>
            </w:r>
            <w:r w:rsidRPr="002F358B">
              <w:rPr>
                <w:rFonts w:ascii="Arial" w:hAnsi="Arial"/>
                <w:color w:val="000000" w:themeColor="text1"/>
                <w:sz w:val="18"/>
              </w:rPr>
              <w:t xml:space="preserve"> con la finalidad de aplicar la mejora continu</w:t>
            </w:r>
            <w:r w:rsidR="008B316C" w:rsidRPr="002F358B">
              <w:rPr>
                <w:rFonts w:ascii="Arial" w:hAnsi="Arial"/>
                <w:b/>
                <w:color w:val="000000" w:themeColor="text1"/>
                <w:sz w:val="18"/>
              </w:rPr>
              <w:t>a</w:t>
            </w:r>
            <w:r w:rsidRPr="002F358B">
              <w:rPr>
                <w:rFonts w:ascii="Arial" w:hAnsi="Arial"/>
                <w:color w:val="000000" w:themeColor="text1"/>
                <w:sz w:val="18"/>
              </w:rPr>
              <w:t xml:space="preserve"> en el proceso</w:t>
            </w:r>
            <w:r w:rsidR="008B316C" w:rsidRPr="002F358B">
              <w:rPr>
                <w:rFonts w:ascii="Arial" w:hAnsi="Arial"/>
                <w:color w:val="000000" w:themeColor="text1"/>
                <w:sz w:val="18"/>
              </w:rPr>
              <w:t xml:space="preserve"> y</w:t>
            </w:r>
            <w:r w:rsidRPr="002F358B">
              <w:rPr>
                <w:rFonts w:ascii="Arial" w:hAnsi="Arial"/>
                <w:color w:val="000000" w:themeColor="text1"/>
                <w:sz w:val="18"/>
              </w:rPr>
              <w:t xml:space="preserve"> sus entradas.</w:t>
            </w:r>
          </w:p>
          <w:p w14:paraId="37E0CEC5" w14:textId="123DD65D" w:rsidR="008B316C" w:rsidRPr="002F358B" w:rsidRDefault="008B316C" w:rsidP="008B316C">
            <w:pPr>
              <w:spacing w:before="40" w:after="40"/>
              <w:jc w:val="both"/>
              <w:rPr>
                <w:rFonts w:ascii="Arial" w:hAnsi="Arial"/>
                <w:color w:val="000000" w:themeColor="text1"/>
                <w:sz w:val="18"/>
              </w:rPr>
            </w:pPr>
            <w:r w:rsidRPr="002F358B">
              <w:rPr>
                <w:rFonts w:ascii="Arial" w:hAnsi="Arial"/>
                <w:color w:val="000000" w:themeColor="text1"/>
                <w:sz w:val="18"/>
              </w:rPr>
              <w:t>El líder del proceso A 05 da seguimiento a su desempeño, realizando un monitoreo sistemático de sus indicadores de gestión y a la reducción de la vulnerabilidad de sus riesgos, teniendo en cuenta la matriz de riesgos y oportunidades documentada. También se da seguimiento a la interacción con las entidades de control, y se monitorean las acciones correctivas y oportunidades de mejoras generadas por auditorias de externas e internas y de inspecciones realizadas por los entes reguladores nacionales</w:t>
            </w:r>
          </w:p>
        </w:tc>
      </w:tr>
      <w:tr w:rsidR="00F014FA" w14:paraId="6EA0DBFA" w14:textId="77777777" w:rsidTr="001443FF">
        <w:trPr>
          <w:trHeight w:val="735"/>
        </w:trPr>
        <w:tc>
          <w:tcPr>
            <w:tcW w:w="3400" w:type="dxa"/>
            <w:shd w:val="clear" w:color="auto" w:fill="FFFFFF"/>
            <w:vAlign w:val="center"/>
          </w:tcPr>
          <w:p w14:paraId="55E42948" w14:textId="77777777" w:rsidR="00F014FA" w:rsidRPr="00A95E3E" w:rsidRDefault="00F014FA" w:rsidP="00F014FA">
            <w:pPr>
              <w:pStyle w:val="Encabezado"/>
              <w:jc w:val="center"/>
              <w:rPr>
                <w:rFonts w:ascii="Arial" w:hAnsi="Arial"/>
                <w:b/>
                <w:color w:val="000000" w:themeColor="text1"/>
                <w:sz w:val="18"/>
              </w:rPr>
            </w:pPr>
            <w:r w:rsidRPr="00A95E3E">
              <w:rPr>
                <w:rFonts w:ascii="Arial" w:hAnsi="Arial"/>
                <w:b/>
                <w:color w:val="000000" w:themeColor="text1"/>
                <w:sz w:val="18"/>
              </w:rPr>
              <w:t>9.2 Auditoría Interna</w:t>
            </w:r>
          </w:p>
        </w:tc>
        <w:tc>
          <w:tcPr>
            <w:tcW w:w="10917" w:type="dxa"/>
            <w:shd w:val="clear" w:color="auto" w:fill="FFFFFF"/>
            <w:vAlign w:val="center"/>
          </w:tcPr>
          <w:p w14:paraId="2D108A92" w14:textId="3144B0E5" w:rsidR="00F014FA" w:rsidRPr="002F358B" w:rsidRDefault="001443FF" w:rsidP="00F014FA">
            <w:pPr>
              <w:jc w:val="both"/>
              <w:rPr>
                <w:rFonts w:ascii="Arial" w:hAnsi="Arial"/>
                <w:color w:val="000000" w:themeColor="text1"/>
                <w:sz w:val="20"/>
                <w:u w:val="single"/>
              </w:rPr>
            </w:pPr>
            <w:r w:rsidRPr="002F358B">
              <w:rPr>
                <w:rFonts w:ascii="Arial" w:hAnsi="Arial"/>
                <w:color w:val="000000" w:themeColor="text1"/>
                <w:sz w:val="18"/>
              </w:rPr>
              <w:t>Este proceso participa en la programación, preparación y respuesta a auditorías internas del SGI en sus componentes QHSE FS+, considerando adicionalmente la formulación y desarrollo de las acciones para el tratamiento de las no conformidades y el desarrollo de las acciones correctivas, preventivas y de mejora que se requieran en consecuencia.</w:t>
            </w:r>
          </w:p>
        </w:tc>
      </w:tr>
      <w:tr w:rsidR="00F014FA" w14:paraId="14FE2E5F" w14:textId="77777777" w:rsidTr="001443FF">
        <w:trPr>
          <w:trHeight w:val="1554"/>
        </w:trPr>
        <w:tc>
          <w:tcPr>
            <w:tcW w:w="3400" w:type="dxa"/>
            <w:shd w:val="clear" w:color="auto" w:fill="FFFFFF"/>
            <w:vAlign w:val="center"/>
          </w:tcPr>
          <w:p w14:paraId="73840168" w14:textId="49B7EC28" w:rsidR="00F014FA" w:rsidRPr="00A95E3E" w:rsidRDefault="00F014FA" w:rsidP="00F014FA">
            <w:pPr>
              <w:pStyle w:val="Encabezado"/>
              <w:jc w:val="center"/>
              <w:rPr>
                <w:rFonts w:ascii="Arial" w:hAnsi="Arial"/>
                <w:b/>
                <w:color w:val="000000" w:themeColor="text1"/>
                <w:sz w:val="18"/>
              </w:rPr>
            </w:pPr>
            <w:r>
              <w:rPr>
                <w:rFonts w:ascii="Arial" w:hAnsi="Arial"/>
                <w:b/>
                <w:color w:val="000000" w:themeColor="text1"/>
                <w:sz w:val="18"/>
              </w:rPr>
              <w:t>9.3 Revisión por la Dirección</w:t>
            </w:r>
          </w:p>
        </w:tc>
        <w:tc>
          <w:tcPr>
            <w:tcW w:w="10917" w:type="dxa"/>
            <w:shd w:val="clear" w:color="auto" w:fill="FFFFFF"/>
            <w:vAlign w:val="center"/>
          </w:tcPr>
          <w:p w14:paraId="2A36D7B6" w14:textId="047D21A3" w:rsidR="00F014FA" w:rsidRPr="002F358B" w:rsidRDefault="001443FF" w:rsidP="00F014FA">
            <w:pPr>
              <w:jc w:val="both"/>
              <w:rPr>
                <w:rFonts w:ascii="Arial" w:hAnsi="Arial"/>
                <w:color w:val="000000" w:themeColor="text1"/>
                <w:sz w:val="18"/>
              </w:rPr>
            </w:pPr>
            <w:r w:rsidRPr="002F358B">
              <w:rPr>
                <w:rFonts w:ascii="Arial" w:hAnsi="Arial"/>
                <w:color w:val="000000" w:themeColor="text1"/>
                <w:sz w:val="18"/>
              </w:rPr>
              <w:t xml:space="preserve">Este proceso genera información sobre el estado de avance y desempeño en el cumplimiento de los objetivos, conforme a los indicadores de su tablero específico, al igual que información sobre cambios del contexto y la reglamentación, incidentes, accidentes, no conformidades y acciones correctivas, preventivas y de mejora; que son tenidos en cuenta por la presidencia y el equipo de dirección para el desarrollo de los ejercicios de revisión gerencial del SGI, que se constituyen en la revisión del desempeño de cómo va nuestro SGI, como información de base para la toma de decisiones sobre sus proyecciones, futuro inmediato, cambios y desafíos.  </w:t>
            </w:r>
            <w:r w:rsidRPr="002F358B">
              <w:rPr>
                <w:rFonts w:ascii="Arial" w:hAnsi="Arial"/>
                <w:color w:val="000000" w:themeColor="text1"/>
                <w:sz w:val="18"/>
              </w:rPr>
              <w:br/>
              <w:t>La componente de mantenimiento juega un papel fundamental en lo relacionado con la renovación, administración e inversiones relacionadas con equipos, infraestructura de planta industrial y equipos de medición de la planta y la flota vehicular.</w:t>
            </w:r>
          </w:p>
        </w:tc>
      </w:tr>
      <w:tr w:rsidR="00F014FA" w14:paraId="1A5BD27D" w14:textId="77777777" w:rsidTr="00DD7B3D">
        <w:trPr>
          <w:trHeight w:val="3318"/>
        </w:trPr>
        <w:tc>
          <w:tcPr>
            <w:tcW w:w="3400" w:type="dxa"/>
            <w:shd w:val="clear" w:color="auto" w:fill="FFFFFF"/>
            <w:vAlign w:val="center"/>
          </w:tcPr>
          <w:p w14:paraId="721E1286" w14:textId="7DCB8891" w:rsidR="00F014FA" w:rsidRDefault="00F014FA" w:rsidP="00F014FA">
            <w:pPr>
              <w:pStyle w:val="Encabezado"/>
              <w:jc w:val="center"/>
              <w:rPr>
                <w:rFonts w:ascii="Arial" w:hAnsi="Arial"/>
                <w:b/>
                <w:color w:val="000000" w:themeColor="text1"/>
                <w:sz w:val="18"/>
              </w:rPr>
            </w:pPr>
            <w:r>
              <w:rPr>
                <w:rFonts w:ascii="Arial" w:hAnsi="Arial"/>
                <w:b/>
                <w:color w:val="000000" w:themeColor="text1"/>
                <w:sz w:val="18"/>
              </w:rPr>
              <w:lastRenderedPageBreak/>
              <w:t>10.1 No conformidades y acciones correctivas</w:t>
            </w:r>
          </w:p>
        </w:tc>
        <w:tc>
          <w:tcPr>
            <w:tcW w:w="10917" w:type="dxa"/>
            <w:shd w:val="clear" w:color="auto" w:fill="FFFFFF"/>
            <w:vAlign w:val="center"/>
          </w:tcPr>
          <w:p w14:paraId="6F21E0E9" w14:textId="77777777" w:rsidR="00DC3432" w:rsidRPr="002F358B" w:rsidRDefault="00DC3432" w:rsidP="001443FF">
            <w:pPr>
              <w:jc w:val="both"/>
              <w:rPr>
                <w:rFonts w:ascii="Arial" w:hAnsi="Arial"/>
                <w:color w:val="000000" w:themeColor="text1"/>
                <w:sz w:val="18"/>
              </w:rPr>
            </w:pPr>
          </w:p>
          <w:p w14:paraId="28FCAA4F" w14:textId="1AC7695D"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DELMOR Establece y Aplica el Procedimiento de “Gestión de Producto No Conforme y Reclamaciones”, en el que se establecen los procedimientos a seguir para:</w:t>
            </w:r>
          </w:p>
          <w:p w14:paraId="001E5A0A" w14:textId="47D47884"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 xml:space="preserve">1. La identificación, control, y tratamiento de productos no conformes o afectados por incumplimiento de los límites críticos de los PCC o por pérdida de control durante los procesos relacionados con el Mantenimiento </w:t>
            </w:r>
            <w:r w:rsidR="00DC3432" w:rsidRPr="002F358B">
              <w:rPr>
                <w:rFonts w:ascii="Arial" w:hAnsi="Arial"/>
                <w:color w:val="000000" w:themeColor="text1"/>
                <w:sz w:val="18"/>
              </w:rPr>
              <w:t>Industrial y la Gestión Metrológica</w:t>
            </w:r>
            <w:r w:rsidRPr="002F358B">
              <w:rPr>
                <w:rFonts w:ascii="Arial" w:hAnsi="Arial"/>
                <w:color w:val="000000" w:themeColor="text1"/>
                <w:sz w:val="18"/>
              </w:rPr>
              <w:t>.</w:t>
            </w:r>
          </w:p>
          <w:p w14:paraId="2770F419" w14:textId="362B1950"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 xml:space="preserve">2.  Manipulación de los productos potencialmente no inocuos, incluyendo la disposición de los productos no conformes y la evaluación para la liberación, en el evento en que tengan lugar durante el mantenimiento </w:t>
            </w:r>
            <w:r w:rsidR="00DC3432" w:rsidRPr="002F358B">
              <w:rPr>
                <w:rFonts w:ascii="Arial" w:hAnsi="Arial"/>
                <w:color w:val="000000" w:themeColor="text1"/>
                <w:sz w:val="18"/>
              </w:rPr>
              <w:t>industrial o la gestión metrológica</w:t>
            </w:r>
            <w:r w:rsidRPr="002F358B">
              <w:rPr>
                <w:rFonts w:ascii="Arial" w:hAnsi="Arial"/>
                <w:color w:val="000000" w:themeColor="text1"/>
                <w:sz w:val="18"/>
              </w:rPr>
              <w:t>.</w:t>
            </w:r>
          </w:p>
          <w:p w14:paraId="33511AFB" w14:textId="22A99593"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3. Tomar medida para controlar y corregir los productos o las no conformidades encontradas en el proceso A 0</w:t>
            </w:r>
            <w:r w:rsidR="00DC3432" w:rsidRPr="002F358B">
              <w:rPr>
                <w:rFonts w:ascii="Arial" w:hAnsi="Arial"/>
                <w:color w:val="000000" w:themeColor="text1"/>
                <w:sz w:val="18"/>
              </w:rPr>
              <w:t>5</w:t>
            </w:r>
          </w:p>
          <w:p w14:paraId="4984E460" w14:textId="77777777"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4.Determinar las causas de las no conformidades QHSE FS+</w:t>
            </w:r>
          </w:p>
          <w:p w14:paraId="0A3A24E0" w14:textId="77777777"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5. Introducir cambios en el SGI, si fuera necesario.</w:t>
            </w:r>
          </w:p>
          <w:p w14:paraId="3818642A" w14:textId="77777777" w:rsidR="00DC3432" w:rsidRPr="002F358B" w:rsidRDefault="00DC3432" w:rsidP="001443FF">
            <w:pPr>
              <w:jc w:val="both"/>
              <w:rPr>
                <w:rFonts w:ascii="Arial" w:hAnsi="Arial"/>
                <w:color w:val="000000" w:themeColor="text1"/>
                <w:sz w:val="18"/>
              </w:rPr>
            </w:pPr>
          </w:p>
          <w:p w14:paraId="73A54B5C" w14:textId="5EDBFA26" w:rsidR="001443FF" w:rsidRPr="002F358B" w:rsidRDefault="001443FF" w:rsidP="001443FF">
            <w:pPr>
              <w:jc w:val="both"/>
              <w:rPr>
                <w:rFonts w:ascii="Arial" w:hAnsi="Arial"/>
                <w:color w:val="000000" w:themeColor="text1"/>
                <w:sz w:val="18"/>
              </w:rPr>
            </w:pPr>
            <w:r w:rsidRPr="002F358B">
              <w:rPr>
                <w:rFonts w:ascii="Arial" w:hAnsi="Arial"/>
                <w:color w:val="000000" w:themeColor="text1"/>
                <w:sz w:val="18"/>
              </w:rPr>
              <w:t>Industrias Delmor, S.A ha desarrollado el Procedimiento de “Gestión de Acciones Correctivas” donde se describen las acciones apropiadas para identificar y eliminar la causa de las no conformidades detectadas, para prevenir que vuelvan a ocurrir, y para tener nuevamente bajo control el proceso o el sistema después de encontrar la no conformidad. Este procedimiento es de aplicación obligatoria en la totalidad de procesos de la organización.</w:t>
            </w:r>
          </w:p>
          <w:p w14:paraId="51640DC0" w14:textId="416B339F" w:rsidR="00F014FA" w:rsidRPr="002F358B" w:rsidRDefault="001443FF" w:rsidP="001443FF">
            <w:pPr>
              <w:jc w:val="both"/>
              <w:rPr>
                <w:rFonts w:ascii="Arial" w:hAnsi="Arial"/>
                <w:i/>
                <w:iCs/>
                <w:color w:val="000000" w:themeColor="text1"/>
                <w:sz w:val="18"/>
              </w:rPr>
            </w:pPr>
            <w:r w:rsidRPr="002F358B">
              <w:rPr>
                <w:rFonts w:ascii="Arial" w:hAnsi="Arial"/>
                <w:color w:val="000000" w:themeColor="text1"/>
                <w:sz w:val="18"/>
              </w:rPr>
              <w:t>Se mantienen registros de las acciones correctivas de la naturaleza de las no conformidades y los resultados de cada una de las acciones correctivas</w:t>
            </w:r>
            <w:r w:rsidR="00DC3432" w:rsidRPr="002F358B">
              <w:rPr>
                <w:rFonts w:ascii="Arial" w:hAnsi="Arial"/>
                <w:color w:val="000000" w:themeColor="text1"/>
                <w:sz w:val="18"/>
              </w:rPr>
              <w:t xml:space="preserve">, </w:t>
            </w:r>
            <w:r w:rsidR="00F014FA" w:rsidRPr="002F358B">
              <w:rPr>
                <w:rFonts w:ascii="Arial" w:hAnsi="Arial"/>
                <w:color w:val="000000" w:themeColor="text1"/>
                <w:sz w:val="18"/>
              </w:rPr>
              <w:t>bajo el esquema de:</w:t>
            </w:r>
          </w:p>
          <w:p w14:paraId="26F95ADF"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Identificar</w:t>
            </w:r>
          </w:p>
          <w:p w14:paraId="724E7344"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Tomar medidas</w:t>
            </w:r>
          </w:p>
          <w:p w14:paraId="53BB87FE"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Controlar</w:t>
            </w:r>
          </w:p>
          <w:p w14:paraId="1B5BEFC9"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Corregir</w:t>
            </w:r>
          </w:p>
          <w:p w14:paraId="0990BC0D"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Evaluar para evitar su repetición.</w:t>
            </w:r>
          </w:p>
          <w:p w14:paraId="11036FB2"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Realizar acciones necesarias.</w:t>
            </w:r>
          </w:p>
          <w:p w14:paraId="179D1D8D"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Cierre de las no conformidades.</w:t>
            </w:r>
          </w:p>
          <w:p w14:paraId="43C26986" w14:textId="77777777" w:rsidR="00F014FA" w:rsidRPr="002F358B" w:rsidRDefault="00F014FA" w:rsidP="00DC3432">
            <w:pPr>
              <w:pStyle w:val="Prrafodelista"/>
              <w:numPr>
                <w:ilvl w:val="0"/>
                <w:numId w:val="44"/>
              </w:numPr>
              <w:ind w:left="496" w:hanging="283"/>
              <w:jc w:val="both"/>
              <w:rPr>
                <w:rFonts w:ascii="Arial" w:hAnsi="Arial"/>
                <w:i/>
                <w:iCs/>
                <w:color w:val="000000" w:themeColor="text1"/>
                <w:sz w:val="18"/>
              </w:rPr>
            </w:pPr>
            <w:r w:rsidRPr="002F358B">
              <w:rPr>
                <w:rFonts w:ascii="Arial" w:hAnsi="Arial"/>
                <w:i/>
                <w:iCs/>
                <w:color w:val="000000" w:themeColor="text1"/>
                <w:sz w:val="18"/>
              </w:rPr>
              <w:t>Avalar los resultados.</w:t>
            </w:r>
          </w:p>
          <w:p w14:paraId="06B9A0D5" w14:textId="7973FB9C" w:rsidR="00F014FA" w:rsidRPr="002F358B" w:rsidRDefault="00F014FA" w:rsidP="00DC3432">
            <w:pPr>
              <w:pStyle w:val="Prrafodelista"/>
              <w:numPr>
                <w:ilvl w:val="0"/>
                <w:numId w:val="44"/>
              </w:numPr>
              <w:ind w:left="496" w:hanging="283"/>
              <w:jc w:val="both"/>
              <w:rPr>
                <w:rFonts w:ascii="Arial" w:hAnsi="Arial"/>
                <w:color w:val="000000" w:themeColor="text1"/>
                <w:sz w:val="18"/>
              </w:rPr>
            </w:pPr>
            <w:r w:rsidRPr="002F358B">
              <w:rPr>
                <w:rFonts w:ascii="Arial" w:hAnsi="Arial"/>
                <w:i/>
                <w:iCs/>
                <w:color w:val="000000" w:themeColor="text1"/>
                <w:sz w:val="18"/>
              </w:rPr>
              <w:t>La información y las hojas de control se archivan ya que son evidencia de la no conformidad resuelta.</w:t>
            </w:r>
          </w:p>
        </w:tc>
      </w:tr>
      <w:tr w:rsidR="00F014FA" w:rsidRPr="0081079D" w14:paraId="1DC6514E" w14:textId="77777777" w:rsidTr="00DD7B3D">
        <w:trPr>
          <w:trHeight w:val="939"/>
        </w:trPr>
        <w:tc>
          <w:tcPr>
            <w:tcW w:w="3400" w:type="dxa"/>
            <w:shd w:val="clear" w:color="auto" w:fill="FFFFFF"/>
            <w:vAlign w:val="center"/>
          </w:tcPr>
          <w:p w14:paraId="2C23F6F7" w14:textId="355E01B0" w:rsidR="00F014FA" w:rsidRPr="00584D94" w:rsidRDefault="00F014FA" w:rsidP="00F014FA">
            <w:pPr>
              <w:pStyle w:val="Encabezado"/>
              <w:jc w:val="center"/>
              <w:rPr>
                <w:rFonts w:ascii="Arial" w:hAnsi="Arial"/>
                <w:b/>
                <w:color w:val="FF0000"/>
                <w:sz w:val="18"/>
              </w:rPr>
            </w:pPr>
            <w:r w:rsidRPr="00A95E3E">
              <w:rPr>
                <w:rFonts w:ascii="Arial" w:hAnsi="Arial"/>
                <w:b/>
                <w:color w:val="000000" w:themeColor="text1"/>
                <w:sz w:val="18"/>
              </w:rPr>
              <w:t>10.</w:t>
            </w:r>
            <w:r>
              <w:rPr>
                <w:rFonts w:ascii="Arial" w:hAnsi="Arial"/>
                <w:b/>
                <w:color w:val="000000" w:themeColor="text1"/>
                <w:sz w:val="18"/>
              </w:rPr>
              <w:t>2</w:t>
            </w:r>
            <w:r w:rsidRPr="00A95E3E">
              <w:rPr>
                <w:rFonts w:ascii="Arial" w:hAnsi="Arial"/>
                <w:b/>
                <w:color w:val="000000" w:themeColor="text1"/>
                <w:sz w:val="18"/>
              </w:rPr>
              <w:t xml:space="preserve"> Mejora</w:t>
            </w:r>
            <w:r>
              <w:rPr>
                <w:rFonts w:ascii="Arial" w:hAnsi="Arial"/>
                <w:b/>
                <w:color w:val="000000" w:themeColor="text1"/>
                <w:sz w:val="18"/>
              </w:rPr>
              <w:t xml:space="preserve"> Continua</w:t>
            </w:r>
          </w:p>
        </w:tc>
        <w:tc>
          <w:tcPr>
            <w:tcW w:w="10917" w:type="dxa"/>
            <w:shd w:val="clear" w:color="auto" w:fill="FFFFFF"/>
            <w:vAlign w:val="center"/>
          </w:tcPr>
          <w:p w14:paraId="7AC61FFE" w14:textId="2A40BF11" w:rsidR="00F014FA" w:rsidRPr="002F358B" w:rsidRDefault="00DC3432" w:rsidP="00DC3432">
            <w:pPr>
              <w:pStyle w:val="Textoindependiente2"/>
              <w:jc w:val="both"/>
              <w:rPr>
                <w:rFonts w:ascii="Arial" w:hAnsi="Arial"/>
                <w:b w:val="0"/>
                <w:color w:val="000000" w:themeColor="text1"/>
                <w:sz w:val="18"/>
              </w:rPr>
            </w:pPr>
            <w:r w:rsidRPr="002F358B">
              <w:rPr>
                <w:rFonts w:ascii="Arial" w:hAnsi="Arial"/>
                <w:b w:val="0"/>
                <w:color w:val="000000" w:themeColor="text1"/>
                <w:sz w:val="18"/>
              </w:rPr>
              <w:t xml:space="preserve">El proceso A 05 realiza los controles operacionales QHSE FS+, gestiona y da cierre a las acciones correctivas derivadas a inspecciones, auditorías externas e internas y planificando los cambios relativos a los sistemas QHSE FS+, con un enfoque centrado en </w:t>
            </w:r>
            <w:r w:rsidR="00F014FA" w:rsidRPr="002F358B">
              <w:rPr>
                <w:rFonts w:ascii="Arial" w:hAnsi="Arial"/>
                <w:b w:val="0"/>
                <w:color w:val="000000" w:themeColor="text1"/>
                <w:sz w:val="18"/>
              </w:rPr>
              <w:t xml:space="preserve">evitar la repetición de incidentes, accidentes y </w:t>
            </w:r>
            <w:r w:rsidRPr="002F358B">
              <w:rPr>
                <w:rFonts w:ascii="Arial" w:hAnsi="Arial"/>
                <w:b w:val="0"/>
                <w:color w:val="000000" w:themeColor="text1"/>
                <w:sz w:val="18"/>
              </w:rPr>
              <w:t>n</w:t>
            </w:r>
            <w:r w:rsidR="00F014FA" w:rsidRPr="002F358B">
              <w:rPr>
                <w:rFonts w:ascii="Arial" w:hAnsi="Arial"/>
                <w:b w:val="0"/>
                <w:color w:val="000000" w:themeColor="text1"/>
                <w:sz w:val="18"/>
              </w:rPr>
              <w:t>o conformidades, mejorando de forma gradual los procesos, la infraestructura, los equipos, los procedimientos, los controles del sistema productivo de la empresa.</w:t>
            </w:r>
          </w:p>
        </w:tc>
      </w:tr>
      <w:tr w:rsidR="00F014FA" w:rsidRPr="0081079D" w14:paraId="2808ED87" w14:textId="77777777" w:rsidTr="00716E70">
        <w:trPr>
          <w:trHeight w:val="841"/>
        </w:trPr>
        <w:tc>
          <w:tcPr>
            <w:tcW w:w="3400" w:type="dxa"/>
            <w:shd w:val="clear" w:color="auto" w:fill="FFFFFF"/>
            <w:vAlign w:val="center"/>
          </w:tcPr>
          <w:p w14:paraId="160A2835" w14:textId="1DFFCA87" w:rsidR="00F014FA" w:rsidRPr="00A95E3E" w:rsidRDefault="00F014FA" w:rsidP="00F014FA">
            <w:pPr>
              <w:pStyle w:val="Encabezado"/>
              <w:jc w:val="center"/>
              <w:rPr>
                <w:rFonts w:ascii="Arial" w:hAnsi="Arial"/>
                <w:b/>
                <w:color w:val="000000" w:themeColor="text1"/>
                <w:sz w:val="18"/>
              </w:rPr>
            </w:pPr>
            <w:r>
              <w:rPr>
                <w:rFonts w:ascii="Arial" w:hAnsi="Arial"/>
                <w:b/>
                <w:color w:val="000000" w:themeColor="text1"/>
                <w:sz w:val="18"/>
              </w:rPr>
              <w:t>10.3 Actualización del SGI.</w:t>
            </w:r>
          </w:p>
        </w:tc>
        <w:tc>
          <w:tcPr>
            <w:tcW w:w="10917" w:type="dxa"/>
            <w:shd w:val="clear" w:color="auto" w:fill="FFFFFF"/>
            <w:vAlign w:val="center"/>
          </w:tcPr>
          <w:p w14:paraId="2310EE49" w14:textId="6B41B0FF" w:rsidR="00DC3432" w:rsidRPr="002F358B" w:rsidRDefault="00DC3432" w:rsidP="00DC3432">
            <w:pPr>
              <w:pStyle w:val="Textoindependiente2"/>
              <w:jc w:val="both"/>
              <w:rPr>
                <w:rFonts w:ascii="Arial" w:hAnsi="Arial"/>
                <w:b w:val="0"/>
                <w:color w:val="000000" w:themeColor="text1"/>
                <w:sz w:val="18"/>
              </w:rPr>
            </w:pPr>
            <w:r w:rsidRPr="002F358B">
              <w:rPr>
                <w:rFonts w:ascii="Arial" w:hAnsi="Arial"/>
                <w:b w:val="0"/>
                <w:color w:val="000000" w:themeColor="text1"/>
                <w:sz w:val="18"/>
              </w:rPr>
              <w:t>Anualmente en el marco de la Revisión por la Dirección el equipo del SGI de DELMOR evalúa la eficacia del SIG.  En esta evaluación se dispone de la siguiente información documentada:</w:t>
            </w:r>
          </w:p>
          <w:p w14:paraId="5B9228E8" w14:textId="0D578739" w:rsidR="00DC3432" w:rsidRPr="002F358B" w:rsidRDefault="00DC3432" w:rsidP="00DC3432">
            <w:pPr>
              <w:pStyle w:val="Textoindependiente2"/>
              <w:numPr>
                <w:ilvl w:val="0"/>
                <w:numId w:val="45"/>
              </w:numPr>
              <w:ind w:left="496" w:hanging="283"/>
              <w:jc w:val="both"/>
              <w:rPr>
                <w:rFonts w:ascii="Arial" w:hAnsi="Arial"/>
                <w:b w:val="0"/>
                <w:color w:val="000000" w:themeColor="text1"/>
                <w:sz w:val="18"/>
              </w:rPr>
            </w:pPr>
            <w:r w:rsidRPr="002F358B">
              <w:rPr>
                <w:rFonts w:ascii="Arial" w:hAnsi="Arial"/>
                <w:b w:val="0"/>
                <w:color w:val="000000" w:themeColor="text1"/>
                <w:sz w:val="18"/>
              </w:rPr>
              <w:t>Los elementos de entrada de la comunicación, tanto externa como interna;</w:t>
            </w:r>
          </w:p>
          <w:p w14:paraId="11382393" w14:textId="0B71B4C6" w:rsidR="00DC3432" w:rsidRPr="002F358B" w:rsidRDefault="00DC3432" w:rsidP="00DC3432">
            <w:pPr>
              <w:pStyle w:val="Textoindependiente2"/>
              <w:numPr>
                <w:ilvl w:val="0"/>
                <w:numId w:val="45"/>
              </w:numPr>
              <w:ind w:left="496" w:hanging="283"/>
              <w:jc w:val="both"/>
              <w:rPr>
                <w:rFonts w:ascii="Arial" w:hAnsi="Arial"/>
                <w:b w:val="0"/>
                <w:color w:val="000000" w:themeColor="text1"/>
                <w:sz w:val="18"/>
              </w:rPr>
            </w:pPr>
            <w:r w:rsidRPr="002F358B">
              <w:rPr>
                <w:rFonts w:ascii="Arial" w:hAnsi="Arial"/>
                <w:b w:val="0"/>
                <w:color w:val="000000" w:themeColor="text1"/>
                <w:sz w:val="18"/>
              </w:rPr>
              <w:t>Los elementos de entrada de cualquier otra información relativa a la idoneidad, adecuación y eficacia del SGI;</w:t>
            </w:r>
          </w:p>
          <w:p w14:paraId="31B98955" w14:textId="2430BC24" w:rsidR="00DC3432" w:rsidRPr="002F358B" w:rsidRDefault="00DC3432" w:rsidP="00DC3432">
            <w:pPr>
              <w:pStyle w:val="Textoindependiente2"/>
              <w:numPr>
                <w:ilvl w:val="0"/>
                <w:numId w:val="45"/>
              </w:numPr>
              <w:ind w:left="496" w:hanging="283"/>
              <w:jc w:val="both"/>
              <w:rPr>
                <w:rFonts w:ascii="Arial" w:hAnsi="Arial"/>
                <w:b w:val="0"/>
                <w:color w:val="000000" w:themeColor="text1"/>
                <w:sz w:val="18"/>
              </w:rPr>
            </w:pPr>
            <w:r w:rsidRPr="002F358B">
              <w:rPr>
                <w:rFonts w:ascii="Arial" w:hAnsi="Arial"/>
                <w:b w:val="0"/>
                <w:color w:val="000000" w:themeColor="text1"/>
                <w:sz w:val="18"/>
              </w:rPr>
              <w:t>Las conclusiones de los análisis de los resultados de las actividades de verificación QHSE FS+.</w:t>
            </w:r>
          </w:p>
          <w:p w14:paraId="17D6CB54" w14:textId="7CAE6AFF" w:rsidR="00DC3432" w:rsidRPr="002F358B" w:rsidRDefault="00DC3432" w:rsidP="00DC3432">
            <w:pPr>
              <w:pStyle w:val="Textoindependiente2"/>
              <w:numPr>
                <w:ilvl w:val="0"/>
                <w:numId w:val="45"/>
              </w:numPr>
              <w:ind w:left="496" w:hanging="283"/>
              <w:jc w:val="both"/>
              <w:rPr>
                <w:rFonts w:ascii="Arial" w:hAnsi="Arial"/>
                <w:b w:val="0"/>
                <w:color w:val="000000" w:themeColor="text1"/>
                <w:sz w:val="18"/>
              </w:rPr>
            </w:pPr>
            <w:r w:rsidRPr="002F358B">
              <w:rPr>
                <w:rFonts w:ascii="Arial" w:hAnsi="Arial"/>
                <w:b w:val="0"/>
                <w:color w:val="000000" w:themeColor="text1"/>
                <w:sz w:val="18"/>
              </w:rPr>
              <w:t>Los resultados de la revisión por la dirección</w:t>
            </w:r>
          </w:p>
          <w:p w14:paraId="0E840632" w14:textId="2C65AD50" w:rsidR="00F014FA" w:rsidRPr="002F358B" w:rsidRDefault="00DC3432" w:rsidP="00DC3432">
            <w:pPr>
              <w:pStyle w:val="Textoindependiente2"/>
              <w:jc w:val="both"/>
              <w:rPr>
                <w:rFonts w:ascii="Arial" w:hAnsi="Arial"/>
                <w:b w:val="0"/>
                <w:color w:val="000000" w:themeColor="text1"/>
                <w:sz w:val="18"/>
              </w:rPr>
            </w:pPr>
            <w:r w:rsidRPr="002F358B">
              <w:rPr>
                <w:rFonts w:ascii="Arial" w:hAnsi="Arial"/>
                <w:b w:val="0"/>
                <w:color w:val="000000" w:themeColor="text1"/>
                <w:sz w:val="18"/>
              </w:rPr>
              <w:lastRenderedPageBreak/>
              <w:t xml:space="preserve">A partir de esta evaluación se toman decisiones sobre la actualización del SGI, que incluyen aspectos específicos del proceso, en cuanto a </w:t>
            </w:r>
            <w:r w:rsidR="00F014FA" w:rsidRPr="002F358B">
              <w:rPr>
                <w:rFonts w:ascii="Arial" w:hAnsi="Arial"/>
                <w:b w:val="0"/>
                <w:color w:val="000000" w:themeColor="text1"/>
                <w:sz w:val="18"/>
              </w:rPr>
              <w:t xml:space="preserve"> mecanismo</w:t>
            </w:r>
            <w:r w:rsidRPr="002F358B">
              <w:rPr>
                <w:rFonts w:ascii="Arial" w:hAnsi="Arial"/>
                <w:b w:val="0"/>
                <w:color w:val="000000" w:themeColor="text1"/>
                <w:sz w:val="18"/>
              </w:rPr>
              <w:t>s</w:t>
            </w:r>
            <w:r w:rsidR="00F014FA" w:rsidRPr="002F358B">
              <w:rPr>
                <w:rFonts w:ascii="Arial" w:hAnsi="Arial"/>
                <w:b w:val="0"/>
                <w:color w:val="000000" w:themeColor="text1"/>
                <w:sz w:val="18"/>
              </w:rPr>
              <w:t xml:space="preserve"> de apoyo para garantizar la inocuidad del producto a través de la actualización de los procesos, procedimiento, software, mecanismo y objetivos a corto y mediano plazo en la empresa.</w:t>
            </w:r>
          </w:p>
          <w:p w14:paraId="70D92CC6" w14:textId="1A18A67D" w:rsidR="00F014FA" w:rsidRPr="002F358B" w:rsidRDefault="00DC3432" w:rsidP="00F014FA">
            <w:pPr>
              <w:pStyle w:val="Textoindependiente2"/>
              <w:jc w:val="both"/>
              <w:rPr>
                <w:rFonts w:ascii="Arial" w:hAnsi="Arial"/>
                <w:b w:val="0"/>
                <w:color w:val="000000" w:themeColor="text1"/>
                <w:sz w:val="18"/>
              </w:rPr>
            </w:pPr>
            <w:r w:rsidRPr="002F358B">
              <w:rPr>
                <w:rFonts w:ascii="Arial" w:hAnsi="Arial"/>
                <w:b w:val="0"/>
                <w:color w:val="000000" w:themeColor="text1"/>
                <w:sz w:val="18"/>
              </w:rPr>
              <w:t xml:space="preserve">Lo anterior puede incluir cambios y mejoras en los mecanismos particulares de </w:t>
            </w:r>
            <w:r w:rsidR="00DD7B3D" w:rsidRPr="002F358B">
              <w:rPr>
                <w:rFonts w:ascii="Arial" w:hAnsi="Arial"/>
                <w:b w:val="0"/>
                <w:color w:val="000000" w:themeColor="text1"/>
                <w:sz w:val="18"/>
              </w:rPr>
              <w:t>seguridad alimentaria, bioseguridad y prevención de amenazas de bioterrorismo o similares, en los que el proceso A 05 aporta la gestión técnica.</w:t>
            </w:r>
          </w:p>
          <w:p w14:paraId="1EB53041" w14:textId="7E6481EC" w:rsidR="00F014FA" w:rsidRPr="002F358B" w:rsidRDefault="00F014FA" w:rsidP="00F014FA">
            <w:pPr>
              <w:pStyle w:val="Textoindependiente2"/>
              <w:jc w:val="both"/>
              <w:rPr>
                <w:rFonts w:ascii="Arial" w:hAnsi="Arial"/>
                <w:b w:val="0"/>
                <w:color w:val="000000" w:themeColor="text1"/>
                <w:sz w:val="18"/>
              </w:rPr>
            </w:pPr>
          </w:p>
        </w:tc>
      </w:tr>
    </w:tbl>
    <w:p w14:paraId="1DD09AC9" w14:textId="66CEDDE5" w:rsidR="00A46D48" w:rsidRDefault="00A46D48" w:rsidP="00B26DAD"/>
    <w:p w14:paraId="7BD520AA" w14:textId="3A530FEC" w:rsidR="003D6518" w:rsidRDefault="003D6518" w:rsidP="00B26DAD"/>
    <w:p w14:paraId="1F969572" w14:textId="6EEFFF8B" w:rsidR="003D6518" w:rsidRDefault="003D6518" w:rsidP="00B26DAD"/>
    <w:p w14:paraId="082B5C21" w14:textId="77777777" w:rsidR="003D6518" w:rsidRDefault="003D6518" w:rsidP="00B26DAD"/>
    <w:p w14:paraId="1CFB5173" w14:textId="7DF7FC7E" w:rsidR="000771BB" w:rsidRPr="000B647E" w:rsidRDefault="000771BB" w:rsidP="00B0374A">
      <w:pPr>
        <w:spacing w:after="160" w:line="259" w:lineRule="auto"/>
        <w:ind w:left="-284"/>
        <w:rPr>
          <w:rFonts w:ascii="Arial" w:hAnsi="Arial"/>
          <w:b/>
          <w:sz w:val="22"/>
          <w:szCs w:val="28"/>
        </w:rPr>
      </w:pPr>
      <w:r w:rsidRPr="000B647E">
        <w:rPr>
          <w:rFonts w:ascii="Arial" w:hAnsi="Arial" w:cs="Arial"/>
          <w:b/>
          <w:sz w:val="20"/>
          <w:szCs w:val="20"/>
        </w:rPr>
        <w:t>CONTROL DE CAMBIOS</w:t>
      </w:r>
      <w:r w:rsidR="00B0374A" w:rsidRPr="000B647E">
        <w:rPr>
          <w:rFonts w:ascii="Arial" w:hAnsi="Arial"/>
          <w:bCs/>
          <w:i/>
          <w:iCs/>
          <w:color w:val="C00000"/>
          <w:sz w:val="18"/>
          <w:szCs w:val="22"/>
        </w:rPr>
        <w:t xml:space="preserve"> </w:t>
      </w:r>
    </w:p>
    <w:p w14:paraId="7070768D" w14:textId="77777777" w:rsidR="000771BB" w:rsidRPr="000771BB" w:rsidRDefault="000771BB" w:rsidP="000771BB">
      <w:pPr>
        <w:pStyle w:val="Encabezado"/>
        <w:tabs>
          <w:tab w:val="clear" w:pos="4419"/>
          <w:tab w:val="clear" w:pos="8838"/>
        </w:tabs>
        <w:rPr>
          <w:rFonts w:ascii="Arial" w:hAnsi="Arial" w:cs="Arial"/>
          <w:b/>
          <w:sz w:val="18"/>
          <w:szCs w:val="18"/>
        </w:rPr>
      </w:pPr>
    </w:p>
    <w:tbl>
      <w:tblPr>
        <w:tblStyle w:val="Tablaconcuadrcula2-nfasis5"/>
        <w:tblW w:w="14176" w:type="dxa"/>
        <w:tblLayout w:type="fixed"/>
        <w:tblLook w:val="0000" w:firstRow="0" w:lastRow="0" w:firstColumn="0" w:lastColumn="0" w:noHBand="0" w:noVBand="0"/>
      </w:tblPr>
      <w:tblGrid>
        <w:gridCol w:w="1701"/>
        <w:gridCol w:w="2409"/>
        <w:gridCol w:w="10066"/>
      </w:tblGrid>
      <w:tr w:rsidR="000771BB" w:rsidRPr="00E17EE5" w14:paraId="669B7B2C" w14:textId="77777777" w:rsidTr="000321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580EDE5" w14:textId="77777777" w:rsidR="000771BB" w:rsidRPr="000B647E" w:rsidRDefault="000771BB" w:rsidP="004C2AA2">
            <w:pPr>
              <w:jc w:val="center"/>
              <w:rPr>
                <w:rFonts w:ascii="Arial" w:hAnsi="Arial" w:cs="Arial"/>
                <w:b/>
                <w:sz w:val="20"/>
                <w:szCs w:val="22"/>
              </w:rPr>
            </w:pPr>
            <w:r w:rsidRPr="000B647E">
              <w:rPr>
                <w:rFonts w:ascii="Arial" w:hAnsi="Arial" w:cs="Arial"/>
                <w:b/>
                <w:sz w:val="20"/>
                <w:szCs w:val="22"/>
              </w:rPr>
              <w:t>VERSIÓN</w:t>
            </w:r>
          </w:p>
        </w:tc>
        <w:tc>
          <w:tcPr>
            <w:tcW w:w="2409" w:type="dxa"/>
          </w:tcPr>
          <w:p w14:paraId="5E33289B" w14:textId="77777777" w:rsidR="000771BB" w:rsidRPr="000B647E" w:rsidRDefault="000771BB" w:rsidP="004C2AA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BA9A7E9" w14:textId="77777777" w:rsidR="000771BB" w:rsidRPr="000B647E" w:rsidRDefault="000771BB" w:rsidP="004C2AA2">
            <w:pPr>
              <w:pStyle w:val="Ttulo1"/>
              <w:rPr>
                <w:rFonts w:cs="Arial"/>
                <w:sz w:val="20"/>
                <w:szCs w:val="22"/>
              </w:rPr>
            </w:pPr>
            <w:r w:rsidRPr="000B647E">
              <w:rPr>
                <w:rFonts w:cs="Arial"/>
                <w:sz w:val="20"/>
                <w:szCs w:val="22"/>
              </w:rPr>
              <w:t>DESCRIPCIÓN DEL CAMBIO</w:t>
            </w:r>
          </w:p>
        </w:tc>
      </w:tr>
      <w:tr w:rsidR="000771BB" w:rsidRPr="00E17EE5" w14:paraId="08C4AB04" w14:textId="77777777" w:rsidTr="00032125">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6C6ECB44" w14:textId="6C967168" w:rsidR="000771BB" w:rsidRPr="000B647E" w:rsidRDefault="003D6518" w:rsidP="004C2AA2">
            <w:pPr>
              <w:jc w:val="center"/>
              <w:rPr>
                <w:rFonts w:ascii="Arial" w:hAnsi="Arial" w:cs="Arial"/>
                <w:sz w:val="18"/>
                <w:szCs w:val="20"/>
              </w:rPr>
            </w:pPr>
            <w:r>
              <w:rPr>
                <w:rFonts w:ascii="Arial" w:hAnsi="Arial" w:cs="Arial"/>
                <w:sz w:val="18"/>
                <w:szCs w:val="20"/>
              </w:rPr>
              <w:t>01</w:t>
            </w:r>
          </w:p>
        </w:tc>
        <w:tc>
          <w:tcPr>
            <w:tcW w:w="2409" w:type="dxa"/>
          </w:tcPr>
          <w:p w14:paraId="7178EC88" w14:textId="0BE79368" w:rsidR="000771BB" w:rsidRPr="000B647E" w:rsidRDefault="000826A1"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Enero 2023</w:t>
            </w:r>
          </w:p>
        </w:tc>
        <w:tc>
          <w:tcPr>
            <w:cnfStyle w:val="000010000000" w:firstRow="0" w:lastRow="0" w:firstColumn="0" w:lastColumn="0" w:oddVBand="1" w:evenVBand="0" w:oddHBand="0" w:evenHBand="0" w:firstRowFirstColumn="0" w:firstRowLastColumn="0" w:lastRowFirstColumn="0" w:lastRowLastColumn="0"/>
            <w:tcW w:w="10066" w:type="dxa"/>
          </w:tcPr>
          <w:p w14:paraId="682FB1CB" w14:textId="298A9679" w:rsidR="000771BB" w:rsidRPr="000B647E" w:rsidRDefault="003D6518" w:rsidP="003D6518">
            <w:pPr>
              <w:jc w:val="both"/>
              <w:rPr>
                <w:rFonts w:ascii="Arial" w:hAnsi="Arial" w:cs="Arial"/>
                <w:sz w:val="18"/>
                <w:szCs w:val="20"/>
              </w:rPr>
            </w:pPr>
            <w:r>
              <w:rPr>
                <w:rFonts w:ascii="Arial" w:hAnsi="Arial" w:cs="Arial"/>
                <w:sz w:val="18"/>
                <w:szCs w:val="20"/>
              </w:rPr>
              <w:t xml:space="preserve">Primera Revisión </w:t>
            </w:r>
          </w:p>
        </w:tc>
      </w:tr>
    </w:tbl>
    <w:p w14:paraId="502617A3" w14:textId="77777777" w:rsidR="000771BB" w:rsidRPr="000771BB" w:rsidRDefault="000771BB" w:rsidP="00E17EE5">
      <w:pPr>
        <w:pStyle w:val="Encabezado"/>
        <w:tabs>
          <w:tab w:val="clear" w:pos="4419"/>
          <w:tab w:val="clear" w:pos="8838"/>
        </w:tabs>
        <w:rPr>
          <w:rFonts w:ascii="Arial" w:hAnsi="Arial" w:cs="Arial"/>
          <w:b/>
          <w:sz w:val="18"/>
          <w:szCs w:val="18"/>
        </w:rPr>
      </w:pPr>
    </w:p>
    <w:sectPr w:rsidR="000771BB" w:rsidRPr="000771BB" w:rsidSect="00E952A7">
      <w:headerReference w:type="default" r:id="rId14"/>
      <w:footerReference w:type="default" r:id="rId15"/>
      <w:pgSz w:w="15840" w:h="12240" w:orient="landscape"/>
      <w:pgMar w:top="1701"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A7E5D" w14:textId="77777777" w:rsidR="00637817" w:rsidRDefault="00637817" w:rsidP="00841F5C">
      <w:r>
        <w:separator/>
      </w:r>
    </w:p>
  </w:endnote>
  <w:endnote w:type="continuationSeparator" w:id="0">
    <w:p w14:paraId="424CF499" w14:textId="77777777" w:rsidR="00637817" w:rsidRDefault="00637817"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9C4" w14:textId="77777777" w:rsidR="002219DB" w:rsidRDefault="002219DB" w:rsidP="0064535A"/>
  <w:p w14:paraId="633A955F" w14:textId="77777777" w:rsidR="002219DB" w:rsidRPr="0064535A" w:rsidRDefault="002219DB">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CEA68" w14:textId="77777777" w:rsidR="00637817" w:rsidRDefault="00637817" w:rsidP="00841F5C">
      <w:r>
        <w:separator/>
      </w:r>
    </w:p>
  </w:footnote>
  <w:footnote w:type="continuationSeparator" w:id="0">
    <w:p w14:paraId="1251268A" w14:textId="77777777" w:rsidR="00637817" w:rsidRDefault="00637817"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8" w:type="dxa"/>
      <w:tblInd w:w="-43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687"/>
      <w:gridCol w:w="8081"/>
      <w:gridCol w:w="2410"/>
    </w:tblGrid>
    <w:tr w:rsidR="002219DB" w14:paraId="3788BCC5" w14:textId="77777777" w:rsidTr="00E61654">
      <w:trPr>
        <w:cantSplit/>
        <w:trHeight w:val="297"/>
      </w:trPr>
      <w:tc>
        <w:tcPr>
          <w:tcW w:w="3687" w:type="dxa"/>
          <w:vMerge w:val="restart"/>
          <w:vAlign w:val="center"/>
        </w:tcPr>
        <w:p w14:paraId="1DE1AAFF" w14:textId="7459F465" w:rsidR="002219DB" w:rsidRDefault="0020657E" w:rsidP="00841F5C">
          <w:pPr>
            <w:jc w:val="center"/>
          </w:pPr>
          <w:r>
            <w:rPr>
              <w:noProof/>
            </w:rPr>
            <w:drawing>
              <wp:inline distT="0" distB="0" distL="0" distR="0" wp14:anchorId="0DFC3FE7" wp14:editId="76438A25">
                <wp:extent cx="766489" cy="7181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01" cy="722881"/>
                        </a:xfrm>
                        <a:prstGeom prst="rect">
                          <a:avLst/>
                        </a:prstGeom>
                        <a:noFill/>
                      </pic:spPr>
                    </pic:pic>
                  </a:graphicData>
                </a:graphic>
              </wp:inline>
            </w:drawing>
          </w:r>
        </w:p>
      </w:tc>
      <w:tc>
        <w:tcPr>
          <w:tcW w:w="8081" w:type="dxa"/>
          <w:vMerge w:val="restart"/>
          <w:vAlign w:val="center"/>
        </w:tcPr>
        <w:p w14:paraId="2323405F" w14:textId="77777777" w:rsidR="00E61654" w:rsidRDefault="002219DB" w:rsidP="00841F5C">
          <w:pPr>
            <w:pStyle w:val="Encabezado"/>
            <w:jc w:val="center"/>
            <w:rPr>
              <w:rFonts w:ascii="Arial" w:hAnsi="Arial" w:cs="Arial"/>
              <w:b/>
            </w:rPr>
          </w:pPr>
          <w:r>
            <w:rPr>
              <w:rFonts w:ascii="Arial" w:hAnsi="Arial" w:cs="Arial"/>
              <w:b/>
              <w:sz w:val="22"/>
            </w:rPr>
            <w:t>CARACTERIZACIÓN DEL PROCESO</w:t>
          </w:r>
          <w:r>
            <w:rPr>
              <w:rFonts w:ascii="Arial" w:hAnsi="Arial" w:cs="Arial"/>
              <w:b/>
            </w:rPr>
            <w:t xml:space="preserve"> </w:t>
          </w:r>
        </w:p>
        <w:p w14:paraId="644F75C2" w14:textId="4D3C3F4E" w:rsidR="002219DB" w:rsidRDefault="005A67CC" w:rsidP="005A67CC">
          <w:pPr>
            <w:pStyle w:val="Encabezado"/>
            <w:jc w:val="center"/>
            <w:rPr>
              <w:rFonts w:ascii="Arial" w:hAnsi="Arial" w:cs="Arial"/>
              <w:b/>
              <w:sz w:val="22"/>
            </w:rPr>
          </w:pPr>
          <w:r>
            <w:rPr>
              <w:rFonts w:ascii="Arial" w:hAnsi="Arial" w:cs="Arial"/>
              <w:b/>
              <w:sz w:val="22"/>
            </w:rPr>
            <w:t>A 05 MANTENIMIENTO INDUSTRIAL DE PLANTA Y METROLOGIA</w:t>
          </w:r>
        </w:p>
        <w:p w14:paraId="7569B2EE" w14:textId="418224FB" w:rsidR="003D6518" w:rsidRDefault="009A3056" w:rsidP="00841F5C">
          <w:pPr>
            <w:pStyle w:val="Encabezado"/>
            <w:jc w:val="center"/>
            <w:rPr>
              <w:rFonts w:ascii="Arial" w:hAnsi="Arial" w:cs="Arial"/>
              <w:b/>
              <w:sz w:val="22"/>
            </w:rPr>
          </w:pPr>
          <w:r w:rsidRPr="009A3056">
            <w:rPr>
              <w:rFonts w:ascii="Arial" w:hAnsi="Arial" w:cs="Arial"/>
              <w:b/>
              <w:sz w:val="22"/>
            </w:rPr>
            <w:t>ISO-SIG-38-01</w:t>
          </w:r>
        </w:p>
      </w:tc>
      <w:tc>
        <w:tcPr>
          <w:tcW w:w="2410" w:type="dxa"/>
          <w:vAlign w:val="center"/>
        </w:tcPr>
        <w:p w14:paraId="73023A70" w14:textId="7B61563E" w:rsidR="002219DB" w:rsidRPr="009A3056" w:rsidRDefault="002219DB" w:rsidP="00841F5C">
          <w:pPr>
            <w:pStyle w:val="Encabezado"/>
            <w:rPr>
              <w:rFonts w:ascii="Arial" w:hAnsi="Arial" w:cs="Arial"/>
              <w:color w:val="000000" w:themeColor="text1"/>
              <w:sz w:val="20"/>
              <w:szCs w:val="22"/>
            </w:rPr>
          </w:pPr>
          <w:r w:rsidRPr="009A3056">
            <w:rPr>
              <w:rFonts w:ascii="Arial" w:hAnsi="Arial" w:cs="Arial"/>
              <w:color w:val="000000" w:themeColor="text1"/>
              <w:sz w:val="20"/>
              <w:szCs w:val="22"/>
            </w:rPr>
            <w:t xml:space="preserve">Versión: </w:t>
          </w:r>
          <w:r w:rsidR="00E61654" w:rsidRPr="009A3056">
            <w:rPr>
              <w:rFonts w:ascii="Arial" w:hAnsi="Arial" w:cs="Arial"/>
              <w:color w:val="000000" w:themeColor="text1"/>
              <w:sz w:val="20"/>
              <w:szCs w:val="22"/>
            </w:rPr>
            <w:t>0</w:t>
          </w:r>
          <w:r w:rsidR="009A3056" w:rsidRPr="009A3056">
            <w:rPr>
              <w:rFonts w:ascii="Arial" w:hAnsi="Arial" w:cs="Arial"/>
              <w:color w:val="000000" w:themeColor="text1"/>
              <w:sz w:val="20"/>
              <w:szCs w:val="22"/>
            </w:rPr>
            <w:t>1</w:t>
          </w:r>
        </w:p>
      </w:tc>
    </w:tr>
    <w:tr w:rsidR="002219DB" w14:paraId="505ADCB4" w14:textId="77777777" w:rsidTr="00E61654">
      <w:trPr>
        <w:cantSplit/>
        <w:trHeight w:val="170"/>
      </w:trPr>
      <w:tc>
        <w:tcPr>
          <w:tcW w:w="3687" w:type="dxa"/>
          <w:vMerge/>
        </w:tcPr>
        <w:p w14:paraId="13BEA291" w14:textId="77777777" w:rsidR="002219DB" w:rsidRDefault="002219DB" w:rsidP="00841F5C">
          <w:pPr>
            <w:pStyle w:val="Encabezado"/>
          </w:pPr>
        </w:p>
      </w:tc>
      <w:tc>
        <w:tcPr>
          <w:tcW w:w="8081" w:type="dxa"/>
          <w:vMerge/>
          <w:vAlign w:val="center"/>
        </w:tcPr>
        <w:p w14:paraId="136F55B7" w14:textId="77777777" w:rsidR="002219DB" w:rsidRDefault="002219DB" w:rsidP="00841F5C">
          <w:pPr>
            <w:pStyle w:val="Encabezado"/>
            <w:jc w:val="center"/>
            <w:rPr>
              <w:rFonts w:ascii="Arial" w:hAnsi="Arial" w:cs="Arial"/>
              <w:b/>
              <w:sz w:val="22"/>
            </w:rPr>
          </w:pPr>
        </w:p>
      </w:tc>
      <w:tc>
        <w:tcPr>
          <w:tcW w:w="2410" w:type="dxa"/>
        </w:tcPr>
        <w:p w14:paraId="31381A6F" w14:textId="7850E525" w:rsidR="002219DB" w:rsidRPr="009A3056" w:rsidRDefault="002219DB" w:rsidP="004E0C78">
          <w:pPr>
            <w:pStyle w:val="Encabezado"/>
            <w:rPr>
              <w:rFonts w:ascii="Arial" w:hAnsi="Arial" w:cs="Arial"/>
              <w:color w:val="000000" w:themeColor="text1"/>
              <w:sz w:val="20"/>
              <w:szCs w:val="22"/>
            </w:rPr>
          </w:pPr>
          <w:r w:rsidRPr="009A3056">
            <w:rPr>
              <w:rFonts w:ascii="Arial" w:hAnsi="Arial" w:cs="Arial"/>
              <w:color w:val="000000" w:themeColor="text1"/>
              <w:sz w:val="20"/>
              <w:szCs w:val="22"/>
            </w:rPr>
            <w:t xml:space="preserve">Fecha: </w:t>
          </w:r>
          <w:r w:rsidR="00DE5F88">
            <w:rPr>
              <w:rFonts w:ascii="Arial" w:hAnsi="Arial" w:cs="Arial"/>
              <w:color w:val="000000" w:themeColor="text1"/>
              <w:sz w:val="20"/>
              <w:szCs w:val="22"/>
            </w:rPr>
            <w:t>08</w:t>
          </w:r>
          <w:r w:rsidR="00013C0B" w:rsidRPr="009A3056">
            <w:rPr>
              <w:rFonts w:ascii="Arial" w:hAnsi="Arial" w:cs="Arial"/>
              <w:color w:val="000000" w:themeColor="text1"/>
              <w:sz w:val="20"/>
              <w:szCs w:val="22"/>
            </w:rPr>
            <w:t xml:space="preserve"> </w:t>
          </w:r>
          <w:r w:rsidR="009A18E7">
            <w:rPr>
              <w:rFonts w:ascii="Arial" w:hAnsi="Arial" w:cs="Arial"/>
              <w:color w:val="000000" w:themeColor="text1"/>
              <w:sz w:val="20"/>
              <w:szCs w:val="22"/>
            </w:rPr>
            <w:t>enero</w:t>
          </w:r>
          <w:r w:rsidR="00E0787E" w:rsidRPr="009A3056">
            <w:rPr>
              <w:rFonts w:ascii="Arial" w:hAnsi="Arial" w:cs="Arial"/>
              <w:color w:val="000000" w:themeColor="text1"/>
              <w:sz w:val="20"/>
              <w:szCs w:val="22"/>
            </w:rPr>
            <w:t xml:space="preserve"> </w:t>
          </w:r>
          <w:r w:rsidR="00E61654" w:rsidRPr="009A3056">
            <w:rPr>
              <w:rFonts w:ascii="Arial" w:hAnsi="Arial" w:cs="Arial"/>
              <w:color w:val="000000" w:themeColor="text1"/>
              <w:sz w:val="20"/>
              <w:szCs w:val="22"/>
            </w:rPr>
            <w:t>202</w:t>
          </w:r>
          <w:r w:rsidR="00013C0B" w:rsidRPr="009A3056">
            <w:rPr>
              <w:rFonts w:ascii="Arial" w:hAnsi="Arial" w:cs="Arial"/>
              <w:color w:val="000000" w:themeColor="text1"/>
              <w:sz w:val="20"/>
              <w:szCs w:val="22"/>
            </w:rPr>
            <w:t>3</w:t>
          </w:r>
        </w:p>
      </w:tc>
    </w:tr>
    <w:tr w:rsidR="002219DB" w14:paraId="123FA004" w14:textId="77777777" w:rsidTr="00E61654">
      <w:trPr>
        <w:cantSplit/>
        <w:trHeight w:val="162"/>
      </w:trPr>
      <w:tc>
        <w:tcPr>
          <w:tcW w:w="3687" w:type="dxa"/>
          <w:vMerge/>
        </w:tcPr>
        <w:p w14:paraId="48D1D110" w14:textId="77777777" w:rsidR="002219DB" w:rsidRDefault="002219DB" w:rsidP="00841F5C">
          <w:pPr>
            <w:pStyle w:val="Encabezado"/>
          </w:pPr>
        </w:p>
      </w:tc>
      <w:tc>
        <w:tcPr>
          <w:tcW w:w="8081" w:type="dxa"/>
          <w:vMerge/>
        </w:tcPr>
        <w:p w14:paraId="344E2D54" w14:textId="77777777" w:rsidR="002219DB" w:rsidRDefault="002219DB" w:rsidP="00841F5C">
          <w:pPr>
            <w:pStyle w:val="Encabezado"/>
            <w:rPr>
              <w:rFonts w:ascii="Arial" w:hAnsi="Arial" w:cs="Arial"/>
            </w:rPr>
          </w:pPr>
        </w:p>
      </w:tc>
      <w:tc>
        <w:tcPr>
          <w:tcW w:w="2410" w:type="dxa"/>
        </w:tcPr>
        <w:p w14:paraId="362DB32D" w14:textId="77777777" w:rsidR="002219DB" w:rsidRPr="0036344A" w:rsidRDefault="002219DB"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2</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8</w:t>
          </w:r>
          <w:r w:rsidRPr="0036344A">
            <w:rPr>
              <w:rStyle w:val="Nmerodepgina"/>
              <w:rFonts w:ascii="Arial" w:hAnsi="Arial" w:cs="Arial"/>
              <w:sz w:val="20"/>
              <w:szCs w:val="22"/>
            </w:rPr>
            <w:fldChar w:fldCharType="end"/>
          </w:r>
        </w:p>
      </w:tc>
    </w:tr>
  </w:tbl>
  <w:p w14:paraId="343F9B7E" w14:textId="77777777" w:rsidR="005E0158" w:rsidRDefault="005E01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339"/>
    <w:multiLevelType w:val="hybridMultilevel"/>
    <w:tmpl w:val="68146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C35A51"/>
    <w:multiLevelType w:val="hybridMultilevel"/>
    <w:tmpl w:val="41D29B14"/>
    <w:lvl w:ilvl="0" w:tplc="0C0A0001">
      <w:start w:val="1"/>
      <w:numFmt w:val="bullet"/>
      <w:lvlText w:val=""/>
      <w:lvlJc w:val="left"/>
      <w:pPr>
        <w:ind w:left="1692" w:hanging="360"/>
      </w:pPr>
      <w:rPr>
        <w:rFonts w:ascii="Symbol" w:hAnsi="Symbol" w:hint="default"/>
      </w:rPr>
    </w:lvl>
    <w:lvl w:ilvl="1" w:tplc="0C0A0003" w:tentative="1">
      <w:start w:val="1"/>
      <w:numFmt w:val="bullet"/>
      <w:lvlText w:val="o"/>
      <w:lvlJc w:val="left"/>
      <w:pPr>
        <w:ind w:left="2412" w:hanging="360"/>
      </w:pPr>
      <w:rPr>
        <w:rFonts w:ascii="Courier New" w:hAnsi="Courier New" w:cs="Courier New" w:hint="default"/>
      </w:rPr>
    </w:lvl>
    <w:lvl w:ilvl="2" w:tplc="0C0A0005" w:tentative="1">
      <w:start w:val="1"/>
      <w:numFmt w:val="bullet"/>
      <w:lvlText w:val=""/>
      <w:lvlJc w:val="left"/>
      <w:pPr>
        <w:ind w:left="3132" w:hanging="360"/>
      </w:pPr>
      <w:rPr>
        <w:rFonts w:ascii="Wingdings" w:hAnsi="Wingdings" w:hint="default"/>
      </w:rPr>
    </w:lvl>
    <w:lvl w:ilvl="3" w:tplc="0C0A0001" w:tentative="1">
      <w:start w:val="1"/>
      <w:numFmt w:val="bullet"/>
      <w:lvlText w:val=""/>
      <w:lvlJc w:val="left"/>
      <w:pPr>
        <w:ind w:left="3852" w:hanging="360"/>
      </w:pPr>
      <w:rPr>
        <w:rFonts w:ascii="Symbol" w:hAnsi="Symbol" w:hint="default"/>
      </w:rPr>
    </w:lvl>
    <w:lvl w:ilvl="4" w:tplc="0C0A0003" w:tentative="1">
      <w:start w:val="1"/>
      <w:numFmt w:val="bullet"/>
      <w:lvlText w:val="o"/>
      <w:lvlJc w:val="left"/>
      <w:pPr>
        <w:ind w:left="4572" w:hanging="360"/>
      </w:pPr>
      <w:rPr>
        <w:rFonts w:ascii="Courier New" w:hAnsi="Courier New" w:cs="Courier New" w:hint="default"/>
      </w:rPr>
    </w:lvl>
    <w:lvl w:ilvl="5" w:tplc="0C0A0005" w:tentative="1">
      <w:start w:val="1"/>
      <w:numFmt w:val="bullet"/>
      <w:lvlText w:val=""/>
      <w:lvlJc w:val="left"/>
      <w:pPr>
        <w:ind w:left="5292" w:hanging="360"/>
      </w:pPr>
      <w:rPr>
        <w:rFonts w:ascii="Wingdings" w:hAnsi="Wingdings" w:hint="default"/>
      </w:rPr>
    </w:lvl>
    <w:lvl w:ilvl="6" w:tplc="0C0A0001" w:tentative="1">
      <w:start w:val="1"/>
      <w:numFmt w:val="bullet"/>
      <w:lvlText w:val=""/>
      <w:lvlJc w:val="left"/>
      <w:pPr>
        <w:ind w:left="6012" w:hanging="360"/>
      </w:pPr>
      <w:rPr>
        <w:rFonts w:ascii="Symbol" w:hAnsi="Symbol" w:hint="default"/>
      </w:rPr>
    </w:lvl>
    <w:lvl w:ilvl="7" w:tplc="0C0A0003" w:tentative="1">
      <w:start w:val="1"/>
      <w:numFmt w:val="bullet"/>
      <w:lvlText w:val="o"/>
      <w:lvlJc w:val="left"/>
      <w:pPr>
        <w:ind w:left="6732" w:hanging="360"/>
      </w:pPr>
      <w:rPr>
        <w:rFonts w:ascii="Courier New" w:hAnsi="Courier New" w:cs="Courier New" w:hint="default"/>
      </w:rPr>
    </w:lvl>
    <w:lvl w:ilvl="8" w:tplc="0C0A0005" w:tentative="1">
      <w:start w:val="1"/>
      <w:numFmt w:val="bullet"/>
      <w:lvlText w:val=""/>
      <w:lvlJc w:val="left"/>
      <w:pPr>
        <w:ind w:left="7452" w:hanging="360"/>
      </w:pPr>
      <w:rPr>
        <w:rFonts w:ascii="Wingdings" w:hAnsi="Wingdings" w:hint="default"/>
      </w:rPr>
    </w:lvl>
  </w:abstractNum>
  <w:abstractNum w:abstractNumId="2" w15:restartNumberingAfterBreak="0">
    <w:nsid w:val="0A713967"/>
    <w:multiLevelType w:val="hybridMultilevel"/>
    <w:tmpl w:val="3F2AB872"/>
    <w:lvl w:ilvl="0" w:tplc="0C0A000B">
      <w:start w:val="1"/>
      <w:numFmt w:val="bullet"/>
      <w:lvlText w:val=""/>
      <w:lvlJc w:val="left"/>
      <w:pPr>
        <w:ind w:left="-1376" w:hanging="360"/>
      </w:pPr>
      <w:rPr>
        <w:rFonts w:ascii="Wingdings" w:hAnsi="Wingdings" w:hint="default"/>
      </w:rPr>
    </w:lvl>
    <w:lvl w:ilvl="1" w:tplc="0C0A0003" w:tentative="1">
      <w:start w:val="1"/>
      <w:numFmt w:val="bullet"/>
      <w:lvlText w:val="o"/>
      <w:lvlJc w:val="left"/>
      <w:pPr>
        <w:ind w:left="-656" w:hanging="360"/>
      </w:pPr>
      <w:rPr>
        <w:rFonts w:ascii="Courier New" w:hAnsi="Courier New" w:cs="Courier New" w:hint="default"/>
      </w:rPr>
    </w:lvl>
    <w:lvl w:ilvl="2" w:tplc="0C0A0005" w:tentative="1">
      <w:start w:val="1"/>
      <w:numFmt w:val="bullet"/>
      <w:lvlText w:val=""/>
      <w:lvlJc w:val="left"/>
      <w:pPr>
        <w:ind w:left="64" w:hanging="360"/>
      </w:pPr>
      <w:rPr>
        <w:rFonts w:ascii="Wingdings" w:hAnsi="Wingdings" w:hint="default"/>
      </w:rPr>
    </w:lvl>
    <w:lvl w:ilvl="3" w:tplc="0C0A0001" w:tentative="1">
      <w:start w:val="1"/>
      <w:numFmt w:val="bullet"/>
      <w:lvlText w:val=""/>
      <w:lvlJc w:val="left"/>
      <w:pPr>
        <w:ind w:left="784" w:hanging="360"/>
      </w:pPr>
      <w:rPr>
        <w:rFonts w:ascii="Symbol" w:hAnsi="Symbol" w:hint="default"/>
      </w:rPr>
    </w:lvl>
    <w:lvl w:ilvl="4" w:tplc="0C0A0003" w:tentative="1">
      <w:start w:val="1"/>
      <w:numFmt w:val="bullet"/>
      <w:lvlText w:val="o"/>
      <w:lvlJc w:val="left"/>
      <w:pPr>
        <w:ind w:left="1504" w:hanging="360"/>
      </w:pPr>
      <w:rPr>
        <w:rFonts w:ascii="Courier New" w:hAnsi="Courier New" w:cs="Courier New" w:hint="default"/>
      </w:rPr>
    </w:lvl>
    <w:lvl w:ilvl="5" w:tplc="0C0A0005" w:tentative="1">
      <w:start w:val="1"/>
      <w:numFmt w:val="bullet"/>
      <w:lvlText w:val=""/>
      <w:lvlJc w:val="left"/>
      <w:pPr>
        <w:ind w:left="2224" w:hanging="360"/>
      </w:pPr>
      <w:rPr>
        <w:rFonts w:ascii="Wingdings" w:hAnsi="Wingdings" w:hint="default"/>
      </w:rPr>
    </w:lvl>
    <w:lvl w:ilvl="6" w:tplc="0C0A0001" w:tentative="1">
      <w:start w:val="1"/>
      <w:numFmt w:val="bullet"/>
      <w:lvlText w:val=""/>
      <w:lvlJc w:val="left"/>
      <w:pPr>
        <w:ind w:left="2944" w:hanging="360"/>
      </w:pPr>
      <w:rPr>
        <w:rFonts w:ascii="Symbol" w:hAnsi="Symbol" w:hint="default"/>
      </w:rPr>
    </w:lvl>
    <w:lvl w:ilvl="7" w:tplc="0C0A0003" w:tentative="1">
      <w:start w:val="1"/>
      <w:numFmt w:val="bullet"/>
      <w:lvlText w:val="o"/>
      <w:lvlJc w:val="left"/>
      <w:pPr>
        <w:ind w:left="3664" w:hanging="360"/>
      </w:pPr>
      <w:rPr>
        <w:rFonts w:ascii="Courier New" w:hAnsi="Courier New" w:cs="Courier New" w:hint="default"/>
      </w:rPr>
    </w:lvl>
    <w:lvl w:ilvl="8" w:tplc="0C0A0005" w:tentative="1">
      <w:start w:val="1"/>
      <w:numFmt w:val="bullet"/>
      <w:lvlText w:val=""/>
      <w:lvlJc w:val="left"/>
      <w:pPr>
        <w:ind w:left="4384" w:hanging="360"/>
      </w:pPr>
      <w:rPr>
        <w:rFonts w:ascii="Wingdings" w:hAnsi="Wingdings" w:hint="default"/>
      </w:rPr>
    </w:lvl>
  </w:abstractNum>
  <w:abstractNum w:abstractNumId="3" w15:restartNumberingAfterBreak="0">
    <w:nsid w:val="0D5648E1"/>
    <w:multiLevelType w:val="hybridMultilevel"/>
    <w:tmpl w:val="6E648E16"/>
    <w:lvl w:ilvl="0" w:tplc="598827A0">
      <w:numFmt w:val="bullet"/>
      <w:lvlText w:val="-"/>
      <w:lvlJc w:val="left"/>
      <w:pPr>
        <w:ind w:left="534" w:hanging="360"/>
      </w:pPr>
      <w:rPr>
        <w:rFonts w:ascii="Arial" w:eastAsia="Times New Roman" w:hAnsi="Arial" w:cs="Arial" w:hint="default"/>
      </w:rPr>
    </w:lvl>
    <w:lvl w:ilvl="1" w:tplc="04090003" w:tentative="1">
      <w:start w:val="1"/>
      <w:numFmt w:val="bullet"/>
      <w:lvlText w:val="o"/>
      <w:lvlJc w:val="left"/>
      <w:pPr>
        <w:ind w:left="1254" w:hanging="360"/>
      </w:pPr>
      <w:rPr>
        <w:rFonts w:ascii="Courier New" w:hAnsi="Courier New" w:cs="Courier New" w:hint="default"/>
      </w:rPr>
    </w:lvl>
    <w:lvl w:ilvl="2" w:tplc="04090005" w:tentative="1">
      <w:start w:val="1"/>
      <w:numFmt w:val="bullet"/>
      <w:lvlText w:val=""/>
      <w:lvlJc w:val="left"/>
      <w:pPr>
        <w:ind w:left="1974" w:hanging="360"/>
      </w:pPr>
      <w:rPr>
        <w:rFonts w:ascii="Wingdings" w:hAnsi="Wingdings" w:hint="default"/>
      </w:rPr>
    </w:lvl>
    <w:lvl w:ilvl="3" w:tplc="04090001" w:tentative="1">
      <w:start w:val="1"/>
      <w:numFmt w:val="bullet"/>
      <w:lvlText w:val=""/>
      <w:lvlJc w:val="left"/>
      <w:pPr>
        <w:ind w:left="2694" w:hanging="360"/>
      </w:pPr>
      <w:rPr>
        <w:rFonts w:ascii="Symbol" w:hAnsi="Symbol" w:hint="default"/>
      </w:rPr>
    </w:lvl>
    <w:lvl w:ilvl="4" w:tplc="04090003" w:tentative="1">
      <w:start w:val="1"/>
      <w:numFmt w:val="bullet"/>
      <w:lvlText w:val="o"/>
      <w:lvlJc w:val="left"/>
      <w:pPr>
        <w:ind w:left="3414" w:hanging="360"/>
      </w:pPr>
      <w:rPr>
        <w:rFonts w:ascii="Courier New" w:hAnsi="Courier New" w:cs="Courier New" w:hint="default"/>
      </w:rPr>
    </w:lvl>
    <w:lvl w:ilvl="5" w:tplc="04090005" w:tentative="1">
      <w:start w:val="1"/>
      <w:numFmt w:val="bullet"/>
      <w:lvlText w:val=""/>
      <w:lvlJc w:val="left"/>
      <w:pPr>
        <w:ind w:left="4134" w:hanging="360"/>
      </w:pPr>
      <w:rPr>
        <w:rFonts w:ascii="Wingdings" w:hAnsi="Wingdings" w:hint="default"/>
      </w:rPr>
    </w:lvl>
    <w:lvl w:ilvl="6" w:tplc="04090001" w:tentative="1">
      <w:start w:val="1"/>
      <w:numFmt w:val="bullet"/>
      <w:lvlText w:val=""/>
      <w:lvlJc w:val="left"/>
      <w:pPr>
        <w:ind w:left="4854" w:hanging="360"/>
      </w:pPr>
      <w:rPr>
        <w:rFonts w:ascii="Symbol" w:hAnsi="Symbol" w:hint="default"/>
      </w:rPr>
    </w:lvl>
    <w:lvl w:ilvl="7" w:tplc="04090003" w:tentative="1">
      <w:start w:val="1"/>
      <w:numFmt w:val="bullet"/>
      <w:lvlText w:val="o"/>
      <w:lvlJc w:val="left"/>
      <w:pPr>
        <w:ind w:left="5574" w:hanging="360"/>
      </w:pPr>
      <w:rPr>
        <w:rFonts w:ascii="Courier New" w:hAnsi="Courier New" w:cs="Courier New" w:hint="default"/>
      </w:rPr>
    </w:lvl>
    <w:lvl w:ilvl="8" w:tplc="04090005" w:tentative="1">
      <w:start w:val="1"/>
      <w:numFmt w:val="bullet"/>
      <w:lvlText w:val=""/>
      <w:lvlJc w:val="left"/>
      <w:pPr>
        <w:ind w:left="6294" w:hanging="360"/>
      </w:pPr>
      <w:rPr>
        <w:rFonts w:ascii="Wingdings" w:hAnsi="Wingdings" w:hint="default"/>
      </w:rPr>
    </w:lvl>
  </w:abstractNum>
  <w:abstractNum w:abstractNumId="4" w15:restartNumberingAfterBreak="0">
    <w:nsid w:val="0DBB72DB"/>
    <w:multiLevelType w:val="hybridMultilevel"/>
    <w:tmpl w:val="B1849C8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DDB2BD7"/>
    <w:multiLevelType w:val="hybridMultilevel"/>
    <w:tmpl w:val="00D43E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E020A41"/>
    <w:multiLevelType w:val="hybridMultilevel"/>
    <w:tmpl w:val="FC7CAE8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E4A62AD"/>
    <w:multiLevelType w:val="hybridMultilevel"/>
    <w:tmpl w:val="89A02F00"/>
    <w:lvl w:ilvl="0" w:tplc="598827A0">
      <w:numFmt w:val="bullet"/>
      <w:lvlText w:val="-"/>
      <w:lvlJc w:val="left"/>
      <w:pPr>
        <w:ind w:left="534"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0D15358"/>
    <w:multiLevelType w:val="hybridMultilevel"/>
    <w:tmpl w:val="4BCE767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52E491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621320C"/>
    <w:multiLevelType w:val="hybridMultilevel"/>
    <w:tmpl w:val="35B8275A"/>
    <w:lvl w:ilvl="0" w:tplc="7B90DCF0">
      <w:numFmt w:val="bullet"/>
      <w:lvlText w:val="-"/>
      <w:lvlJc w:val="left"/>
      <w:pPr>
        <w:ind w:left="534" w:hanging="360"/>
      </w:pPr>
      <w:rPr>
        <w:rFonts w:ascii="Arial" w:eastAsia="Times New Roman" w:hAnsi="Arial" w:cs="Arial" w:hint="default"/>
      </w:rPr>
    </w:lvl>
    <w:lvl w:ilvl="1" w:tplc="0C0A0003" w:tentative="1">
      <w:start w:val="1"/>
      <w:numFmt w:val="bullet"/>
      <w:lvlText w:val="o"/>
      <w:lvlJc w:val="left"/>
      <w:pPr>
        <w:ind w:left="1254" w:hanging="360"/>
      </w:pPr>
      <w:rPr>
        <w:rFonts w:ascii="Courier New" w:hAnsi="Courier New" w:cs="Courier New" w:hint="default"/>
      </w:rPr>
    </w:lvl>
    <w:lvl w:ilvl="2" w:tplc="0C0A0005" w:tentative="1">
      <w:start w:val="1"/>
      <w:numFmt w:val="bullet"/>
      <w:lvlText w:val=""/>
      <w:lvlJc w:val="left"/>
      <w:pPr>
        <w:ind w:left="1974" w:hanging="360"/>
      </w:pPr>
      <w:rPr>
        <w:rFonts w:ascii="Wingdings" w:hAnsi="Wingdings" w:hint="default"/>
      </w:rPr>
    </w:lvl>
    <w:lvl w:ilvl="3" w:tplc="0C0A0001" w:tentative="1">
      <w:start w:val="1"/>
      <w:numFmt w:val="bullet"/>
      <w:lvlText w:val=""/>
      <w:lvlJc w:val="left"/>
      <w:pPr>
        <w:ind w:left="2694" w:hanging="360"/>
      </w:pPr>
      <w:rPr>
        <w:rFonts w:ascii="Symbol" w:hAnsi="Symbol" w:hint="default"/>
      </w:rPr>
    </w:lvl>
    <w:lvl w:ilvl="4" w:tplc="0C0A0003" w:tentative="1">
      <w:start w:val="1"/>
      <w:numFmt w:val="bullet"/>
      <w:lvlText w:val="o"/>
      <w:lvlJc w:val="left"/>
      <w:pPr>
        <w:ind w:left="3414" w:hanging="360"/>
      </w:pPr>
      <w:rPr>
        <w:rFonts w:ascii="Courier New" w:hAnsi="Courier New" w:cs="Courier New" w:hint="default"/>
      </w:rPr>
    </w:lvl>
    <w:lvl w:ilvl="5" w:tplc="0C0A0005" w:tentative="1">
      <w:start w:val="1"/>
      <w:numFmt w:val="bullet"/>
      <w:lvlText w:val=""/>
      <w:lvlJc w:val="left"/>
      <w:pPr>
        <w:ind w:left="4134" w:hanging="360"/>
      </w:pPr>
      <w:rPr>
        <w:rFonts w:ascii="Wingdings" w:hAnsi="Wingdings" w:hint="default"/>
      </w:rPr>
    </w:lvl>
    <w:lvl w:ilvl="6" w:tplc="0C0A0001" w:tentative="1">
      <w:start w:val="1"/>
      <w:numFmt w:val="bullet"/>
      <w:lvlText w:val=""/>
      <w:lvlJc w:val="left"/>
      <w:pPr>
        <w:ind w:left="4854" w:hanging="360"/>
      </w:pPr>
      <w:rPr>
        <w:rFonts w:ascii="Symbol" w:hAnsi="Symbol" w:hint="default"/>
      </w:rPr>
    </w:lvl>
    <w:lvl w:ilvl="7" w:tplc="0C0A0003" w:tentative="1">
      <w:start w:val="1"/>
      <w:numFmt w:val="bullet"/>
      <w:lvlText w:val="o"/>
      <w:lvlJc w:val="left"/>
      <w:pPr>
        <w:ind w:left="5574" w:hanging="360"/>
      </w:pPr>
      <w:rPr>
        <w:rFonts w:ascii="Courier New" w:hAnsi="Courier New" w:cs="Courier New" w:hint="default"/>
      </w:rPr>
    </w:lvl>
    <w:lvl w:ilvl="8" w:tplc="0C0A0005" w:tentative="1">
      <w:start w:val="1"/>
      <w:numFmt w:val="bullet"/>
      <w:lvlText w:val=""/>
      <w:lvlJc w:val="left"/>
      <w:pPr>
        <w:ind w:left="6294" w:hanging="360"/>
      </w:pPr>
      <w:rPr>
        <w:rFonts w:ascii="Wingdings" w:hAnsi="Wingdings" w:hint="default"/>
      </w:rPr>
    </w:lvl>
  </w:abstractNum>
  <w:abstractNum w:abstractNumId="11" w15:restartNumberingAfterBreak="0">
    <w:nsid w:val="1D9D3DE2"/>
    <w:multiLevelType w:val="hybridMultilevel"/>
    <w:tmpl w:val="088AFCC0"/>
    <w:lvl w:ilvl="0" w:tplc="240A0001">
      <w:start w:val="1"/>
      <w:numFmt w:val="bullet"/>
      <w:lvlText w:val=""/>
      <w:lvlJc w:val="left"/>
      <w:pPr>
        <w:ind w:left="534"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2124AB6"/>
    <w:multiLevelType w:val="hybridMultilevel"/>
    <w:tmpl w:val="DE04F9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51D091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7023C95"/>
    <w:multiLevelType w:val="hybridMultilevel"/>
    <w:tmpl w:val="D76CF36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84528B4"/>
    <w:multiLevelType w:val="hybridMultilevel"/>
    <w:tmpl w:val="84763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30B71D5B"/>
    <w:multiLevelType w:val="singleLevel"/>
    <w:tmpl w:val="0C0A000B"/>
    <w:lvl w:ilvl="0">
      <w:start w:val="1"/>
      <w:numFmt w:val="bullet"/>
      <w:lvlText w:val=""/>
      <w:lvlJc w:val="left"/>
      <w:pPr>
        <w:ind w:left="720" w:hanging="360"/>
      </w:pPr>
      <w:rPr>
        <w:rFonts w:ascii="Wingdings" w:hAnsi="Wingdings" w:hint="default"/>
      </w:rPr>
    </w:lvl>
  </w:abstractNum>
  <w:abstractNum w:abstractNumId="18" w15:restartNumberingAfterBreak="0">
    <w:nsid w:val="32145A49"/>
    <w:multiLevelType w:val="hybridMultilevel"/>
    <w:tmpl w:val="BEE61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3D54302"/>
    <w:multiLevelType w:val="hybridMultilevel"/>
    <w:tmpl w:val="CA606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41A74B5"/>
    <w:multiLevelType w:val="hybridMultilevel"/>
    <w:tmpl w:val="DA523E9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4705A75"/>
    <w:multiLevelType w:val="hybridMultilevel"/>
    <w:tmpl w:val="D0F62D3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39D13905"/>
    <w:multiLevelType w:val="hybridMultilevel"/>
    <w:tmpl w:val="5FE4326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3" w15:restartNumberingAfterBreak="0">
    <w:nsid w:val="3C4F70E9"/>
    <w:multiLevelType w:val="hybridMultilevel"/>
    <w:tmpl w:val="C7129880"/>
    <w:lvl w:ilvl="0" w:tplc="240A0001">
      <w:start w:val="1"/>
      <w:numFmt w:val="bullet"/>
      <w:lvlText w:val=""/>
      <w:lvlJc w:val="left"/>
      <w:pPr>
        <w:ind w:left="894" w:hanging="360"/>
      </w:pPr>
      <w:rPr>
        <w:rFonts w:ascii="Symbol" w:hAnsi="Symbol" w:hint="default"/>
      </w:rPr>
    </w:lvl>
    <w:lvl w:ilvl="1" w:tplc="240A0003" w:tentative="1">
      <w:start w:val="1"/>
      <w:numFmt w:val="bullet"/>
      <w:lvlText w:val="o"/>
      <w:lvlJc w:val="left"/>
      <w:pPr>
        <w:ind w:left="1614" w:hanging="360"/>
      </w:pPr>
      <w:rPr>
        <w:rFonts w:ascii="Courier New" w:hAnsi="Courier New" w:cs="Courier New" w:hint="default"/>
      </w:rPr>
    </w:lvl>
    <w:lvl w:ilvl="2" w:tplc="240A0005" w:tentative="1">
      <w:start w:val="1"/>
      <w:numFmt w:val="bullet"/>
      <w:lvlText w:val=""/>
      <w:lvlJc w:val="left"/>
      <w:pPr>
        <w:ind w:left="2334" w:hanging="360"/>
      </w:pPr>
      <w:rPr>
        <w:rFonts w:ascii="Wingdings" w:hAnsi="Wingdings" w:hint="default"/>
      </w:rPr>
    </w:lvl>
    <w:lvl w:ilvl="3" w:tplc="240A0001" w:tentative="1">
      <w:start w:val="1"/>
      <w:numFmt w:val="bullet"/>
      <w:lvlText w:val=""/>
      <w:lvlJc w:val="left"/>
      <w:pPr>
        <w:ind w:left="3054" w:hanging="360"/>
      </w:pPr>
      <w:rPr>
        <w:rFonts w:ascii="Symbol" w:hAnsi="Symbol" w:hint="default"/>
      </w:rPr>
    </w:lvl>
    <w:lvl w:ilvl="4" w:tplc="240A0003" w:tentative="1">
      <w:start w:val="1"/>
      <w:numFmt w:val="bullet"/>
      <w:lvlText w:val="o"/>
      <w:lvlJc w:val="left"/>
      <w:pPr>
        <w:ind w:left="3774" w:hanging="360"/>
      </w:pPr>
      <w:rPr>
        <w:rFonts w:ascii="Courier New" w:hAnsi="Courier New" w:cs="Courier New" w:hint="default"/>
      </w:rPr>
    </w:lvl>
    <w:lvl w:ilvl="5" w:tplc="240A0005" w:tentative="1">
      <w:start w:val="1"/>
      <w:numFmt w:val="bullet"/>
      <w:lvlText w:val=""/>
      <w:lvlJc w:val="left"/>
      <w:pPr>
        <w:ind w:left="4494" w:hanging="360"/>
      </w:pPr>
      <w:rPr>
        <w:rFonts w:ascii="Wingdings" w:hAnsi="Wingdings" w:hint="default"/>
      </w:rPr>
    </w:lvl>
    <w:lvl w:ilvl="6" w:tplc="240A0001" w:tentative="1">
      <w:start w:val="1"/>
      <w:numFmt w:val="bullet"/>
      <w:lvlText w:val=""/>
      <w:lvlJc w:val="left"/>
      <w:pPr>
        <w:ind w:left="5214" w:hanging="360"/>
      </w:pPr>
      <w:rPr>
        <w:rFonts w:ascii="Symbol" w:hAnsi="Symbol" w:hint="default"/>
      </w:rPr>
    </w:lvl>
    <w:lvl w:ilvl="7" w:tplc="240A0003" w:tentative="1">
      <w:start w:val="1"/>
      <w:numFmt w:val="bullet"/>
      <w:lvlText w:val="o"/>
      <w:lvlJc w:val="left"/>
      <w:pPr>
        <w:ind w:left="5934" w:hanging="360"/>
      </w:pPr>
      <w:rPr>
        <w:rFonts w:ascii="Courier New" w:hAnsi="Courier New" w:cs="Courier New" w:hint="default"/>
      </w:rPr>
    </w:lvl>
    <w:lvl w:ilvl="8" w:tplc="240A0005" w:tentative="1">
      <w:start w:val="1"/>
      <w:numFmt w:val="bullet"/>
      <w:lvlText w:val=""/>
      <w:lvlJc w:val="left"/>
      <w:pPr>
        <w:ind w:left="6654" w:hanging="360"/>
      </w:pPr>
      <w:rPr>
        <w:rFonts w:ascii="Wingdings" w:hAnsi="Wingdings" w:hint="default"/>
      </w:rPr>
    </w:lvl>
  </w:abstractNum>
  <w:abstractNum w:abstractNumId="24" w15:restartNumberingAfterBreak="0">
    <w:nsid w:val="3DBC0C77"/>
    <w:multiLevelType w:val="hybridMultilevel"/>
    <w:tmpl w:val="A9EC46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3EF17423"/>
    <w:multiLevelType w:val="hybridMultilevel"/>
    <w:tmpl w:val="5D24C36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F8C1D2C"/>
    <w:multiLevelType w:val="hybridMultilevel"/>
    <w:tmpl w:val="EB42FD6C"/>
    <w:lvl w:ilvl="0" w:tplc="DDE4324C">
      <w:start w:val="1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0471BD0"/>
    <w:multiLevelType w:val="hybridMultilevel"/>
    <w:tmpl w:val="66C4D67C"/>
    <w:lvl w:ilvl="0" w:tplc="0C0A0001">
      <w:start w:val="1"/>
      <w:numFmt w:val="bullet"/>
      <w:lvlText w:val=""/>
      <w:lvlJc w:val="left"/>
      <w:pPr>
        <w:ind w:left="2056" w:hanging="360"/>
      </w:pPr>
      <w:rPr>
        <w:rFonts w:ascii="Symbol" w:hAnsi="Symbol" w:hint="default"/>
      </w:rPr>
    </w:lvl>
    <w:lvl w:ilvl="1" w:tplc="0C0A0003" w:tentative="1">
      <w:start w:val="1"/>
      <w:numFmt w:val="bullet"/>
      <w:lvlText w:val="o"/>
      <w:lvlJc w:val="left"/>
      <w:pPr>
        <w:ind w:left="2776" w:hanging="360"/>
      </w:pPr>
      <w:rPr>
        <w:rFonts w:ascii="Courier New" w:hAnsi="Courier New" w:cs="Courier New" w:hint="default"/>
      </w:rPr>
    </w:lvl>
    <w:lvl w:ilvl="2" w:tplc="0C0A0005" w:tentative="1">
      <w:start w:val="1"/>
      <w:numFmt w:val="bullet"/>
      <w:lvlText w:val=""/>
      <w:lvlJc w:val="left"/>
      <w:pPr>
        <w:ind w:left="3496" w:hanging="360"/>
      </w:pPr>
      <w:rPr>
        <w:rFonts w:ascii="Wingdings" w:hAnsi="Wingdings" w:hint="default"/>
      </w:rPr>
    </w:lvl>
    <w:lvl w:ilvl="3" w:tplc="0C0A0001" w:tentative="1">
      <w:start w:val="1"/>
      <w:numFmt w:val="bullet"/>
      <w:lvlText w:val=""/>
      <w:lvlJc w:val="left"/>
      <w:pPr>
        <w:ind w:left="4216" w:hanging="360"/>
      </w:pPr>
      <w:rPr>
        <w:rFonts w:ascii="Symbol" w:hAnsi="Symbol" w:hint="default"/>
      </w:rPr>
    </w:lvl>
    <w:lvl w:ilvl="4" w:tplc="0C0A0003" w:tentative="1">
      <w:start w:val="1"/>
      <w:numFmt w:val="bullet"/>
      <w:lvlText w:val="o"/>
      <w:lvlJc w:val="left"/>
      <w:pPr>
        <w:ind w:left="4936" w:hanging="360"/>
      </w:pPr>
      <w:rPr>
        <w:rFonts w:ascii="Courier New" w:hAnsi="Courier New" w:cs="Courier New" w:hint="default"/>
      </w:rPr>
    </w:lvl>
    <w:lvl w:ilvl="5" w:tplc="0C0A0005" w:tentative="1">
      <w:start w:val="1"/>
      <w:numFmt w:val="bullet"/>
      <w:lvlText w:val=""/>
      <w:lvlJc w:val="left"/>
      <w:pPr>
        <w:ind w:left="5656" w:hanging="360"/>
      </w:pPr>
      <w:rPr>
        <w:rFonts w:ascii="Wingdings" w:hAnsi="Wingdings" w:hint="default"/>
      </w:rPr>
    </w:lvl>
    <w:lvl w:ilvl="6" w:tplc="0C0A0001" w:tentative="1">
      <w:start w:val="1"/>
      <w:numFmt w:val="bullet"/>
      <w:lvlText w:val=""/>
      <w:lvlJc w:val="left"/>
      <w:pPr>
        <w:ind w:left="6376" w:hanging="360"/>
      </w:pPr>
      <w:rPr>
        <w:rFonts w:ascii="Symbol" w:hAnsi="Symbol" w:hint="default"/>
      </w:rPr>
    </w:lvl>
    <w:lvl w:ilvl="7" w:tplc="0C0A0003" w:tentative="1">
      <w:start w:val="1"/>
      <w:numFmt w:val="bullet"/>
      <w:lvlText w:val="o"/>
      <w:lvlJc w:val="left"/>
      <w:pPr>
        <w:ind w:left="7096" w:hanging="360"/>
      </w:pPr>
      <w:rPr>
        <w:rFonts w:ascii="Courier New" w:hAnsi="Courier New" w:cs="Courier New" w:hint="default"/>
      </w:rPr>
    </w:lvl>
    <w:lvl w:ilvl="8" w:tplc="0C0A0005" w:tentative="1">
      <w:start w:val="1"/>
      <w:numFmt w:val="bullet"/>
      <w:lvlText w:val=""/>
      <w:lvlJc w:val="left"/>
      <w:pPr>
        <w:ind w:left="7816" w:hanging="360"/>
      </w:pPr>
      <w:rPr>
        <w:rFonts w:ascii="Wingdings" w:hAnsi="Wingdings" w:hint="default"/>
      </w:rPr>
    </w:lvl>
  </w:abstractNum>
  <w:abstractNum w:abstractNumId="28" w15:restartNumberingAfterBreak="0">
    <w:nsid w:val="40D8554D"/>
    <w:multiLevelType w:val="hybridMultilevel"/>
    <w:tmpl w:val="560EF078"/>
    <w:lvl w:ilvl="0" w:tplc="0C0A0001">
      <w:start w:val="1"/>
      <w:numFmt w:val="bullet"/>
      <w:lvlText w:val=""/>
      <w:lvlJc w:val="left"/>
      <w:pPr>
        <w:ind w:left="16680" w:hanging="360"/>
      </w:pPr>
      <w:rPr>
        <w:rFonts w:ascii="Symbol" w:hAnsi="Symbol" w:hint="default"/>
      </w:rPr>
    </w:lvl>
    <w:lvl w:ilvl="1" w:tplc="0C0A0003" w:tentative="1">
      <w:start w:val="1"/>
      <w:numFmt w:val="bullet"/>
      <w:lvlText w:val="o"/>
      <w:lvlJc w:val="left"/>
      <w:pPr>
        <w:ind w:left="17400" w:hanging="360"/>
      </w:pPr>
      <w:rPr>
        <w:rFonts w:ascii="Courier New" w:hAnsi="Courier New" w:cs="Courier New" w:hint="default"/>
      </w:rPr>
    </w:lvl>
    <w:lvl w:ilvl="2" w:tplc="0C0A0005" w:tentative="1">
      <w:start w:val="1"/>
      <w:numFmt w:val="bullet"/>
      <w:lvlText w:val=""/>
      <w:lvlJc w:val="left"/>
      <w:pPr>
        <w:ind w:left="18120" w:hanging="360"/>
      </w:pPr>
      <w:rPr>
        <w:rFonts w:ascii="Wingdings" w:hAnsi="Wingdings" w:hint="default"/>
      </w:rPr>
    </w:lvl>
    <w:lvl w:ilvl="3" w:tplc="0C0A0001" w:tentative="1">
      <w:start w:val="1"/>
      <w:numFmt w:val="bullet"/>
      <w:lvlText w:val=""/>
      <w:lvlJc w:val="left"/>
      <w:pPr>
        <w:ind w:left="18840" w:hanging="360"/>
      </w:pPr>
      <w:rPr>
        <w:rFonts w:ascii="Symbol" w:hAnsi="Symbol" w:hint="default"/>
      </w:rPr>
    </w:lvl>
    <w:lvl w:ilvl="4" w:tplc="0C0A0003" w:tentative="1">
      <w:start w:val="1"/>
      <w:numFmt w:val="bullet"/>
      <w:lvlText w:val="o"/>
      <w:lvlJc w:val="left"/>
      <w:pPr>
        <w:ind w:left="19560" w:hanging="360"/>
      </w:pPr>
      <w:rPr>
        <w:rFonts w:ascii="Courier New" w:hAnsi="Courier New" w:cs="Courier New" w:hint="default"/>
      </w:rPr>
    </w:lvl>
    <w:lvl w:ilvl="5" w:tplc="0C0A0005" w:tentative="1">
      <w:start w:val="1"/>
      <w:numFmt w:val="bullet"/>
      <w:lvlText w:val=""/>
      <w:lvlJc w:val="left"/>
      <w:pPr>
        <w:ind w:left="20280" w:hanging="360"/>
      </w:pPr>
      <w:rPr>
        <w:rFonts w:ascii="Wingdings" w:hAnsi="Wingdings" w:hint="default"/>
      </w:rPr>
    </w:lvl>
    <w:lvl w:ilvl="6" w:tplc="0C0A0001" w:tentative="1">
      <w:start w:val="1"/>
      <w:numFmt w:val="bullet"/>
      <w:lvlText w:val=""/>
      <w:lvlJc w:val="left"/>
      <w:pPr>
        <w:ind w:left="21000" w:hanging="360"/>
      </w:pPr>
      <w:rPr>
        <w:rFonts w:ascii="Symbol" w:hAnsi="Symbol" w:hint="default"/>
      </w:rPr>
    </w:lvl>
    <w:lvl w:ilvl="7" w:tplc="0C0A0003" w:tentative="1">
      <w:start w:val="1"/>
      <w:numFmt w:val="bullet"/>
      <w:lvlText w:val="o"/>
      <w:lvlJc w:val="left"/>
      <w:pPr>
        <w:ind w:left="21720" w:hanging="360"/>
      </w:pPr>
      <w:rPr>
        <w:rFonts w:ascii="Courier New" w:hAnsi="Courier New" w:cs="Courier New" w:hint="default"/>
      </w:rPr>
    </w:lvl>
    <w:lvl w:ilvl="8" w:tplc="0C0A0005" w:tentative="1">
      <w:start w:val="1"/>
      <w:numFmt w:val="bullet"/>
      <w:lvlText w:val=""/>
      <w:lvlJc w:val="left"/>
      <w:pPr>
        <w:ind w:left="22440" w:hanging="360"/>
      </w:pPr>
      <w:rPr>
        <w:rFonts w:ascii="Wingdings" w:hAnsi="Wingdings" w:hint="default"/>
      </w:rPr>
    </w:lvl>
  </w:abstractNum>
  <w:abstractNum w:abstractNumId="29" w15:restartNumberingAfterBreak="0">
    <w:nsid w:val="472176C3"/>
    <w:multiLevelType w:val="hybridMultilevel"/>
    <w:tmpl w:val="5136F1F2"/>
    <w:lvl w:ilvl="0" w:tplc="240A0001">
      <w:start w:val="1"/>
      <w:numFmt w:val="bullet"/>
      <w:lvlText w:val=""/>
      <w:lvlJc w:val="left"/>
      <w:pPr>
        <w:tabs>
          <w:tab w:val="num" w:pos="360"/>
        </w:tabs>
        <w:ind w:left="360" w:hanging="360"/>
      </w:pPr>
      <w:rPr>
        <w:rFonts w:ascii="Symbol" w:hAnsi="Symbol" w:hint="default"/>
        <w:color w:val="auto"/>
        <w:sz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7F0161B"/>
    <w:multiLevelType w:val="hybridMultilevel"/>
    <w:tmpl w:val="788E472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4D626E3D"/>
    <w:multiLevelType w:val="hybridMultilevel"/>
    <w:tmpl w:val="7516311C"/>
    <w:lvl w:ilvl="0" w:tplc="2BDAAEB2">
      <w:start w:val="1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F84457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51A202BD"/>
    <w:multiLevelType w:val="hybridMultilevel"/>
    <w:tmpl w:val="396E836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594F6BCF"/>
    <w:multiLevelType w:val="hybridMultilevel"/>
    <w:tmpl w:val="303E214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5C113C85"/>
    <w:multiLevelType w:val="hybridMultilevel"/>
    <w:tmpl w:val="F2B80BB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5D606C35"/>
    <w:multiLevelType w:val="hybridMultilevel"/>
    <w:tmpl w:val="E548A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55113DB"/>
    <w:multiLevelType w:val="hybridMultilevel"/>
    <w:tmpl w:val="236A0C24"/>
    <w:lvl w:ilvl="0" w:tplc="7B90DCF0">
      <w:start w:val="11"/>
      <w:numFmt w:val="bullet"/>
      <w:lvlText w:val="-"/>
      <w:lvlJc w:val="left"/>
      <w:pPr>
        <w:ind w:left="534" w:hanging="360"/>
      </w:pPr>
      <w:rPr>
        <w:rFonts w:ascii="Arial" w:eastAsia="Times New Roman" w:hAnsi="Arial" w:cs="Arial" w:hint="default"/>
      </w:rPr>
    </w:lvl>
    <w:lvl w:ilvl="1" w:tplc="0C0A0003" w:tentative="1">
      <w:start w:val="1"/>
      <w:numFmt w:val="bullet"/>
      <w:lvlText w:val="o"/>
      <w:lvlJc w:val="left"/>
      <w:pPr>
        <w:ind w:left="1254" w:hanging="360"/>
      </w:pPr>
      <w:rPr>
        <w:rFonts w:ascii="Courier New" w:hAnsi="Courier New" w:cs="Courier New" w:hint="default"/>
      </w:rPr>
    </w:lvl>
    <w:lvl w:ilvl="2" w:tplc="0C0A0005" w:tentative="1">
      <w:start w:val="1"/>
      <w:numFmt w:val="bullet"/>
      <w:lvlText w:val=""/>
      <w:lvlJc w:val="left"/>
      <w:pPr>
        <w:ind w:left="1974" w:hanging="360"/>
      </w:pPr>
      <w:rPr>
        <w:rFonts w:ascii="Wingdings" w:hAnsi="Wingdings" w:hint="default"/>
      </w:rPr>
    </w:lvl>
    <w:lvl w:ilvl="3" w:tplc="0C0A0001" w:tentative="1">
      <w:start w:val="1"/>
      <w:numFmt w:val="bullet"/>
      <w:lvlText w:val=""/>
      <w:lvlJc w:val="left"/>
      <w:pPr>
        <w:ind w:left="2694" w:hanging="360"/>
      </w:pPr>
      <w:rPr>
        <w:rFonts w:ascii="Symbol" w:hAnsi="Symbol" w:hint="default"/>
      </w:rPr>
    </w:lvl>
    <w:lvl w:ilvl="4" w:tplc="0C0A0003" w:tentative="1">
      <w:start w:val="1"/>
      <w:numFmt w:val="bullet"/>
      <w:lvlText w:val="o"/>
      <w:lvlJc w:val="left"/>
      <w:pPr>
        <w:ind w:left="3414" w:hanging="360"/>
      </w:pPr>
      <w:rPr>
        <w:rFonts w:ascii="Courier New" w:hAnsi="Courier New" w:cs="Courier New" w:hint="default"/>
      </w:rPr>
    </w:lvl>
    <w:lvl w:ilvl="5" w:tplc="0C0A0005" w:tentative="1">
      <w:start w:val="1"/>
      <w:numFmt w:val="bullet"/>
      <w:lvlText w:val=""/>
      <w:lvlJc w:val="left"/>
      <w:pPr>
        <w:ind w:left="4134" w:hanging="360"/>
      </w:pPr>
      <w:rPr>
        <w:rFonts w:ascii="Wingdings" w:hAnsi="Wingdings" w:hint="default"/>
      </w:rPr>
    </w:lvl>
    <w:lvl w:ilvl="6" w:tplc="0C0A0001" w:tentative="1">
      <w:start w:val="1"/>
      <w:numFmt w:val="bullet"/>
      <w:lvlText w:val=""/>
      <w:lvlJc w:val="left"/>
      <w:pPr>
        <w:ind w:left="4854" w:hanging="360"/>
      </w:pPr>
      <w:rPr>
        <w:rFonts w:ascii="Symbol" w:hAnsi="Symbol" w:hint="default"/>
      </w:rPr>
    </w:lvl>
    <w:lvl w:ilvl="7" w:tplc="0C0A0003" w:tentative="1">
      <w:start w:val="1"/>
      <w:numFmt w:val="bullet"/>
      <w:lvlText w:val="o"/>
      <w:lvlJc w:val="left"/>
      <w:pPr>
        <w:ind w:left="5574" w:hanging="360"/>
      </w:pPr>
      <w:rPr>
        <w:rFonts w:ascii="Courier New" w:hAnsi="Courier New" w:cs="Courier New" w:hint="default"/>
      </w:rPr>
    </w:lvl>
    <w:lvl w:ilvl="8" w:tplc="0C0A0005" w:tentative="1">
      <w:start w:val="1"/>
      <w:numFmt w:val="bullet"/>
      <w:lvlText w:val=""/>
      <w:lvlJc w:val="left"/>
      <w:pPr>
        <w:ind w:left="6294" w:hanging="360"/>
      </w:pPr>
      <w:rPr>
        <w:rFonts w:ascii="Wingdings" w:hAnsi="Wingdings" w:hint="default"/>
      </w:rPr>
    </w:lvl>
  </w:abstractNum>
  <w:abstractNum w:abstractNumId="38" w15:restartNumberingAfterBreak="0">
    <w:nsid w:val="68345ECC"/>
    <w:multiLevelType w:val="hybridMultilevel"/>
    <w:tmpl w:val="CD049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AF1652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6D8A28B5"/>
    <w:multiLevelType w:val="hybridMultilevel"/>
    <w:tmpl w:val="9DBCB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E160AA4"/>
    <w:multiLevelType w:val="hybridMultilevel"/>
    <w:tmpl w:val="D416E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2003265"/>
    <w:multiLevelType w:val="hybridMultilevel"/>
    <w:tmpl w:val="D31A4C4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79161769"/>
    <w:multiLevelType w:val="hybridMultilevel"/>
    <w:tmpl w:val="93D4919C"/>
    <w:lvl w:ilvl="0" w:tplc="240A0001">
      <w:start w:val="1"/>
      <w:numFmt w:val="bullet"/>
      <w:lvlText w:val=""/>
      <w:lvlJc w:val="left"/>
      <w:pPr>
        <w:ind w:left="894" w:hanging="360"/>
      </w:pPr>
      <w:rPr>
        <w:rFonts w:ascii="Symbol" w:hAnsi="Symbol" w:hint="default"/>
      </w:rPr>
    </w:lvl>
    <w:lvl w:ilvl="1" w:tplc="240A0003" w:tentative="1">
      <w:start w:val="1"/>
      <w:numFmt w:val="bullet"/>
      <w:lvlText w:val="o"/>
      <w:lvlJc w:val="left"/>
      <w:pPr>
        <w:ind w:left="1614" w:hanging="360"/>
      </w:pPr>
      <w:rPr>
        <w:rFonts w:ascii="Courier New" w:hAnsi="Courier New" w:cs="Courier New" w:hint="default"/>
      </w:rPr>
    </w:lvl>
    <w:lvl w:ilvl="2" w:tplc="240A0005" w:tentative="1">
      <w:start w:val="1"/>
      <w:numFmt w:val="bullet"/>
      <w:lvlText w:val=""/>
      <w:lvlJc w:val="left"/>
      <w:pPr>
        <w:ind w:left="2334" w:hanging="360"/>
      </w:pPr>
      <w:rPr>
        <w:rFonts w:ascii="Wingdings" w:hAnsi="Wingdings" w:hint="default"/>
      </w:rPr>
    </w:lvl>
    <w:lvl w:ilvl="3" w:tplc="240A0001" w:tentative="1">
      <w:start w:val="1"/>
      <w:numFmt w:val="bullet"/>
      <w:lvlText w:val=""/>
      <w:lvlJc w:val="left"/>
      <w:pPr>
        <w:ind w:left="3054" w:hanging="360"/>
      </w:pPr>
      <w:rPr>
        <w:rFonts w:ascii="Symbol" w:hAnsi="Symbol" w:hint="default"/>
      </w:rPr>
    </w:lvl>
    <w:lvl w:ilvl="4" w:tplc="240A0003" w:tentative="1">
      <w:start w:val="1"/>
      <w:numFmt w:val="bullet"/>
      <w:lvlText w:val="o"/>
      <w:lvlJc w:val="left"/>
      <w:pPr>
        <w:ind w:left="3774" w:hanging="360"/>
      </w:pPr>
      <w:rPr>
        <w:rFonts w:ascii="Courier New" w:hAnsi="Courier New" w:cs="Courier New" w:hint="default"/>
      </w:rPr>
    </w:lvl>
    <w:lvl w:ilvl="5" w:tplc="240A0005" w:tentative="1">
      <w:start w:val="1"/>
      <w:numFmt w:val="bullet"/>
      <w:lvlText w:val=""/>
      <w:lvlJc w:val="left"/>
      <w:pPr>
        <w:ind w:left="4494" w:hanging="360"/>
      </w:pPr>
      <w:rPr>
        <w:rFonts w:ascii="Wingdings" w:hAnsi="Wingdings" w:hint="default"/>
      </w:rPr>
    </w:lvl>
    <w:lvl w:ilvl="6" w:tplc="240A0001" w:tentative="1">
      <w:start w:val="1"/>
      <w:numFmt w:val="bullet"/>
      <w:lvlText w:val=""/>
      <w:lvlJc w:val="left"/>
      <w:pPr>
        <w:ind w:left="5214" w:hanging="360"/>
      </w:pPr>
      <w:rPr>
        <w:rFonts w:ascii="Symbol" w:hAnsi="Symbol" w:hint="default"/>
      </w:rPr>
    </w:lvl>
    <w:lvl w:ilvl="7" w:tplc="240A0003" w:tentative="1">
      <w:start w:val="1"/>
      <w:numFmt w:val="bullet"/>
      <w:lvlText w:val="o"/>
      <w:lvlJc w:val="left"/>
      <w:pPr>
        <w:ind w:left="5934" w:hanging="360"/>
      </w:pPr>
      <w:rPr>
        <w:rFonts w:ascii="Courier New" w:hAnsi="Courier New" w:cs="Courier New" w:hint="default"/>
      </w:rPr>
    </w:lvl>
    <w:lvl w:ilvl="8" w:tplc="240A0005" w:tentative="1">
      <w:start w:val="1"/>
      <w:numFmt w:val="bullet"/>
      <w:lvlText w:val=""/>
      <w:lvlJc w:val="left"/>
      <w:pPr>
        <w:ind w:left="6654" w:hanging="360"/>
      </w:pPr>
      <w:rPr>
        <w:rFonts w:ascii="Wingdings" w:hAnsi="Wingdings" w:hint="default"/>
      </w:rPr>
    </w:lvl>
  </w:abstractNum>
  <w:abstractNum w:abstractNumId="45" w15:restartNumberingAfterBreak="0">
    <w:nsid w:val="7AFB3065"/>
    <w:multiLevelType w:val="hybridMultilevel"/>
    <w:tmpl w:val="8CA29CCE"/>
    <w:lvl w:ilvl="0" w:tplc="0C0A0001">
      <w:start w:val="1"/>
      <w:numFmt w:val="bullet"/>
      <w:lvlText w:val=""/>
      <w:lvlJc w:val="left"/>
      <w:pPr>
        <w:ind w:left="2091" w:hanging="360"/>
      </w:pPr>
      <w:rPr>
        <w:rFonts w:ascii="Symbol" w:hAnsi="Symbol" w:hint="default"/>
      </w:rPr>
    </w:lvl>
    <w:lvl w:ilvl="1" w:tplc="0C0A0003" w:tentative="1">
      <w:start w:val="1"/>
      <w:numFmt w:val="bullet"/>
      <w:lvlText w:val="o"/>
      <w:lvlJc w:val="left"/>
      <w:pPr>
        <w:ind w:left="2811" w:hanging="360"/>
      </w:pPr>
      <w:rPr>
        <w:rFonts w:ascii="Courier New" w:hAnsi="Courier New" w:cs="Courier New" w:hint="default"/>
      </w:rPr>
    </w:lvl>
    <w:lvl w:ilvl="2" w:tplc="0C0A0005" w:tentative="1">
      <w:start w:val="1"/>
      <w:numFmt w:val="bullet"/>
      <w:lvlText w:val=""/>
      <w:lvlJc w:val="left"/>
      <w:pPr>
        <w:ind w:left="3531" w:hanging="360"/>
      </w:pPr>
      <w:rPr>
        <w:rFonts w:ascii="Wingdings" w:hAnsi="Wingdings" w:hint="default"/>
      </w:rPr>
    </w:lvl>
    <w:lvl w:ilvl="3" w:tplc="0C0A0001" w:tentative="1">
      <w:start w:val="1"/>
      <w:numFmt w:val="bullet"/>
      <w:lvlText w:val=""/>
      <w:lvlJc w:val="left"/>
      <w:pPr>
        <w:ind w:left="4251" w:hanging="360"/>
      </w:pPr>
      <w:rPr>
        <w:rFonts w:ascii="Symbol" w:hAnsi="Symbol" w:hint="default"/>
      </w:rPr>
    </w:lvl>
    <w:lvl w:ilvl="4" w:tplc="0C0A0003" w:tentative="1">
      <w:start w:val="1"/>
      <w:numFmt w:val="bullet"/>
      <w:lvlText w:val="o"/>
      <w:lvlJc w:val="left"/>
      <w:pPr>
        <w:ind w:left="4971" w:hanging="360"/>
      </w:pPr>
      <w:rPr>
        <w:rFonts w:ascii="Courier New" w:hAnsi="Courier New" w:cs="Courier New" w:hint="default"/>
      </w:rPr>
    </w:lvl>
    <w:lvl w:ilvl="5" w:tplc="0C0A0005" w:tentative="1">
      <w:start w:val="1"/>
      <w:numFmt w:val="bullet"/>
      <w:lvlText w:val=""/>
      <w:lvlJc w:val="left"/>
      <w:pPr>
        <w:ind w:left="5691" w:hanging="360"/>
      </w:pPr>
      <w:rPr>
        <w:rFonts w:ascii="Wingdings" w:hAnsi="Wingdings" w:hint="default"/>
      </w:rPr>
    </w:lvl>
    <w:lvl w:ilvl="6" w:tplc="0C0A0001" w:tentative="1">
      <w:start w:val="1"/>
      <w:numFmt w:val="bullet"/>
      <w:lvlText w:val=""/>
      <w:lvlJc w:val="left"/>
      <w:pPr>
        <w:ind w:left="6411" w:hanging="360"/>
      </w:pPr>
      <w:rPr>
        <w:rFonts w:ascii="Symbol" w:hAnsi="Symbol" w:hint="default"/>
      </w:rPr>
    </w:lvl>
    <w:lvl w:ilvl="7" w:tplc="0C0A0003" w:tentative="1">
      <w:start w:val="1"/>
      <w:numFmt w:val="bullet"/>
      <w:lvlText w:val="o"/>
      <w:lvlJc w:val="left"/>
      <w:pPr>
        <w:ind w:left="7131" w:hanging="360"/>
      </w:pPr>
      <w:rPr>
        <w:rFonts w:ascii="Courier New" w:hAnsi="Courier New" w:cs="Courier New" w:hint="default"/>
      </w:rPr>
    </w:lvl>
    <w:lvl w:ilvl="8" w:tplc="0C0A0005" w:tentative="1">
      <w:start w:val="1"/>
      <w:numFmt w:val="bullet"/>
      <w:lvlText w:val=""/>
      <w:lvlJc w:val="left"/>
      <w:pPr>
        <w:ind w:left="7851" w:hanging="360"/>
      </w:pPr>
      <w:rPr>
        <w:rFonts w:ascii="Wingdings" w:hAnsi="Wingdings" w:hint="default"/>
      </w:rPr>
    </w:lvl>
  </w:abstractNum>
  <w:num w:numId="1" w16cid:durableId="404499422">
    <w:abstractNumId w:val="32"/>
  </w:num>
  <w:num w:numId="2" w16cid:durableId="1010362">
    <w:abstractNumId w:val="29"/>
  </w:num>
  <w:num w:numId="3" w16cid:durableId="1033384912">
    <w:abstractNumId w:val="9"/>
  </w:num>
  <w:num w:numId="4" w16cid:durableId="611982316">
    <w:abstractNumId w:val="13"/>
  </w:num>
  <w:num w:numId="5" w16cid:durableId="1037125459">
    <w:abstractNumId w:val="40"/>
  </w:num>
  <w:num w:numId="6" w16cid:durableId="392654552">
    <w:abstractNumId w:val="30"/>
  </w:num>
  <w:num w:numId="7" w16cid:durableId="806557837">
    <w:abstractNumId w:val="39"/>
  </w:num>
  <w:num w:numId="8" w16cid:durableId="184757516">
    <w:abstractNumId w:val="17"/>
  </w:num>
  <w:num w:numId="9" w16cid:durableId="1943605123">
    <w:abstractNumId w:val="34"/>
  </w:num>
  <w:num w:numId="10" w16cid:durableId="1152792725">
    <w:abstractNumId w:val="43"/>
  </w:num>
  <w:num w:numId="11" w16cid:durableId="1974093618">
    <w:abstractNumId w:val="6"/>
  </w:num>
  <w:num w:numId="12" w16cid:durableId="855576399">
    <w:abstractNumId w:val="14"/>
  </w:num>
  <w:num w:numId="13" w16cid:durableId="1522665516">
    <w:abstractNumId w:val="25"/>
  </w:num>
  <w:num w:numId="14" w16cid:durableId="1844542394">
    <w:abstractNumId w:val="35"/>
  </w:num>
  <w:num w:numId="15" w16cid:durableId="1325159550">
    <w:abstractNumId w:val="20"/>
  </w:num>
  <w:num w:numId="16" w16cid:durableId="532350135">
    <w:abstractNumId w:val="4"/>
  </w:num>
  <w:num w:numId="17" w16cid:durableId="939410708">
    <w:abstractNumId w:val="21"/>
  </w:num>
  <w:num w:numId="18" w16cid:durableId="372123054">
    <w:abstractNumId w:val="8"/>
  </w:num>
  <w:num w:numId="19" w16cid:durableId="771973796">
    <w:abstractNumId w:val="2"/>
  </w:num>
  <w:num w:numId="20" w16cid:durableId="1871188981">
    <w:abstractNumId w:val="33"/>
  </w:num>
  <w:num w:numId="21" w16cid:durableId="1563176668">
    <w:abstractNumId w:val="16"/>
  </w:num>
  <w:num w:numId="22" w16cid:durableId="829369535">
    <w:abstractNumId w:val="22"/>
  </w:num>
  <w:num w:numId="23" w16cid:durableId="1200822264">
    <w:abstractNumId w:val="19"/>
  </w:num>
  <w:num w:numId="24" w16cid:durableId="993409479">
    <w:abstractNumId w:val="5"/>
  </w:num>
  <w:num w:numId="25" w16cid:durableId="1692564837">
    <w:abstractNumId w:val="38"/>
  </w:num>
  <w:num w:numId="26" w16cid:durableId="1741443277">
    <w:abstractNumId w:val="28"/>
  </w:num>
  <w:num w:numId="27" w16cid:durableId="960571370">
    <w:abstractNumId w:val="24"/>
  </w:num>
  <w:num w:numId="28" w16cid:durableId="184560682">
    <w:abstractNumId w:val="3"/>
  </w:num>
  <w:num w:numId="29" w16cid:durableId="1996646522">
    <w:abstractNumId w:val="15"/>
  </w:num>
  <w:num w:numId="30" w16cid:durableId="442841908">
    <w:abstractNumId w:val="10"/>
  </w:num>
  <w:num w:numId="31" w16cid:durableId="1664430047">
    <w:abstractNumId w:val="1"/>
  </w:num>
  <w:num w:numId="32" w16cid:durableId="812329871">
    <w:abstractNumId w:val="45"/>
  </w:num>
  <w:num w:numId="33" w16cid:durableId="1648124814">
    <w:abstractNumId w:val="27"/>
  </w:num>
  <w:num w:numId="34" w16cid:durableId="1208713064">
    <w:abstractNumId w:val="37"/>
  </w:num>
  <w:num w:numId="35" w16cid:durableId="365646834">
    <w:abstractNumId w:val="31"/>
  </w:num>
  <w:num w:numId="36" w16cid:durableId="356541077">
    <w:abstractNumId w:val="26"/>
  </w:num>
  <w:num w:numId="37" w16cid:durableId="562721288">
    <w:abstractNumId w:val="23"/>
  </w:num>
  <w:num w:numId="38" w16cid:durableId="495611922">
    <w:abstractNumId w:val="36"/>
  </w:num>
  <w:num w:numId="39" w16cid:durableId="43603412">
    <w:abstractNumId w:val="0"/>
  </w:num>
  <w:num w:numId="40" w16cid:durableId="1847014695">
    <w:abstractNumId w:val="42"/>
  </w:num>
  <w:num w:numId="41" w16cid:durableId="1945575085">
    <w:abstractNumId w:val="7"/>
  </w:num>
  <w:num w:numId="42" w16cid:durableId="881599607">
    <w:abstractNumId w:val="11"/>
  </w:num>
  <w:num w:numId="43" w16cid:durableId="1782991142">
    <w:abstractNumId w:val="18"/>
  </w:num>
  <w:num w:numId="44" w16cid:durableId="340275931">
    <w:abstractNumId w:val="44"/>
  </w:num>
  <w:num w:numId="45" w16cid:durableId="787622092">
    <w:abstractNumId w:val="12"/>
  </w:num>
  <w:num w:numId="46" w16cid:durableId="9726363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01F34"/>
    <w:rsid w:val="00013C0B"/>
    <w:rsid w:val="00016071"/>
    <w:rsid w:val="00032125"/>
    <w:rsid w:val="00037753"/>
    <w:rsid w:val="00051235"/>
    <w:rsid w:val="00061350"/>
    <w:rsid w:val="00073102"/>
    <w:rsid w:val="00075CF9"/>
    <w:rsid w:val="00075DC2"/>
    <w:rsid w:val="00076CC3"/>
    <w:rsid w:val="000771BB"/>
    <w:rsid w:val="000826A1"/>
    <w:rsid w:val="00083624"/>
    <w:rsid w:val="00083DCA"/>
    <w:rsid w:val="000A0D44"/>
    <w:rsid w:val="000A1E1F"/>
    <w:rsid w:val="000A215E"/>
    <w:rsid w:val="000A37AD"/>
    <w:rsid w:val="000A4F49"/>
    <w:rsid w:val="000A7A34"/>
    <w:rsid w:val="000B52A0"/>
    <w:rsid w:val="000B647E"/>
    <w:rsid w:val="000C317E"/>
    <w:rsid w:val="000C5F7C"/>
    <w:rsid w:val="000C75A4"/>
    <w:rsid w:val="000D65DD"/>
    <w:rsid w:val="000E17A1"/>
    <w:rsid w:val="000F29EB"/>
    <w:rsid w:val="00105681"/>
    <w:rsid w:val="00111D4D"/>
    <w:rsid w:val="00130179"/>
    <w:rsid w:val="001341CB"/>
    <w:rsid w:val="00142577"/>
    <w:rsid w:val="001443FF"/>
    <w:rsid w:val="00146BF7"/>
    <w:rsid w:val="00180494"/>
    <w:rsid w:val="001817DA"/>
    <w:rsid w:val="00190520"/>
    <w:rsid w:val="00193871"/>
    <w:rsid w:val="001A3804"/>
    <w:rsid w:val="001A5B7F"/>
    <w:rsid w:val="001A6191"/>
    <w:rsid w:val="001B4014"/>
    <w:rsid w:val="001B60BA"/>
    <w:rsid w:val="001C1124"/>
    <w:rsid w:val="001C1B19"/>
    <w:rsid w:val="001C1F57"/>
    <w:rsid w:val="001D5BD4"/>
    <w:rsid w:val="001E73D1"/>
    <w:rsid w:val="001E74E6"/>
    <w:rsid w:val="001F2E85"/>
    <w:rsid w:val="001F54EE"/>
    <w:rsid w:val="00203236"/>
    <w:rsid w:val="0020657E"/>
    <w:rsid w:val="0020716A"/>
    <w:rsid w:val="002219DB"/>
    <w:rsid w:val="00224B36"/>
    <w:rsid w:val="002316A0"/>
    <w:rsid w:val="00243069"/>
    <w:rsid w:val="0025068E"/>
    <w:rsid w:val="002622F8"/>
    <w:rsid w:val="00262761"/>
    <w:rsid w:val="0027078D"/>
    <w:rsid w:val="002752B7"/>
    <w:rsid w:val="00294696"/>
    <w:rsid w:val="0029495C"/>
    <w:rsid w:val="002A2498"/>
    <w:rsid w:val="002A3B58"/>
    <w:rsid w:val="002B2EC7"/>
    <w:rsid w:val="002B6DA5"/>
    <w:rsid w:val="002C00EE"/>
    <w:rsid w:val="002C2DC8"/>
    <w:rsid w:val="002D1E3F"/>
    <w:rsid w:val="002D4B2D"/>
    <w:rsid w:val="002D6CD1"/>
    <w:rsid w:val="002E5EC8"/>
    <w:rsid w:val="002F089B"/>
    <w:rsid w:val="002F27A6"/>
    <w:rsid w:val="002F358B"/>
    <w:rsid w:val="002F7262"/>
    <w:rsid w:val="003012D0"/>
    <w:rsid w:val="0032363D"/>
    <w:rsid w:val="0033357D"/>
    <w:rsid w:val="00333691"/>
    <w:rsid w:val="003377C6"/>
    <w:rsid w:val="00337851"/>
    <w:rsid w:val="00352D37"/>
    <w:rsid w:val="00352D8C"/>
    <w:rsid w:val="00353468"/>
    <w:rsid w:val="00355E8B"/>
    <w:rsid w:val="00366BA8"/>
    <w:rsid w:val="00381B04"/>
    <w:rsid w:val="00384A64"/>
    <w:rsid w:val="00395412"/>
    <w:rsid w:val="003B1CCF"/>
    <w:rsid w:val="003B28E0"/>
    <w:rsid w:val="003C3A71"/>
    <w:rsid w:val="003D6518"/>
    <w:rsid w:val="003E2AD4"/>
    <w:rsid w:val="003E766B"/>
    <w:rsid w:val="003F55A7"/>
    <w:rsid w:val="003F5CB9"/>
    <w:rsid w:val="0040130E"/>
    <w:rsid w:val="004171FE"/>
    <w:rsid w:val="00417410"/>
    <w:rsid w:val="00420740"/>
    <w:rsid w:val="004240AD"/>
    <w:rsid w:val="00433929"/>
    <w:rsid w:val="00434221"/>
    <w:rsid w:val="00434B86"/>
    <w:rsid w:val="00436165"/>
    <w:rsid w:val="004508F0"/>
    <w:rsid w:val="004518C1"/>
    <w:rsid w:val="00462482"/>
    <w:rsid w:val="004721B6"/>
    <w:rsid w:val="00475160"/>
    <w:rsid w:val="00476947"/>
    <w:rsid w:val="00485284"/>
    <w:rsid w:val="0049261F"/>
    <w:rsid w:val="00496C6F"/>
    <w:rsid w:val="004977BF"/>
    <w:rsid w:val="004A3382"/>
    <w:rsid w:val="004B1E29"/>
    <w:rsid w:val="004B4296"/>
    <w:rsid w:val="004B5395"/>
    <w:rsid w:val="004C0DC4"/>
    <w:rsid w:val="004C18E8"/>
    <w:rsid w:val="004C2AA2"/>
    <w:rsid w:val="004C4E62"/>
    <w:rsid w:val="004E0782"/>
    <w:rsid w:val="004E0C78"/>
    <w:rsid w:val="004F0D7B"/>
    <w:rsid w:val="00505080"/>
    <w:rsid w:val="00507DC1"/>
    <w:rsid w:val="0051178A"/>
    <w:rsid w:val="005118F6"/>
    <w:rsid w:val="00512DC0"/>
    <w:rsid w:val="00513960"/>
    <w:rsid w:val="00515FCB"/>
    <w:rsid w:val="00516B25"/>
    <w:rsid w:val="005229EE"/>
    <w:rsid w:val="0053116F"/>
    <w:rsid w:val="00533799"/>
    <w:rsid w:val="00533A85"/>
    <w:rsid w:val="00536F1A"/>
    <w:rsid w:val="00540124"/>
    <w:rsid w:val="005430F2"/>
    <w:rsid w:val="005515A2"/>
    <w:rsid w:val="0056064A"/>
    <w:rsid w:val="00572906"/>
    <w:rsid w:val="00577BB1"/>
    <w:rsid w:val="00581062"/>
    <w:rsid w:val="00586899"/>
    <w:rsid w:val="00592187"/>
    <w:rsid w:val="00595110"/>
    <w:rsid w:val="005A49AC"/>
    <w:rsid w:val="005A67CC"/>
    <w:rsid w:val="005B1451"/>
    <w:rsid w:val="005B281A"/>
    <w:rsid w:val="005B68D3"/>
    <w:rsid w:val="005C16F8"/>
    <w:rsid w:val="005C365D"/>
    <w:rsid w:val="005C7EA9"/>
    <w:rsid w:val="005E0158"/>
    <w:rsid w:val="005E2A95"/>
    <w:rsid w:val="005E4B10"/>
    <w:rsid w:val="005F21CC"/>
    <w:rsid w:val="005F5485"/>
    <w:rsid w:val="005F61FB"/>
    <w:rsid w:val="005F712E"/>
    <w:rsid w:val="0060580B"/>
    <w:rsid w:val="00613008"/>
    <w:rsid w:val="0062627A"/>
    <w:rsid w:val="00630720"/>
    <w:rsid w:val="0063627F"/>
    <w:rsid w:val="00636939"/>
    <w:rsid w:val="00637817"/>
    <w:rsid w:val="00637E04"/>
    <w:rsid w:val="00637F74"/>
    <w:rsid w:val="0064535A"/>
    <w:rsid w:val="00650C7A"/>
    <w:rsid w:val="006556B1"/>
    <w:rsid w:val="0067046A"/>
    <w:rsid w:val="00680E15"/>
    <w:rsid w:val="006816DD"/>
    <w:rsid w:val="00683FFB"/>
    <w:rsid w:val="006A2A96"/>
    <w:rsid w:val="006A4A32"/>
    <w:rsid w:val="006B3D1B"/>
    <w:rsid w:val="006B5DA4"/>
    <w:rsid w:val="006D2BAA"/>
    <w:rsid w:val="0070117B"/>
    <w:rsid w:val="007018C2"/>
    <w:rsid w:val="00702425"/>
    <w:rsid w:val="00703F29"/>
    <w:rsid w:val="0070454E"/>
    <w:rsid w:val="007143EC"/>
    <w:rsid w:val="00716E70"/>
    <w:rsid w:val="007217C7"/>
    <w:rsid w:val="00724281"/>
    <w:rsid w:val="00724DCD"/>
    <w:rsid w:val="00733FB0"/>
    <w:rsid w:val="00754310"/>
    <w:rsid w:val="00756548"/>
    <w:rsid w:val="00757ECE"/>
    <w:rsid w:val="00761479"/>
    <w:rsid w:val="00762899"/>
    <w:rsid w:val="007649AC"/>
    <w:rsid w:val="00766FBC"/>
    <w:rsid w:val="0077371A"/>
    <w:rsid w:val="00776805"/>
    <w:rsid w:val="00794A0F"/>
    <w:rsid w:val="007A6EB7"/>
    <w:rsid w:val="007B35FD"/>
    <w:rsid w:val="007C3EAF"/>
    <w:rsid w:val="007D3AB5"/>
    <w:rsid w:val="007D601C"/>
    <w:rsid w:val="007D6278"/>
    <w:rsid w:val="00801541"/>
    <w:rsid w:val="00826369"/>
    <w:rsid w:val="0082735E"/>
    <w:rsid w:val="00837259"/>
    <w:rsid w:val="00841F5C"/>
    <w:rsid w:val="00844D40"/>
    <w:rsid w:val="008560B9"/>
    <w:rsid w:val="00860795"/>
    <w:rsid w:val="00861C7E"/>
    <w:rsid w:val="00872017"/>
    <w:rsid w:val="008815E9"/>
    <w:rsid w:val="0088272C"/>
    <w:rsid w:val="008838DA"/>
    <w:rsid w:val="008906E6"/>
    <w:rsid w:val="008A1795"/>
    <w:rsid w:val="008B316C"/>
    <w:rsid w:val="008B507F"/>
    <w:rsid w:val="008C0496"/>
    <w:rsid w:val="008C08EF"/>
    <w:rsid w:val="008D05A4"/>
    <w:rsid w:val="008D0FE7"/>
    <w:rsid w:val="008D35C8"/>
    <w:rsid w:val="008D685C"/>
    <w:rsid w:val="008E09B0"/>
    <w:rsid w:val="009011D8"/>
    <w:rsid w:val="00901BF8"/>
    <w:rsid w:val="00902B48"/>
    <w:rsid w:val="0090528D"/>
    <w:rsid w:val="00907B62"/>
    <w:rsid w:val="0091501B"/>
    <w:rsid w:val="0092477E"/>
    <w:rsid w:val="0093172C"/>
    <w:rsid w:val="00932928"/>
    <w:rsid w:val="00935DBB"/>
    <w:rsid w:val="00950BFD"/>
    <w:rsid w:val="009535B2"/>
    <w:rsid w:val="00955EBB"/>
    <w:rsid w:val="009603A9"/>
    <w:rsid w:val="00960B65"/>
    <w:rsid w:val="00975502"/>
    <w:rsid w:val="00976458"/>
    <w:rsid w:val="00976BA2"/>
    <w:rsid w:val="00982D43"/>
    <w:rsid w:val="00985CD1"/>
    <w:rsid w:val="009957EA"/>
    <w:rsid w:val="009A18E7"/>
    <w:rsid w:val="009A3056"/>
    <w:rsid w:val="009A6183"/>
    <w:rsid w:val="009B2019"/>
    <w:rsid w:val="009B301E"/>
    <w:rsid w:val="009D1188"/>
    <w:rsid w:val="009D439E"/>
    <w:rsid w:val="009D498A"/>
    <w:rsid w:val="009D72A9"/>
    <w:rsid w:val="009E097C"/>
    <w:rsid w:val="009E2837"/>
    <w:rsid w:val="00A0635A"/>
    <w:rsid w:val="00A27750"/>
    <w:rsid w:val="00A342CB"/>
    <w:rsid w:val="00A456DC"/>
    <w:rsid w:val="00A46D48"/>
    <w:rsid w:val="00A5570E"/>
    <w:rsid w:val="00A60C56"/>
    <w:rsid w:val="00A617AC"/>
    <w:rsid w:val="00A62704"/>
    <w:rsid w:val="00A63B36"/>
    <w:rsid w:val="00A641FE"/>
    <w:rsid w:val="00A70BDC"/>
    <w:rsid w:val="00A95DE2"/>
    <w:rsid w:val="00A95E3E"/>
    <w:rsid w:val="00A95EA8"/>
    <w:rsid w:val="00A97C49"/>
    <w:rsid w:val="00AA4C82"/>
    <w:rsid w:val="00AA7B3F"/>
    <w:rsid w:val="00AB0F75"/>
    <w:rsid w:val="00AB4A12"/>
    <w:rsid w:val="00AB6B58"/>
    <w:rsid w:val="00AC3F97"/>
    <w:rsid w:val="00AC4376"/>
    <w:rsid w:val="00AD3609"/>
    <w:rsid w:val="00AE5C37"/>
    <w:rsid w:val="00AE7007"/>
    <w:rsid w:val="00AF1B58"/>
    <w:rsid w:val="00AF77F2"/>
    <w:rsid w:val="00B007F2"/>
    <w:rsid w:val="00B0374A"/>
    <w:rsid w:val="00B07887"/>
    <w:rsid w:val="00B14A29"/>
    <w:rsid w:val="00B201C3"/>
    <w:rsid w:val="00B216A7"/>
    <w:rsid w:val="00B26DAD"/>
    <w:rsid w:val="00B32795"/>
    <w:rsid w:val="00B37491"/>
    <w:rsid w:val="00B42048"/>
    <w:rsid w:val="00B440A2"/>
    <w:rsid w:val="00B54F2B"/>
    <w:rsid w:val="00B56165"/>
    <w:rsid w:val="00B75AEB"/>
    <w:rsid w:val="00B849F0"/>
    <w:rsid w:val="00B87C5D"/>
    <w:rsid w:val="00B906B6"/>
    <w:rsid w:val="00B93920"/>
    <w:rsid w:val="00BA092F"/>
    <w:rsid w:val="00BA768F"/>
    <w:rsid w:val="00BB35E8"/>
    <w:rsid w:val="00BB4AB1"/>
    <w:rsid w:val="00BC0A3F"/>
    <w:rsid w:val="00BC4DB4"/>
    <w:rsid w:val="00BC73F6"/>
    <w:rsid w:val="00BD61BA"/>
    <w:rsid w:val="00BE10E1"/>
    <w:rsid w:val="00BE17C6"/>
    <w:rsid w:val="00BE1FD7"/>
    <w:rsid w:val="00BE410A"/>
    <w:rsid w:val="00BF2C9E"/>
    <w:rsid w:val="00BF42C9"/>
    <w:rsid w:val="00BF681E"/>
    <w:rsid w:val="00C018F5"/>
    <w:rsid w:val="00C02A82"/>
    <w:rsid w:val="00C07C59"/>
    <w:rsid w:val="00C12FA7"/>
    <w:rsid w:val="00C13620"/>
    <w:rsid w:val="00C13A52"/>
    <w:rsid w:val="00C170B1"/>
    <w:rsid w:val="00C255C3"/>
    <w:rsid w:val="00C36C75"/>
    <w:rsid w:val="00C43C5A"/>
    <w:rsid w:val="00C52052"/>
    <w:rsid w:val="00C52279"/>
    <w:rsid w:val="00C610C4"/>
    <w:rsid w:val="00C665D9"/>
    <w:rsid w:val="00C679DE"/>
    <w:rsid w:val="00C73ED9"/>
    <w:rsid w:val="00C802B5"/>
    <w:rsid w:val="00C80580"/>
    <w:rsid w:val="00C84F69"/>
    <w:rsid w:val="00C8563D"/>
    <w:rsid w:val="00C90CFC"/>
    <w:rsid w:val="00C952DA"/>
    <w:rsid w:val="00C97072"/>
    <w:rsid w:val="00CA69EB"/>
    <w:rsid w:val="00CA73DC"/>
    <w:rsid w:val="00CB067D"/>
    <w:rsid w:val="00CC69A1"/>
    <w:rsid w:val="00CD2EF1"/>
    <w:rsid w:val="00CD51D3"/>
    <w:rsid w:val="00CE27A3"/>
    <w:rsid w:val="00CE60D9"/>
    <w:rsid w:val="00CF30ED"/>
    <w:rsid w:val="00D252C8"/>
    <w:rsid w:val="00D27B4D"/>
    <w:rsid w:val="00D34A68"/>
    <w:rsid w:val="00D4133B"/>
    <w:rsid w:val="00D435A9"/>
    <w:rsid w:val="00D47323"/>
    <w:rsid w:val="00D473D8"/>
    <w:rsid w:val="00D56783"/>
    <w:rsid w:val="00D65953"/>
    <w:rsid w:val="00D7069F"/>
    <w:rsid w:val="00D708B3"/>
    <w:rsid w:val="00D70B18"/>
    <w:rsid w:val="00D84692"/>
    <w:rsid w:val="00D87047"/>
    <w:rsid w:val="00D95174"/>
    <w:rsid w:val="00D97391"/>
    <w:rsid w:val="00DA0412"/>
    <w:rsid w:val="00DA2235"/>
    <w:rsid w:val="00DB2466"/>
    <w:rsid w:val="00DB4359"/>
    <w:rsid w:val="00DC3432"/>
    <w:rsid w:val="00DC3CE1"/>
    <w:rsid w:val="00DD0276"/>
    <w:rsid w:val="00DD052D"/>
    <w:rsid w:val="00DD7B3D"/>
    <w:rsid w:val="00DE16AA"/>
    <w:rsid w:val="00DE5F88"/>
    <w:rsid w:val="00DE6022"/>
    <w:rsid w:val="00DF470F"/>
    <w:rsid w:val="00E02D26"/>
    <w:rsid w:val="00E04CF6"/>
    <w:rsid w:val="00E05F50"/>
    <w:rsid w:val="00E0787E"/>
    <w:rsid w:val="00E10491"/>
    <w:rsid w:val="00E1114F"/>
    <w:rsid w:val="00E16C42"/>
    <w:rsid w:val="00E17EE5"/>
    <w:rsid w:val="00E27B33"/>
    <w:rsid w:val="00E40EE5"/>
    <w:rsid w:val="00E41A41"/>
    <w:rsid w:val="00E427A4"/>
    <w:rsid w:val="00E472A4"/>
    <w:rsid w:val="00E47ADF"/>
    <w:rsid w:val="00E50E6A"/>
    <w:rsid w:val="00E51B0A"/>
    <w:rsid w:val="00E577A0"/>
    <w:rsid w:val="00E61654"/>
    <w:rsid w:val="00E66D37"/>
    <w:rsid w:val="00E70A78"/>
    <w:rsid w:val="00E712BB"/>
    <w:rsid w:val="00E776BD"/>
    <w:rsid w:val="00E836CC"/>
    <w:rsid w:val="00E952A7"/>
    <w:rsid w:val="00EA362B"/>
    <w:rsid w:val="00EA3961"/>
    <w:rsid w:val="00EA6480"/>
    <w:rsid w:val="00EB0DBE"/>
    <w:rsid w:val="00EC499F"/>
    <w:rsid w:val="00ED24A2"/>
    <w:rsid w:val="00ED601E"/>
    <w:rsid w:val="00ED6AB1"/>
    <w:rsid w:val="00EE017E"/>
    <w:rsid w:val="00EF1953"/>
    <w:rsid w:val="00EF4FBB"/>
    <w:rsid w:val="00F014FA"/>
    <w:rsid w:val="00F01AE4"/>
    <w:rsid w:val="00F01D45"/>
    <w:rsid w:val="00F069AE"/>
    <w:rsid w:val="00F11078"/>
    <w:rsid w:val="00F11BC8"/>
    <w:rsid w:val="00F15625"/>
    <w:rsid w:val="00F15834"/>
    <w:rsid w:val="00F16B91"/>
    <w:rsid w:val="00F255E7"/>
    <w:rsid w:val="00F2613C"/>
    <w:rsid w:val="00F349B0"/>
    <w:rsid w:val="00F37FC8"/>
    <w:rsid w:val="00F42291"/>
    <w:rsid w:val="00F42B7F"/>
    <w:rsid w:val="00F54409"/>
    <w:rsid w:val="00F644E3"/>
    <w:rsid w:val="00F71527"/>
    <w:rsid w:val="00F76E52"/>
    <w:rsid w:val="00F83310"/>
    <w:rsid w:val="00F83313"/>
    <w:rsid w:val="00F86478"/>
    <w:rsid w:val="00F91AE1"/>
    <w:rsid w:val="00F944D2"/>
    <w:rsid w:val="00F97F10"/>
    <w:rsid w:val="00FB1861"/>
    <w:rsid w:val="00FB6C17"/>
    <w:rsid w:val="00FB7A3F"/>
    <w:rsid w:val="00FC59EA"/>
    <w:rsid w:val="00FD0D5C"/>
    <w:rsid w:val="00FD32EF"/>
    <w:rsid w:val="00FD5F17"/>
    <w:rsid w:val="00FD6A11"/>
    <w:rsid w:val="00FE3DB9"/>
    <w:rsid w:val="00FF36CB"/>
    <w:rsid w:val="00FF549D"/>
    <w:rsid w:val="00FF6C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A8A1A"/>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Textoindependiente3">
    <w:name w:val="Body Text 3"/>
    <w:basedOn w:val="Normal"/>
    <w:link w:val="Textoindependiente3Car"/>
    <w:uiPriority w:val="99"/>
    <w:semiHidden/>
    <w:unhideWhenUsed/>
    <w:rsid w:val="000771B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0771BB"/>
    <w:rPr>
      <w:rFonts w:ascii="Times New Roman" w:eastAsia="Times New Roman" w:hAnsi="Times New Roman" w:cs="Times New Roman"/>
      <w:sz w:val="16"/>
      <w:szCs w:val="16"/>
      <w:lang w:val="es-ES" w:eastAsia="es-ES"/>
    </w:rPr>
  </w:style>
  <w:style w:type="paragraph" w:styleId="Sangradetextonormal">
    <w:name w:val="Body Text Indent"/>
    <w:basedOn w:val="Normal"/>
    <w:link w:val="SangradetextonormalCar"/>
    <w:uiPriority w:val="99"/>
    <w:semiHidden/>
    <w:unhideWhenUsed/>
    <w:rsid w:val="000771BB"/>
    <w:pPr>
      <w:spacing w:after="120"/>
      <w:ind w:left="283"/>
    </w:pPr>
  </w:style>
  <w:style w:type="character" w:customStyle="1" w:styleId="SangradetextonormalCar">
    <w:name w:val="Sangría de texto normal Car"/>
    <w:basedOn w:val="Fuentedeprrafopredeter"/>
    <w:link w:val="Sangradetextonormal"/>
    <w:uiPriority w:val="99"/>
    <w:semiHidden/>
    <w:rsid w:val="000771BB"/>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D473D8"/>
    <w:rPr>
      <w:color w:val="954F72" w:themeColor="followedHyperlink"/>
      <w:u w:val="single"/>
    </w:rPr>
  </w:style>
  <w:style w:type="paragraph" w:styleId="Textodeglobo">
    <w:name w:val="Balloon Text"/>
    <w:basedOn w:val="Normal"/>
    <w:link w:val="TextodegloboCar"/>
    <w:uiPriority w:val="99"/>
    <w:semiHidden/>
    <w:unhideWhenUsed/>
    <w:rsid w:val="00E952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2A7"/>
    <w:rPr>
      <w:rFonts w:ascii="Segoe UI" w:eastAsia="Times New Roman" w:hAnsi="Segoe UI" w:cs="Segoe UI"/>
      <w:sz w:val="18"/>
      <w:szCs w:val="18"/>
      <w:lang w:val="es-ES" w:eastAsia="es-ES"/>
    </w:rPr>
  </w:style>
  <w:style w:type="character" w:styleId="Mencinsinresolver">
    <w:name w:val="Unresolved Mention"/>
    <w:basedOn w:val="Fuentedeprrafopredeter"/>
    <w:uiPriority w:val="99"/>
    <w:semiHidden/>
    <w:unhideWhenUsed/>
    <w:rsid w:val="00D95174"/>
    <w:rPr>
      <w:color w:val="605E5C"/>
      <w:shd w:val="clear" w:color="auto" w:fill="E1DFDD"/>
    </w:rPr>
  </w:style>
  <w:style w:type="table" w:styleId="Tablaconcuadrcula2-nfasis5">
    <w:name w:val="Grid Table 2 Accent 5"/>
    <w:basedOn w:val="Tablanormal"/>
    <w:uiPriority w:val="47"/>
    <w:rsid w:val="000321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FD32EF"/>
    <w:pPr>
      <w:ind w:left="720"/>
      <w:contextualSpacing/>
    </w:pPr>
  </w:style>
  <w:style w:type="paragraph" w:styleId="Textocomentario">
    <w:name w:val="annotation text"/>
    <w:basedOn w:val="Normal"/>
    <w:link w:val="TextocomentarioCar"/>
    <w:uiPriority w:val="99"/>
    <w:semiHidden/>
    <w:unhideWhenUsed/>
    <w:rsid w:val="001443FF"/>
    <w:rPr>
      <w:sz w:val="20"/>
      <w:szCs w:val="20"/>
    </w:rPr>
  </w:style>
  <w:style w:type="character" w:customStyle="1" w:styleId="TextocomentarioCar">
    <w:name w:val="Texto comentario Car"/>
    <w:basedOn w:val="Fuentedeprrafopredeter"/>
    <w:link w:val="Textocomentario"/>
    <w:uiPriority w:val="99"/>
    <w:semiHidden/>
    <w:rsid w:val="001443FF"/>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EFE%20MANTENIMIENTO\AppData\Local\Microsoft\Windows\INetCache\Content.Outlook\0T3RHHN9\Matriz%20de%20Procesos%20vs%20Requisitos%20QHSE%20FS+,%20.xls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eberp.cajacopi.com/WEBCALIDAD/ARCHIVOSPDF/DOCUMENTOS_SOPORTES/D1_DIRECCION/DOCUMENTOS_SGC/MATRIZ_CONSOLIDADA_RIESGOS_Y_OPORTUNIDADES.XL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192.168.1.157\compartido%20mantenimiento\MANTENIMIENTO%202022\CONTROL%20PARA%20AUDITORIA%202022\Caracterizacion%20de%20proceso%20Mantto%202022\Registro%20de%20Retencion%20Documental%20Mantto%202022.xls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DFD6A83623FF4ABEA02E8E487F9F99" ma:contentTypeVersion="2" ma:contentTypeDescription="Create a new document." ma:contentTypeScope="" ma:versionID="716a1a0afd239a5eeca3af2f7bb39066">
  <xsd:schema xmlns:xsd="http://www.w3.org/2001/XMLSchema" xmlns:xs="http://www.w3.org/2001/XMLSchema" xmlns:p="http://schemas.microsoft.com/office/2006/metadata/properties" xmlns:ns3="b3427f67-3035-47d3-a249-cd09ca012518" targetNamespace="http://schemas.microsoft.com/office/2006/metadata/properties" ma:root="true" ma:fieldsID="7a3948f5830551744d0aebf2d623b566" ns3:_="">
    <xsd:import namespace="b3427f67-3035-47d3-a249-cd09ca0125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27f67-3035-47d3-a249-cd09ca012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54086-6F3A-4E73-BD29-FAE162ED71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564A98-6982-4BA9-96A6-2B1FAB060473}">
  <ds:schemaRefs>
    <ds:schemaRef ds:uri="http://schemas.microsoft.com/sharepoint/v3/contenttype/forms"/>
  </ds:schemaRefs>
</ds:datastoreItem>
</file>

<file path=customXml/itemProps3.xml><?xml version="1.0" encoding="utf-8"?>
<ds:datastoreItem xmlns:ds="http://schemas.openxmlformats.org/officeDocument/2006/customXml" ds:itemID="{D023B45C-557C-416F-BA55-58DFC63D499F}">
  <ds:schemaRefs>
    <ds:schemaRef ds:uri="http://schemas.openxmlformats.org/officeDocument/2006/bibliography"/>
  </ds:schemaRefs>
</ds:datastoreItem>
</file>

<file path=customXml/itemProps4.xml><?xml version="1.0" encoding="utf-8"?>
<ds:datastoreItem xmlns:ds="http://schemas.openxmlformats.org/officeDocument/2006/customXml" ds:itemID="{FD43CE98-2DED-4E76-BA8A-FE4547E8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27f67-3035-47d3-a249-cd09ca012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5980</Words>
  <Characters>32894</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Paiz</dc:creator>
  <cp:keywords/>
  <dc:description/>
  <cp:lastModifiedBy>DELMOR</cp:lastModifiedBy>
  <cp:revision>5</cp:revision>
  <cp:lastPrinted>2019-05-22T19:43:00Z</cp:lastPrinted>
  <dcterms:created xsi:type="dcterms:W3CDTF">2023-04-03T23:49:00Z</dcterms:created>
  <dcterms:modified xsi:type="dcterms:W3CDTF">2023-07-25T14:02:00Z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0x0101006DDFD6A83623FF4ABEA02E8E487F9F99</vt:lpwstr>
  </property>
</Properties>
</file>