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C041" w14:textId="379DB1D8" w:rsidR="00940D8D" w:rsidRPr="002670C3" w:rsidRDefault="00940D8D" w:rsidP="006F482A">
      <w:pPr>
        <w:jc w:val="both"/>
        <w:rPr>
          <w:sz w:val="20"/>
          <w:szCs w:val="20"/>
        </w:rPr>
      </w:pPr>
      <w:r w:rsidRPr="002670C3">
        <w:rPr>
          <w:rFonts w:ascii="Century Gothic" w:hAnsi="Century Gothic"/>
          <w:noProof/>
          <w:sz w:val="20"/>
          <w:szCs w:val="20"/>
        </w:rPr>
        <w:drawing>
          <wp:anchor distT="0" distB="0" distL="114300" distR="114300" simplePos="0" relativeHeight="251659264" behindDoc="1" locked="0" layoutInCell="1" allowOverlap="1" wp14:anchorId="0721AC73" wp14:editId="7407AA1F">
            <wp:simplePos x="0" y="0"/>
            <wp:positionH relativeFrom="column">
              <wp:posOffset>989711</wp:posOffset>
            </wp:positionH>
            <wp:positionV relativeFrom="paragraph">
              <wp:posOffset>-102743</wp:posOffset>
            </wp:positionV>
            <wp:extent cx="3284855" cy="3115310"/>
            <wp:effectExtent l="0" t="0" r="0" b="8890"/>
            <wp:wrapNone/>
            <wp:docPr id="7" name="Imagen 6">
              <a:extLst xmlns:a="http://schemas.openxmlformats.org/drawingml/2006/main">
                <a:ext uri="{FF2B5EF4-FFF2-40B4-BE49-F238E27FC236}">
                  <a16:creationId xmlns:a16="http://schemas.microsoft.com/office/drawing/2014/main" id="{C3D450DF-FD33-BD7F-191D-A3F7E930A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3D450DF-FD33-BD7F-191D-A3F7E930AF8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4855" cy="3115310"/>
                    </a:xfrm>
                    <a:prstGeom prst="rect">
                      <a:avLst/>
                    </a:prstGeom>
                  </pic:spPr>
                </pic:pic>
              </a:graphicData>
            </a:graphic>
          </wp:anchor>
        </w:drawing>
      </w:r>
    </w:p>
    <w:p w14:paraId="3D6AC249" w14:textId="59E906E5" w:rsidR="00940D8D" w:rsidRPr="002670C3" w:rsidRDefault="00940D8D" w:rsidP="006F482A">
      <w:pPr>
        <w:jc w:val="both"/>
        <w:rPr>
          <w:sz w:val="20"/>
          <w:szCs w:val="20"/>
        </w:rPr>
      </w:pPr>
    </w:p>
    <w:p w14:paraId="414BE02A" w14:textId="3381DB80" w:rsidR="00940D8D" w:rsidRPr="002670C3" w:rsidRDefault="00940D8D" w:rsidP="006F482A">
      <w:pPr>
        <w:jc w:val="both"/>
        <w:rPr>
          <w:sz w:val="20"/>
          <w:szCs w:val="20"/>
        </w:rPr>
      </w:pPr>
    </w:p>
    <w:p w14:paraId="326D16A2" w14:textId="77777777" w:rsidR="00940D8D" w:rsidRPr="002670C3" w:rsidRDefault="00940D8D" w:rsidP="006F482A">
      <w:pPr>
        <w:jc w:val="both"/>
        <w:rPr>
          <w:sz w:val="20"/>
          <w:szCs w:val="20"/>
        </w:rPr>
      </w:pPr>
    </w:p>
    <w:p w14:paraId="284129E8" w14:textId="77777777" w:rsidR="00940D8D" w:rsidRPr="002670C3" w:rsidRDefault="00940D8D" w:rsidP="006F482A">
      <w:pPr>
        <w:jc w:val="both"/>
        <w:rPr>
          <w:sz w:val="20"/>
          <w:szCs w:val="20"/>
        </w:rPr>
      </w:pPr>
    </w:p>
    <w:p w14:paraId="57DBC97B" w14:textId="77777777" w:rsidR="00940D8D" w:rsidRPr="002670C3" w:rsidRDefault="00940D8D" w:rsidP="006F482A">
      <w:pPr>
        <w:jc w:val="both"/>
        <w:rPr>
          <w:sz w:val="20"/>
          <w:szCs w:val="20"/>
        </w:rPr>
      </w:pPr>
    </w:p>
    <w:p w14:paraId="4F634804" w14:textId="77777777" w:rsidR="00940D8D" w:rsidRPr="002670C3" w:rsidRDefault="00940D8D" w:rsidP="006F482A">
      <w:pPr>
        <w:jc w:val="both"/>
        <w:rPr>
          <w:sz w:val="20"/>
          <w:szCs w:val="20"/>
        </w:rPr>
      </w:pPr>
    </w:p>
    <w:p w14:paraId="483971A2" w14:textId="77777777" w:rsidR="00940D8D" w:rsidRPr="002670C3" w:rsidRDefault="00940D8D" w:rsidP="006F482A">
      <w:pPr>
        <w:jc w:val="both"/>
        <w:rPr>
          <w:sz w:val="20"/>
          <w:szCs w:val="20"/>
        </w:rPr>
      </w:pPr>
    </w:p>
    <w:p w14:paraId="65AB9F53" w14:textId="77777777" w:rsidR="00940D8D" w:rsidRPr="002670C3" w:rsidRDefault="00940D8D" w:rsidP="006F482A">
      <w:pPr>
        <w:jc w:val="both"/>
        <w:rPr>
          <w:sz w:val="20"/>
          <w:szCs w:val="20"/>
        </w:rPr>
      </w:pPr>
    </w:p>
    <w:p w14:paraId="6299A18C" w14:textId="77777777" w:rsidR="00940D8D" w:rsidRPr="002670C3" w:rsidRDefault="00940D8D" w:rsidP="006F482A">
      <w:pPr>
        <w:jc w:val="both"/>
        <w:rPr>
          <w:sz w:val="20"/>
          <w:szCs w:val="20"/>
        </w:rPr>
      </w:pPr>
    </w:p>
    <w:p w14:paraId="0A64F4ED" w14:textId="77777777" w:rsidR="00940D8D" w:rsidRPr="000D5DEF" w:rsidRDefault="00940D8D" w:rsidP="00456E79">
      <w:pPr>
        <w:ind w:left="-284"/>
        <w:jc w:val="center"/>
        <w:rPr>
          <w:rFonts w:ascii="Century Gothic" w:hAnsi="Century Gothic" w:cs="Arial"/>
          <w:b/>
          <w:bCs/>
          <w:color w:val="002060"/>
          <w:sz w:val="32"/>
          <w:szCs w:val="32"/>
          <w:lang w:val="es-CO"/>
        </w:rPr>
      </w:pPr>
      <w:r w:rsidRPr="000D5DEF">
        <w:rPr>
          <w:rFonts w:ascii="Century Gothic" w:hAnsi="Century Gothic" w:cs="Arial"/>
          <w:b/>
          <w:bCs/>
          <w:color w:val="002060"/>
          <w:sz w:val="32"/>
          <w:szCs w:val="32"/>
          <w:lang w:val="es-CO"/>
        </w:rPr>
        <w:t>INDUSTRIAS DELMOR S.A</w:t>
      </w:r>
    </w:p>
    <w:p w14:paraId="5E14E71C" w14:textId="77777777" w:rsidR="00940D8D" w:rsidRPr="00F40F1B" w:rsidRDefault="00940D8D" w:rsidP="006F482A">
      <w:pPr>
        <w:ind w:left="-284"/>
        <w:jc w:val="both"/>
        <w:rPr>
          <w:rFonts w:ascii="Century Gothic" w:hAnsi="Century Gothic" w:cs="Arial"/>
          <w:b/>
          <w:bCs/>
          <w:color w:val="C45911" w:themeColor="accent2" w:themeShade="BF"/>
          <w:sz w:val="2"/>
          <w:szCs w:val="2"/>
          <w:lang w:val="es-CO"/>
        </w:rPr>
      </w:pPr>
    </w:p>
    <w:p w14:paraId="22592D75" w14:textId="511419CD" w:rsidR="00940D8D" w:rsidRPr="002670C3" w:rsidRDefault="00940D8D" w:rsidP="000D5DEF">
      <w:pPr>
        <w:tabs>
          <w:tab w:val="left" w:pos="7655"/>
        </w:tabs>
        <w:ind w:right="-285"/>
        <w:jc w:val="both"/>
        <w:rPr>
          <w:rFonts w:ascii="Century Gothic" w:hAnsi="Century Gothic" w:cs="Arial"/>
          <w:bCs/>
          <w:iCs/>
          <w:color w:val="000000" w:themeColor="text1"/>
          <w:szCs w:val="16"/>
          <w:lang w:val="es-CO"/>
        </w:rPr>
      </w:pPr>
      <w:r w:rsidRPr="002670C3">
        <w:rPr>
          <w:rFonts w:ascii="Century Gothic" w:hAnsi="Century Gothic" w:cs="Arial"/>
          <w:bCs/>
          <w:iCs/>
          <w:color w:val="000000" w:themeColor="text1"/>
          <w:szCs w:val="16"/>
          <w:lang w:val="es-CO"/>
        </w:rPr>
        <w:t>Este documento presenta el Sistema de Gestión Integral de INDUSTRIAS DELMOR S.A, y describe cómo se integran los talentos, recursos y procesos de la empresa para cumplir la Misión y Política institucional, y para poner la Visión en acción, en el marco de los propósitos misionales, los principios y valores, y la Política de Gestión Integral.</w:t>
      </w:r>
    </w:p>
    <w:p w14:paraId="52319CB2" w14:textId="77777777" w:rsidR="00940D8D" w:rsidRPr="002670C3" w:rsidRDefault="00940D8D" w:rsidP="000D5DEF">
      <w:pPr>
        <w:tabs>
          <w:tab w:val="left" w:pos="7655"/>
        </w:tabs>
        <w:ind w:right="-285"/>
        <w:jc w:val="both"/>
        <w:rPr>
          <w:rFonts w:ascii="Century Gothic" w:hAnsi="Century Gothic" w:cs="Arial"/>
          <w:bCs/>
          <w:iCs/>
          <w:color w:val="000000" w:themeColor="text1"/>
          <w:sz w:val="8"/>
          <w:szCs w:val="8"/>
          <w:lang w:val="es-CO"/>
        </w:rPr>
      </w:pPr>
    </w:p>
    <w:p w14:paraId="54554589" w14:textId="63BD01C9" w:rsidR="00940D8D" w:rsidRPr="002670C3" w:rsidRDefault="00921966" w:rsidP="000D5DEF">
      <w:pPr>
        <w:tabs>
          <w:tab w:val="left" w:pos="7655"/>
        </w:tabs>
        <w:ind w:right="-285"/>
        <w:jc w:val="both"/>
        <w:rPr>
          <w:rFonts w:ascii="Century Gothic" w:hAnsi="Century Gothic" w:cs="Arial"/>
          <w:bCs/>
          <w:iCs/>
          <w:color w:val="000000" w:themeColor="text1"/>
          <w:szCs w:val="16"/>
          <w:lang w:val="es-CO"/>
        </w:rPr>
      </w:pPr>
      <w:r>
        <w:rPr>
          <w:rFonts w:ascii="Century Gothic" w:hAnsi="Century Gothic" w:cs="Arial"/>
          <w:bCs/>
          <w:iCs/>
          <w:color w:val="000000" w:themeColor="text1"/>
          <w:szCs w:val="16"/>
          <w:lang w:val="es-CO"/>
        </w:rPr>
        <w:t>En el presente Manual</w:t>
      </w:r>
      <w:r w:rsidR="00940D8D" w:rsidRPr="002670C3">
        <w:rPr>
          <w:rFonts w:ascii="Century Gothic" w:hAnsi="Century Gothic" w:cs="Arial"/>
          <w:bCs/>
          <w:iCs/>
          <w:color w:val="000000" w:themeColor="text1"/>
          <w:szCs w:val="16"/>
          <w:lang w:val="es-CO"/>
        </w:rPr>
        <w:t xml:space="preserve"> del Sistema de Gestión Integral (SGI) de DELMOR, se define el alcance, y se hace referencia a las disposiciones generales que se han adoptado desde los procesos y la organización, para dar respuesta a las Normas ISO 90k, que corresponden a la Integración de los referenciales ISO 9001, ISO 14001, FS ISO 220</w:t>
      </w:r>
      <w:r w:rsidR="000B38D3">
        <w:rPr>
          <w:rFonts w:ascii="Century Gothic" w:hAnsi="Century Gothic" w:cs="Arial"/>
          <w:bCs/>
          <w:iCs/>
          <w:color w:val="000000" w:themeColor="text1"/>
          <w:szCs w:val="16"/>
          <w:lang w:val="es-CO"/>
        </w:rPr>
        <w:t>0</w:t>
      </w:r>
      <w:r w:rsidR="00940D8D" w:rsidRPr="002670C3">
        <w:rPr>
          <w:rFonts w:ascii="Century Gothic" w:hAnsi="Century Gothic" w:cs="Arial"/>
          <w:bCs/>
          <w:iCs/>
          <w:color w:val="000000" w:themeColor="text1"/>
          <w:szCs w:val="16"/>
          <w:lang w:val="es-CO"/>
        </w:rPr>
        <w:t>0 e ISO 45001</w:t>
      </w:r>
      <w:r w:rsidR="007F1C50">
        <w:rPr>
          <w:rFonts w:ascii="Century Gothic" w:hAnsi="Century Gothic" w:cs="Arial"/>
          <w:bCs/>
          <w:iCs/>
          <w:color w:val="000000" w:themeColor="text1"/>
          <w:szCs w:val="16"/>
          <w:lang w:val="es-CO"/>
        </w:rPr>
        <w:t xml:space="preserve">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7F1C50">
        <w:rPr>
          <w:rFonts w:ascii="Century Gothic" w:hAnsi="Century Gothic" w:cs="Arial"/>
          <w:bCs/>
          <w:iCs/>
          <w:color w:val="000000" w:themeColor="text1"/>
          <w:szCs w:val="16"/>
          <w:lang w:val="es-CO"/>
        </w:rPr>
        <w:t>)</w:t>
      </w:r>
      <w:r w:rsidR="00940D8D" w:rsidRPr="002670C3">
        <w:rPr>
          <w:rFonts w:ascii="Century Gothic" w:hAnsi="Century Gothic" w:cs="Arial"/>
          <w:bCs/>
          <w:iCs/>
          <w:color w:val="000000" w:themeColor="text1"/>
          <w:szCs w:val="16"/>
          <w:lang w:val="es-CO"/>
        </w:rPr>
        <w:t xml:space="preserve">. </w:t>
      </w:r>
    </w:p>
    <w:p w14:paraId="7D6A20BC" w14:textId="045E474A" w:rsidR="00940D8D" w:rsidRPr="002670C3" w:rsidRDefault="00940D8D" w:rsidP="000D5DEF">
      <w:pPr>
        <w:tabs>
          <w:tab w:val="left" w:pos="7655"/>
        </w:tabs>
        <w:ind w:right="-285"/>
        <w:jc w:val="both"/>
        <w:rPr>
          <w:rFonts w:ascii="Century Gothic" w:hAnsi="Century Gothic" w:cs="Arial"/>
          <w:bCs/>
          <w:iCs/>
          <w:color w:val="000000" w:themeColor="text1"/>
          <w:szCs w:val="16"/>
          <w:lang w:val="es-CO"/>
        </w:rPr>
      </w:pPr>
      <w:r w:rsidRPr="002670C3">
        <w:rPr>
          <w:rFonts w:ascii="Century Gothic" w:hAnsi="Century Gothic" w:cs="Arial"/>
          <w:bCs/>
          <w:iCs/>
          <w:color w:val="000000" w:themeColor="text1"/>
          <w:szCs w:val="16"/>
          <w:lang w:val="es-CO"/>
        </w:rPr>
        <w:t>En este ámbito se consideran igualmente los requisitos legales y reglamentarios aplicables, en el contexto de nuestro portafolio de productos que se resume en la Figura 1.0.</w:t>
      </w:r>
      <w:r w:rsidR="007F1C50">
        <w:rPr>
          <w:rFonts w:ascii="Century Gothic" w:hAnsi="Century Gothic" w:cs="Arial"/>
          <w:bCs/>
          <w:iCs/>
          <w:color w:val="000000" w:themeColor="text1"/>
          <w:szCs w:val="16"/>
          <w:lang w:val="es-CO"/>
        </w:rPr>
        <w:t xml:space="preserve"> </w:t>
      </w:r>
      <w:r w:rsidRPr="002670C3">
        <w:rPr>
          <w:rFonts w:ascii="Century Gothic" w:hAnsi="Century Gothic" w:cs="Arial"/>
          <w:bCs/>
          <w:iCs/>
          <w:color w:val="000000" w:themeColor="text1"/>
          <w:szCs w:val="16"/>
          <w:lang w:val="es-CO"/>
        </w:rPr>
        <w:t xml:space="preserve">Puede considerarse un documento de consulta de referencia cruzada, el Archivo Excel </w:t>
      </w:r>
      <w:r w:rsidRPr="000D5DEF">
        <w:rPr>
          <w:rFonts w:ascii="Century Gothic" w:hAnsi="Century Gothic" w:cs="Arial"/>
          <w:bCs/>
          <w:i/>
          <w:color w:val="2F5496" w:themeColor="accent1" w:themeShade="BF"/>
          <w:szCs w:val="16"/>
          <w:lang w:val="es-CO"/>
        </w:rPr>
        <w:t xml:space="preserve">Lista de Chequeo Integral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bCs/>
          <w:iCs/>
          <w:color w:val="000000" w:themeColor="text1"/>
          <w:szCs w:val="16"/>
          <w:lang w:val="es-CO"/>
        </w:rPr>
        <w:t>, en el que se tienen los requisitos comparados estructuralmente desde el capítulo 4 al capítulo 10, para los referenciales 90k</w:t>
      </w:r>
      <w:r w:rsidR="007F1C50">
        <w:rPr>
          <w:rFonts w:ascii="Century Gothic" w:hAnsi="Century Gothic" w:cs="Arial"/>
          <w:bCs/>
          <w:iCs/>
          <w:color w:val="000000" w:themeColor="text1"/>
          <w:szCs w:val="16"/>
          <w:lang w:val="es-CO"/>
        </w:rPr>
        <w:t xml:space="preserve">, expresados en términos de Buenas Prácticas en 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7F1C50">
        <w:rPr>
          <w:rFonts w:ascii="Century Gothic" w:hAnsi="Century Gothic" w:cs="Arial"/>
          <w:bCs/>
          <w:iCs/>
          <w:color w:val="000000" w:themeColor="text1"/>
          <w:szCs w:val="16"/>
          <w:lang w:val="es-CO"/>
        </w:rPr>
        <w:t>.</w:t>
      </w:r>
    </w:p>
    <w:p w14:paraId="6B76D4BD" w14:textId="77777777" w:rsidR="00940D8D" w:rsidRPr="002670C3" w:rsidRDefault="00940D8D" w:rsidP="006F482A">
      <w:pPr>
        <w:tabs>
          <w:tab w:val="left" w:pos="7655"/>
        </w:tabs>
        <w:ind w:left="-284" w:right="567"/>
        <w:jc w:val="both"/>
        <w:rPr>
          <w:rFonts w:ascii="Century Gothic" w:hAnsi="Century Gothic" w:cs="Arial"/>
          <w:bCs/>
          <w:i/>
          <w:color w:val="000000" w:themeColor="text1"/>
          <w:sz w:val="8"/>
          <w:szCs w:val="8"/>
          <w:lang w:val="es-CO"/>
        </w:rPr>
      </w:pPr>
    </w:p>
    <w:p w14:paraId="4FEC4EA3" w14:textId="77777777" w:rsidR="00940D8D" w:rsidRPr="002670C3" w:rsidRDefault="00940D8D" w:rsidP="006F482A">
      <w:pPr>
        <w:jc w:val="both"/>
        <w:rPr>
          <w:i/>
          <w:iCs/>
          <w:color w:val="1F3864" w:themeColor="accent1" w:themeShade="80"/>
          <w:sz w:val="20"/>
          <w:szCs w:val="20"/>
          <w:highlight w:val="yellow"/>
        </w:rPr>
      </w:pPr>
    </w:p>
    <w:p w14:paraId="6A7EFA05" w14:textId="77777777" w:rsidR="00940D8D" w:rsidRPr="002670C3" w:rsidRDefault="00940D8D" w:rsidP="006F482A">
      <w:pPr>
        <w:jc w:val="both"/>
        <w:rPr>
          <w:i/>
          <w:iCs/>
          <w:color w:val="1F3864" w:themeColor="accent1" w:themeShade="80"/>
          <w:sz w:val="20"/>
          <w:szCs w:val="20"/>
          <w:highlight w:val="yellow"/>
        </w:rPr>
      </w:pPr>
    </w:p>
    <w:p w14:paraId="59949539" w14:textId="77777777" w:rsidR="00940D8D" w:rsidRPr="002670C3" w:rsidRDefault="00940D8D" w:rsidP="006F482A">
      <w:pPr>
        <w:jc w:val="both"/>
        <w:rPr>
          <w:i/>
          <w:iCs/>
          <w:color w:val="1F3864" w:themeColor="accent1" w:themeShade="80"/>
          <w:sz w:val="20"/>
          <w:szCs w:val="20"/>
          <w:highlight w:val="yellow"/>
        </w:rPr>
      </w:pPr>
    </w:p>
    <w:p w14:paraId="5382A559" w14:textId="77777777" w:rsidR="00940D8D" w:rsidRPr="002670C3" w:rsidRDefault="00940D8D" w:rsidP="006F482A">
      <w:pPr>
        <w:jc w:val="both"/>
        <w:rPr>
          <w:i/>
          <w:iCs/>
          <w:color w:val="1F3864" w:themeColor="accent1" w:themeShade="80"/>
          <w:sz w:val="20"/>
          <w:szCs w:val="20"/>
          <w:highlight w:val="yellow"/>
        </w:rPr>
      </w:pPr>
    </w:p>
    <w:p w14:paraId="7688CD40" w14:textId="77777777" w:rsidR="00940D8D" w:rsidRPr="002670C3" w:rsidRDefault="00940D8D" w:rsidP="006F482A">
      <w:pPr>
        <w:jc w:val="both"/>
        <w:rPr>
          <w:i/>
          <w:iCs/>
          <w:color w:val="1F3864" w:themeColor="accent1" w:themeShade="80"/>
          <w:sz w:val="20"/>
          <w:szCs w:val="20"/>
          <w:highlight w:val="yellow"/>
        </w:rPr>
      </w:pPr>
    </w:p>
    <w:p w14:paraId="4D6E4745" w14:textId="77777777" w:rsidR="00940D8D" w:rsidRPr="002670C3" w:rsidRDefault="00940D8D" w:rsidP="006F482A">
      <w:pPr>
        <w:jc w:val="both"/>
        <w:rPr>
          <w:i/>
          <w:iCs/>
          <w:color w:val="1F3864" w:themeColor="accent1" w:themeShade="80"/>
          <w:sz w:val="20"/>
          <w:szCs w:val="20"/>
          <w:highlight w:val="yellow"/>
        </w:rPr>
      </w:pPr>
    </w:p>
    <w:p w14:paraId="4A60AE21" w14:textId="77777777" w:rsidR="00940D8D" w:rsidRPr="002670C3" w:rsidRDefault="00940D8D" w:rsidP="006F482A">
      <w:pPr>
        <w:jc w:val="both"/>
        <w:rPr>
          <w:i/>
          <w:iCs/>
          <w:color w:val="1F3864" w:themeColor="accent1" w:themeShade="80"/>
          <w:sz w:val="20"/>
          <w:szCs w:val="20"/>
          <w:highlight w:val="yellow"/>
        </w:rPr>
      </w:pPr>
    </w:p>
    <w:p w14:paraId="2E26A80D" w14:textId="77777777" w:rsidR="00940D8D" w:rsidRPr="002670C3" w:rsidRDefault="00940D8D" w:rsidP="006F482A">
      <w:pPr>
        <w:jc w:val="both"/>
        <w:rPr>
          <w:i/>
          <w:iCs/>
          <w:color w:val="1F3864" w:themeColor="accent1" w:themeShade="80"/>
          <w:sz w:val="20"/>
          <w:szCs w:val="20"/>
          <w:highlight w:val="yellow"/>
        </w:rPr>
      </w:pPr>
    </w:p>
    <w:p w14:paraId="3C4416FE" w14:textId="77777777" w:rsidR="00940D8D" w:rsidRPr="002670C3" w:rsidRDefault="00940D8D" w:rsidP="006F482A">
      <w:pPr>
        <w:jc w:val="both"/>
        <w:rPr>
          <w:i/>
          <w:iCs/>
          <w:color w:val="1F3864" w:themeColor="accent1" w:themeShade="80"/>
          <w:sz w:val="20"/>
          <w:szCs w:val="20"/>
          <w:highlight w:val="yellow"/>
        </w:rPr>
      </w:pPr>
    </w:p>
    <w:p w14:paraId="0761DBDB" w14:textId="77777777" w:rsidR="00940D8D" w:rsidRPr="002670C3" w:rsidRDefault="00940D8D" w:rsidP="006F482A">
      <w:pPr>
        <w:jc w:val="both"/>
        <w:rPr>
          <w:i/>
          <w:iCs/>
          <w:color w:val="1F3864" w:themeColor="accent1" w:themeShade="80"/>
          <w:sz w:val="20"/>
          <w:szCs w:val="20"/>
          <w:highlight w:val="yellow"/>
        </w:rPr>
      </w:pPr>
    </w:p>
    <w:p w14:paraId="296C8AE1" w14:textId="77777777" w:rsidR="00940D8D" w:rsidRPr="002670C3" w:rsidRDefault="00940D8D" w:rsidP="006F482A">
      <w:pPr>
        <w:jc w:val="both"/>
        <w:rPr>
          <w:i/>
          <w:iCs/>
          <w:color w:val="1F3864" w:themeColor="accent1" w:themeShade="80"/>
          <w:sz w:val="20"/>
          <w:szCs w:val="20"/>
          <w:highlight w:val="yellow"/>
        </w:rPr>
      </w:pPr>
    </w:p>
    <w:p w14:paraId="7E07FBFA" w14:textId="77777777" w:rsidR="00940D8D" w:rsidRPr="002670C3" w:rsidRDefault="00940D8D" w:rsidP="006F482A">
      <w:pPr>
        <w:jc w:val="both"/>
        <w:rPr>
          <w:i/>
          <w:iCs/>
          <w:color w:val="1F3864" w:themeColor="accent1" w:themeShade="80"/>
          <w:sz w:val="20"/>
          <w:szCs w:val="20"/>
          <w:highlight w:val="yellow"/>
        </w:rPr>
      </w:pPr>
    </w:p>
    <w:p w14:paraId="1486A9A0" w14:textId="77777777" w:rsidR="00940D8D" w:rsidRPr="002670C3" w:rsidRDefault="00940D8D" w:rsidP="006F482A">
      <w:pPr>
        <w:jc w:val="both"/>
        <w:rPr>
          <w:i/>
          <w:iCs/>
          <w:color w:val="1F3864" w:themeColor="accent1" w:themeShade="80"/>
          <w:sz w:val="20"/>
          <w:szCs w:val="20"/>
          <w:highlight w:val="yellow"/>
        </w:rPr>
      </w:pPr>
    </w:p>
    <w:p w14:paraId="07991BA6" w14:textId="77777777" w:rsidR="00940D8D" w:rsidRPr="002670C3" w:rsidRDefault="00940D8D" w:rsidP="006F482A">
      <w:pPr>
        <w:jc w:val="both"/>
        <w:rPr>
          <w:i/>
          <w:iCs/>
          <w:color w:val="1F3864" w:themeColor="accent1" w:themeShade="80"/>
          <w:sz w:val="20"/>
          <w:szCs w:val="20"/>
          <w:highlight w:val="yellow"/>
        </w:rPr>
      </w:pPr>
    </w:p>
    <w:p w14:paraId="30A8C5C0" w14:textId="77777777" w:rsidR="00940D8D" w:rsidRPr="002670C3" w:rsidRDefault="00940D8D" w:rsidP="006F482A">
      <w:pPr>
        <w:jc w:val="both"/>
        <w:rPr>
          <w:i/>
          <w:iCs/>
          <w:color w:val="1F3864" w:themeColor="accent1" w:themeShade="80"/>
          <w:sz w:val="20"/>
          <w:szCs w:val="20"/>
          <w:highlight w:val="yellow"/>
        </w:rPr>
      </w:pPr>
    </w:p>
    <w:p w14:paraId="70C9F746" w14:textId="77777777" w:rsidR="00940D8D" w:rsidRPr="002670C3" w:rsidRDefault="00940D8D" w:rsidP="006F482A">
      <w:pPr>
        <w:jc w:val="both"/>
        <w:rPr>
          <w:i/>
          <w:iCs/>
          <w:color w:val="1F3864" w:themeColor="accent1" w:themeShade="80"/>
          <w:sz w:val="20"/>
          <w:szCs w:val="20"/>
          <w:highlight w:val="yellow"/>
        </w:rPr>
      </w:pPr>
    </w:p>
    <w:p w14:paraId="601B6830" w14:textId="77777777" w:rsidR="00940D8D" w:rsidRPr="002670C3" w:rsidRDefault="00940D8D" w:rsidP="006F482A">
      <w:pPr>
        <w:jc w:val="both"/>
        <w:rPr>
          <w:i/>
          <w:iCs/>
          <w:color w:val="1F3864" w:themeColor="accent1" w:themeShade="80"/>
          <w:sz w:val="20"/>
          <w:szCs w:val="20"/>
          <w:highlight w:val="yellow"/>
        </w:rPr>
      </w:pPr>
    </w:p>
    <w:p w14:paraId="380591A9" w14:textId="77777777" w:rsidR="00940D8D" w:rsidRPr="002670C3" w:rsidRDefault="00940D8D" w:rsidP="006F482A">
      <w:pPr>
        <w:jc w:val="both"/>
        <w:rPr>
          <w:i/>
          <w:iCs/>
          <w:color w:val="1F3864" w:themeColor="accent1" w:themeShade="80"/>
          <w:sz w:val="20"/>
          <w:szCs w:val="20"/>
          <w:highlight w:val="yellow"/>
        </w:rPr>
      </w:pPr>
    </w:p>
    <w:p w14:paraId="66C9871A" w14:textId="77777777" w:rsidR="00940D8D" w:rsidRPr="002670C3" w:rsidRDefault="00940D8D" w:rsidP="006F482A">
      <w:pPr>
        <w:jc w:val="both"/>
        <w:rPr>
          <w:i/>
          <w:iCs/>
          <w:color w:val="1F3864" w:themeColor="accent1" w:themeShade="80"/>
          <w:sz w:val="20"/>
          <w:szCs w:val="20"/>
          <w:highlight w:val="yellow"/>
        </w:rPr>
      </w:pPr>
    </w:p>
    <w:p w14:paraId="23DA33C5" w14:textId="77777777" w:rsidR="00940D8D" w:rsidRPr="002670C3" w:rsidRDefault="00940D8D" w:rsidP="006F482A">
      <w:pPr>
        <w:jc w:val="both"/>
        <w:rPr>
          <w:i/>
          <w:iCs/>
          <w:color w:val="1F3864" w:themeColor="accent1" w:themeShade="80"/>
          <w:sz w:val="20"/>
          <w:szCs w:val="20"/>
          <w:highlight w:val="yellow"/>
        </w:rPr>
      </w:pPr>
    </w:p>
    <w:p w14:paraId="0AD100C8" w14:textId="77777777" w:rsidR="00940D8D" w:rsidRPr="002670C3" w:rsidRDefault="00940D8D" w:rsidP="006F482A">
      <w:pPr>
        <w:jc w:val="both"/>
        <w:rPr>
          <w:i/>
          <w:iCs/>
          <w:color w:val="1F3864" w:themeColor="accent1" w:themeShade="80"/>
          <w:sz w:val="20"/>
          <w:szCs w:val="20"/>
          <w:highlight w:val="yellow"/>
        </w:rPr>
      </w:pPr>
    </w:p>
    <w:p w14:paraId="1A0E07B5" w14:textId="77777777" w:rsidR="00940D8D" w:rsidRPr="002670C3" w:rsidRDefault="00940D8D" w:rsidP="006F482A">
      <w:pPr>
        <w:jc w:val="both"/>
        <w:rPr>
          <w:i/>
          <w:iCs/>
          <w:color w:val="1F3864" w:themeColor="accent1" w:themeShade="80"/>
          <w:sz w:val="20"/>
          <w:szCs w:val="20"/>
          <w:highlight w:val="yellow"/>
        </w:rPr>
      </w:pPr>
    </w:p>
    <w:p w14:paraId="6D4415A0" w14:textId="77777777" w:rsidR="00940D8D" w:rsidRPr="002670C3" w:rsidRDefault="00940D8D" w:rsidP="006F482A">
      <w:pPr>
        <w:jc w:val="both"/>
        <w:rPr>
          <w:i/>
          <w:iCs/>
          <w:color w:val="1F3864" w:themeColor="accent1" w:themeShade="80"/>
          <w:sz w:val="20"/>
          <w:szCs w:val="20"/>
          <w:highlight w:val="yellow"/>
        </w:rPr>
      </w:pPr>
    </w:p>
    <w:p w14:paraId="2C99E2D9" w14:textId="77777777" w:rsidR="00940D8D" w:rsidRPr="002670C3" w:rsidRDefault="00940D8D" w:rsidP="006F482A">
      <w:pPr>
        <w:jc w:val="both"/>
        <w:rPr>
          <w:i/>
          <w:iCs/>
          <w:color w:val="1F3864" w:themeColor="accent1" w:themeShade="80"/>
          <w:sz w:val="20"/>
          <w:szCs w:val="20"/>
          <w:highlight w:val="yellow"/>
        </w:rPr>
      </w:pPr>
    </w:p>
    <w:p w14:paraId="74C0D5F9" w14:textId="77777777" w:rsidR="00940D8D" w:rsidRPr="002670C3" w:rsidRDefault="00940D8D" w:rsidP="006F482A">
      <w:pPr>
        <w:jc w:val="both"/>
        <w:rPr>
          <w:i/>
          <w:iCs/>
          <w:color w:val="1F3864" w:themeColor="accent1" w:themeShade="80"/>
          <w:sz w:val="20"/>
          <w:szCs w:val="20"/>
          <w:highlight w:val="yellow"/>
        </w:rPr>
      </w:pPr>
    </w:p>
    <w:p w14:paraId="66EFDDD5" w14:textId="77777777" w:rsidR="00940D8D" w:rsidRPr="002670C3" w:rsidRDefault="00940D8D" w:rsidP="006F482A">
      <w:pPr>
        <w:jc w:val="both"/>
        <w:rPr>
          <w:i/>
          <w:iCs/>
          <w:color w:val="1F3864" w:themeColor="accent1" w:themeShade="80"/>
          <w:sz w:val="20"/>
          <w:szCs w:val="20"/>
          <w:highlight w:val="yellow"/>
        </w:rPr>
      </w:pPr>
    </w:p>
    <w:p w14:paraId="00E34F24" w14:textId="77777777" w:rsidR="00940D8D" w:rsidRPr="002670C3" w:rsidRDefault="00940D8D" w:rsidP="006F482A">
      <w:pPr>
        <w:jc w:val="both"/>
        <w:rPr>
          <w:i/>
          <w:iCs/>
          <w:color w:val="1F3864" w:themeColor="accent1" w:themeShade="80"/>
          <w:sz w:val="20"/>
          <w:szCs w:val="20"/>
          <w:highlight w:val="yellow"/>
        </w:rPr>
      </w:pPr>
    </w:p>
    <w:p w14:paraId="1B001544" w14:textId="77777777" w:rsidR="002670C3" w:rsidRDefault="002670C3" w:rsidP="00461185">
      <w:pPr>
        <w:pStyle w:val="Prrafodelista"/>
        <w:ind w:left="360"/>
        <w:jc w:val="center"/>
        <w:rPr>
          <w:i/>
          <w:iCs/>
          <w:color w:val="1F3864" w:themeColor="accent1" w:themeShade="80"/>
          <w:sz w:val="20"/>
          <w:szCs w:val="20"/>
          <w:highlight w:val="yellow"/>
        </w:rPr>
      </w:pPr>
    </w:p>
    <w:p w14:paraId="49CD5958" w14:textId="77777777" w:rsidR="002670C3" w:rsidRDefault="002670C3" w:rsidP="00461185">
      <w:pPr>
        <w:pStyle w:val="Prrafodelista"/>
        <w:ind w:left="360"/>
        <w:jc w:val="center"/>
        <w:rPr>
          <w:i/>
          <w:iCs/>
          <w:color w:val="1F3864" w:themeColor="accent1" w:themeShade="80"/>
          <w:sz w:val="20"/>
          <w:szCs w:val="20"/>
          <w:highlight w:val="yellow"/>
        </w:rPr>
      </w:pPr>
    </w:p>
    <w:p w14:paraId="43770D6D" w14:textId="77777777" w:rsidR="002670C3" w:rsidRDefault="002670C3" w:rsidP="00461185">
      <w:pPr>
        <w:pStyle w:val="Prrafodelista"/>
        <w:ind w:left="360"/>
        <w:jc w:val="center"/>
        <w:rPr>
          <w:i/>
          <w:iCs/>
          <w:color w:val="1F3864" w:themeColor="accent1" w:themeShade="80"/>
          <w:sz w:val="20"/>
          <w:szCs w:val="20"/>
          <w:highlight w:val="yellow"/>
        </w:rPr>
      </w:pPr>
    </w:p>
    <w:p w14:paraId="5842B3B0" w14:textId="77777777" w:rsidR="002670C3" w:rsidRDefault="002670C3" w:rsidP="00461185">
      <w:pPr>
        <w:pStyle w:val="Prrafodelista"/>
        <w:ind w:left="360"/>
        <w:jc w:val="center"/>
        <w:rPr>
          <w:i/>
          <w:iCs/>
          <w:color w:val="1F3864" w:themeColor="accent1" w:themeShade="80"/>
          <w:sz w:val="20"/>
          <w:szCs w:val="20"/>
          <w:highlight w:val="yellow"/>
        </w:rPr>
      </w:pPr>
    </w:p>
    <w:p w14:paraId="64994A9D" w14:textId="77777777" w:rsidR="002670C3" w:rsidRDefault="002670C3" w:rsidP="00461185">
      <w:pPr>
        <w:pStyle w:val="Prrafodelista"/>
        <w:ind w:left="360"/>
        <w:jc w:val="center"/>
        <w:rPr>
          <w:i/>
          <w:iCs/>
          <w:color w:val="1F3864" w:themeColor="accent1" w:themeShade="80"/>
          <w:sz w:val="20"/>
          <w:szCs w:val="20"/>
          <w:highlight w:val="yellow"/>
        </w:rPr>
      </w:pPr>
    </w:p>
    <w:p w14:paraId="41005F3B" w14:textId="77777777" w:rsidR="002670C3" w:rsidRDefault="002670C3" w:rsidP="00461185">
      <w:pPr>
        <w:pStyle w:val="Prrafodelista"/>
        <w:ind w:left="360"/>
        <w:jc w:val="center"/>
        <w:rPr>
          <w:i/>
          <w:iCs/>
          <w:color w:val="1F3864" w:themeColor="accent1" w:themeShade="80"/>
          <w:sz w:val="20"/>
          <w:szCs w:val="20"/>
          <w:highlight w:val="yellow"/>
        </w:rPr>
      </w:pPr>
    </w:p>
    <w:p w14:paraId="589B4AE5" w14:textId="77777777" w:rsidR="002670C3" w:rsidRDefault="002670C3" w:rsidP="00461185">
      <w:pPr>
        <w:pStyle w:val="Prrafodelista"/>
        <w:ind w:left="360"/>
        <w:jc w:val="center"/>
        <w:rPr>
          <w:i/>
          <w:iCs/>
          <w:color w:val="1F3864" w:themeColor="accent1" w:themeShade="80"/>
          <w:sz w:val="20"/>
          <w:szCs w:val="20"/>
          <w:highlight w:val="yellow"/>
        </w:rPr>
      </w:pPr>
    </w:p>
    <w:p w14:paraId="2980C35A" w14:textId="77777777" w:rsidR="002670C3" w:rsidRDefault="002670C3" w:rsidP="00461185">
      <w:pPr>
        <w:pStyle w:val="Prrafodelista"/>
        <w:ind w:left="360"/>
        <w:jc w:val="center"/>
        <w:rPr>
          <w:i/>
          <w:iCs/>
          <w:color w:val="1F3864" w:themeColor="accent1" w:themeShade="80"/>
          <w:sz w:val="20"/>
          <w:szCs w:val="20"/>
          <w:highlight w:val="yellow"/>
        </w:rPr>
      </w:pPr>
    </w:p>
    <w:p w14:paraId="7AE387DA" w14:textId="77777777" w:rsidR="002670C3" w:rsidRDefault="002670C3" w:rsidP="00461185">
      <w:pPr>
        <w:pStyle w:val="Prrafodelista"/>
        <w:ind w:left="360"/>
        <w:jc w:val="center"/>
        <w:rPr>
          <w:i/>
          <w:iCs/>
          <w:color w:val="1F3864" w:themeColor="accent1" w:themeShade="80"/>
          <w:sz w:val="20"/>
          <w:szCs w:val="20"/>
          <w:highlight w:val="yellow"/>
        </w:rPr>
      </w:pPr>
    </w:p>
    <w:p w14:paraId="6EADC388" w14:textId="77777777" w:rsidR="002670C3" w:rsidRDefault="002670C3" w:rsidP="00461185">
      <w:pPr>
        <w:pStyle w:val="Prrafodelista"/>
        <w:ind w:left="360"/>
        <w:jc w:val="center"/>
        <w:rPr>
          <w:i/>
          <w:iCs/>
          <w:color w:val="1F3864" w:themeColor="accent1" w:themeShade="80"/>
          <w:sz w:val="20"/>
          <w:szCs w:val="20"/>
          <w:highlight w:val="yellow"/>
        </w:rPr>
      </w:pPr>
    </w:p>
    <w:p w14:paraId="1471C8A1" w14:textId="77777777" w:rsidR="002670C3" w:rsidRDefault="002670C3" w:rsidP="00461185">
      <w:pPr>
        <w:pStyle w:val="Prrafodelista"/>
        <w:ind w:left="360"/>
        <w:jc w:val="center"/>
        <w:rPr>
          <w:i/>
          <w:iCs/>
          <w:color w:val="1F3864" w:themeColor="accent1" w:themeShade="80"/>
          <w:sz w:val="20"/>
          <w:szCs w:val="20"/>
          <w:highlight w:val="yellow"/>
        </w:rPr>
      </w:pPr>
    </w:p>
    <w:p w14:paraId="6D774BA8" w14:textId="77777777" w:rsidR="002670C3" w:rsidRDefault="002670C3" w:rsidP="00461185">
      <w:pPr>
        <w:pStyle w:val="Prrafodelista"/>
        <w:ind w:left="360"/>
        <w:jc w:val="center"/>
        <w:rPr>
          <w:i/>
          <w:iCs/>
          <w:color w:val="1F3864" w:themeColor="accent1" w:themeShade="80"/>
          <w:sz w:val="20"/>
          <w:szCs w:val="20"/>
          <w:highlight w:val="yellow"/>
        </w:rPr>
      </w:pPr>
    </w:p>
    <w:p w14:paraId="654B829C" w14:textId="77777777" w:rsidR="007F1C50" w:rsidRDefault="007F1C50" w:rsidP="00461185">
      <w:pPr>
        <w:pStyle w:val="Prrafodelista"/>
        <w:ind w:left="360"/>
        <w:jc w:val="center"/>
        <w:rPr>
          <w:i/>
          <w:iCs/>
          <w:color w:val="1F3864" w:themeColor="accent1" w:themeShade="80"/>
          <w:sz w:val="20"/>
          <w:szCs w:val="20"/>
          <w:highlight w:val="yellow"/>
        </w:rPr>
      </w:pPr>
    </w:p>
    <w:p w14:paraId="1FA0FAD0" w14:textId="77777777" w:rsidR="007F1C50" w:rsidRDefault="007F1C50" w:rsidP="00461185">
      <w:pPr>
        <w:pStyle w:val="Prrafodelista"/>
        <w:ind w:left="360"/>
        <w:jc w:val="center"/>
        <w:rPr>
          <w:i/>
          <w:iCs/>
          <w:color w:val="1F3864" w:themeColor="accent1" w:themeShade="80"/>
          <w:sz w:val="20"/>
          <w:szCs w:val="20"/>
          <w:highlight w:val="yellow"/>
        </w:rPr>
      </w:pPr>
    </w:p>
    <w:p w14:paraId="3319C6C5" w14:textId="77777777" w:rsidR="007F1C50" w:rsidRDefault="007F1C50" w:rsidP="00461185">
      <w:pPr>
        <w:pStyle w:val="Prrafodelista"/>
        <w:ind w:left="360"/>
        <w:jc w:val="center"/>
        <w:rPr>
          <w:i/>
          <w:iCs/>
          <w:color w:val="1F3864" w:themeColor="accent1" w:themeShade="80"/>
          <w:sz w:val="20"/>
          <w:szCs w:val="20"/>
          <w:highlight w:val="yellow"/>
        </w:rPr>
      </w:pPr>
    </w:p>
    <w:p w14:paraId="1C2283FB" w14:textId="77777777" w:rsidR="007F1C50" w:rsidRDefault="007F1C50" w:rsidP="00461185">
      <w:pPr>
        <w:pStyle w:val="Prrafodelista"/>
        <w:ind w:left="360"/>
        <w:jc w:val="center"/>
        <w:rPr>
          <w:i/>
          <w:iCs/>
          <w:color w:val="1F3864" w:themeColor="accent1" w:themeShade="80"/>
          <w:sz w:val="20"/>
          <w:szCs w:val="20"/>
          <w:highlight w:val="yellow"/>
        </w:rPr>
      </w:pPr>
    </w:p>
    <w:p w14:paraId="19EDAB1A" w14:textId="77777777" w:rsidR="002670C3" w:rsidRDefault="002670C3" w:rsidP="00461185">
      <w:pPr>
        <w:pStyle w:val="Prrafodelista"/>
        <w:ind w:left="360"/>
        <w:jc w:val="center"/>
        <w:rPr>
          <w:i/>
          <w:iCs/>
          <w:color w:val="1F3864" w:themeColor="accent1" w:themeShade="80"/>
          <w:sz w:val="20"/>
          <w:szCs w:val="20"/>
          <w:highlight w:val="yellow"/>
        </w:rPr>
      </w:pPr>
    </w:p>
    <w:p w14:paraId="15A89587" w14:textId="149E59F4" w:rsidR="00940D8D" w:rsidRPr="002670C3" w:rsidRDefault="00940D8D" w:rsidP="00461185">
      <w:pPr>
        <w:pStyle w:val="Prrafodelista"/>
        <w:ind w:left="360"/>
        <w:jc w:val="center"/>
        <w:rPr>
          <w:i/>
          <w:iCs/>
          <w:color w:val="1F3864" w:themeColor="accent1" w:themeShade="80"/>
          <w:sz w:val="20"/>
          <w:szCs w:val="20"/>
          <w:highlight w:val="yellow"/>
        </w:rPr>
      </w:pPr>
      <w:r w:rsidRPr="002670C3">
        <w:rPr>
          <w:i/>
          <w:iCs/>
          <w:color w:val="1F3864" w:themeColor="accent1" w:themeShade="80"/>
          <w:sz w:val="20"/>
          <w:szCs w:val="20"/>
          <w:highlight w:val="yellow"/>
        </w:rPr>
        <w:t>Figura 1.1. Resumen Ilustrativo del Portfolio de Productos JHV</w:t>
      </w:r>
    </w:p>
    <w:sdt>
      <w:sdtPr>
        <w:rPr>
          <w:rFonts w:asciiTheme="minorHAnsi" w:eastAsiaTheme="minorHAnsi" w:hAnsiTheme="minorHAnsi" w:cstheme="minorBidi"/>
          <w:color w:val="auto"/>
          <w:sz w:val="22"/>
          <w:szCs w:val="22"/>
          <w:lang w:eastAsia="en-US"/>
        </w:rPr>
        <w:id w:val="-2109115268"/>
        <w:docPartObj>
          <w:docPartGallery w:val="Table of Contents"/>
          <w:docPartUnique/>
        </w:docPartObj>
      </w:sdtPr>
      <w:sdtEndPr>
        <w:rPr>
          <w:b/>
          <w:bCs/>
          <w:sz w:val="20"/>
          <w:szCs w:val="20"/>
        </w:rPr>
      </w:sdtEndPr>
      <w:sdtContent>
        <w:p w14:paraId="42715695" w14:textId="77777777" w:rsidR="000D5DEF" w:rsidRDefault="000D5DEF" w:rsidP="001E5E59">
          <w:pPr>
            <w:pStyle w:val="TtuloTDC"/>
            <w:rPr>
              <w:rFonts w:asciiTheme="minorHAnsi" w:eastAsiaTheme="minorHAnsi" w:hAnsiTheme="minorHAnsi" w:cstheme="minorBidi"/>
              <w:color w:val="auto"/>
              <w:sz w:val="22"/>
              <w:szCs w:val="22"/>
              <w:lang w:eastAsia="en-US"/>
            </w:rPr>
          </w:pPr>
        </w:p>
        <w:p w14:paraId="36C27788" w14:textId="78CBEDDE" w:rsidR="00940D8D" w:rsidRDefault="00940D8D" w:rsidP="001E5E59">
          <w:pPr>
            <w:pStyle w:val="TtuloTDC"/>
          </w:pPr>
          <w:r w:rsidRPr="002670C3">
            <w:t xml:space="preserve">Índice </w:t>
          </w:r>
        </w:p>
        <w:p w14:paraId="292E5A15" w14:textId="77777777" w:rsidR="006B6AE5" w:rsidRPr="006B6AE5" w:rsidRDefault="006B6AE5" w:rsidP="006B6AE5">
          <w:pPr>
            <w:rPr>
              <w:lang w:eastAsia="es-ES"/>
            </w:rPr>
          </w:pPr>
        </w:p>
        <w:p w14:paraId="030CD8B0" w14:textId="610F6119" w:rsidR="00461185" w:rsidRPr="006B6AE5" w:rsidRDefault="00940D8D" w:rsidP="002670C3">
          <w:pPr>
            <w:pStyle w:val="TDC1"/>
            <w:tabs>
              <w:tab w:val="left" w:pos="440"/>
              <w:tab w:val="right" w:leader="dot" w:pos="8494"/>
            </w:tabs>
            <w:spacing w:line="240" w:lineRule="auto"/>
            <w:rPr>
              <w:rFonts w:ascii="Arial" w:eastAsiaTheme="minorEastAsia" w:hAnsi="Arial" w:cs="Arial"/>
              <w:noProof/>
              <w:sz w:val="18"/>
              <w:szCs w:val="18"/>
              <w:lang w:eastAsia="es-ES"/>
            </w:rPr>
          </w:pPr>
          <w:r w:rsidRPr="002670C3">
            <w:rPr>
              <w:rFonts w:ascii="Century Gothic" w:hAnsi="Century Gothic"/>
            </w:rPr>
            <w:fldChar w:fldCharType="begin"/>
          </w:r>
          <w:r w:rsidRPr="002670C3">
            <w:rPr>
              <w:rFonts w:ascii="Century Gothic" w:hAnsi="Century Gothic"/>
            </w:rPr>
            <w:instrText xml:space="preserve"> TOC \o "1-3" \h \z \u </w:instrText>
          </w:r>
          <w:r w:rsidRPr="002670C3">
            <w:rPr>
              <w:rFonts w:ascii="Century Gothic" w:hAnsi="Century Gothic"/>
            </w:rPr>
            <w:fldChar w:fldCharType="separate"/>
          </w:r>
          <w:hyperlink w:anchor="_Toc129786538" w:history="1">
            <w:r w:rsidR="00461185" w:rsidRPr="006B6AE5">
              <w:rPr>
                <w:rStyle w:val="Hipervnculo"/>
                <w:rFonts w:ascii="Arial" w:hAnsi="Arial" w:cs="Arial"/>
                <w:noProof/>
                <w:sz w:val="18"/>
                <w:szCs w:val="18"/>
              </w:rPr>
              <w:t>1.</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Objeto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_Toc129786538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w:t>
            </w:r>
            <w:r w:rsidR="00461185" w:rsidRPr="006B6AE5">
              <w:rPr>
                <w:rFonts w:ascii="Arial" w:hAnsi="Arial" w:cs="Arial"/>
                <w:noProof/>
                <w:webHidden/>
                <w:sz w:val="18"/>
                <w:szCs w:val="18"/>
              </w:rPr>
              <w:fldChar w:fldCharType="end"/>
            </w:r>
          </w:hyperlink>
        </w:p>
        <w:p w14:paraId="1EE19CB9" w14:textId="5A87F614"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39" w:history="1">
            <w:r w:rsidR="00461185" w:rsidRPr="006B6AE5">
              <w:rPr>
                <w:rStyle w:val="Hipervnculo"/>
                <w:rFonts w:ascii="Arial" w:hAnsi="Arial" w:cs="Arial"/>
                <w:noProof/>
                <w:sz w:val="18"/>
                <w:szCs w:val="18"/>
              </w:rPr>
              <w:t>2.</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Alcance y Exclusiones</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_Toc129786539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w:t>
            </w:r>
            <w:r w:rsidR="00461185" w:rsidRPr="006B6AE5">
              <w:rPr>
                <w:rFonts w:ascii="Arial" w:hAnsi="Arial" w:cs="Arial"/>
                <w:noProof/>
                <w:webHidden/>
                <w:sz w:val="18"/>
                <w:szCs w:val="18"/>
              </w:rPr>
              <w:fldChar w:fldCharType="end"/>
            </w:r>
          </w:hyperlink>
        </w:p>
        <w:p w14:paraId="5046354F" w14:textId="4C8314A8" w:rsidR="00461185" w:rsidRPr="006B6AE5" w:rsidRDefault="00A8314F" w:rsidP="00260DB4">
          <w:pPr>
            <w:pStyle w:val="TDC2"/>
            <w:rPr>
              <w:rFonts w:eastAsiaTheme="minorEastAsia"/>
            </w:rPr>
          </w:pPr>
          <w:hyperlink w:anchor="_Toc129786540" w:history="1">
            <w:r w:rsidR="00461185" w:rsidRPr="006B6AE5">
              <w:rPr>
                <w:rStyle w:val="Hipervnculo"/>
                <w:rFonts w:ascii="Arial" w:hAnsi="Arial" w:cs="Arial"/>
                <w:sz w:val="18"/>
                <w:szCs w:val="18"/>
              </w:rPr>
              <w:t>2.1.</w:t>
            </w:r>
            <w:r w:rsidR="00461185" w:rsidRPr="006B6AE5">
              <w:rPr>
                <w:rFonts w:eastAsiaTheme="minorEastAsia"/>
              </w:rPr>
              <w:tab/>
            </w:r>
            <w:r w:rsidR="00461185" w:rsidRPr="006B6AE5">
              <w:rPr>
                <w:rStyle w:val="Hipervnculo"/>
                <w:rFonts w:ascii="Arial" w:hAnsi="Arial" w:cs="Arial"/>
                <w:sz w:val="18"/>
                <w:szCs w:val="18"/>
              </w:rPr>
              <w:t>Alcance</w:t>
            </w:r>
            <w:r w:rsidR="00461185" w:rsidRPr="006B6AE5">
              <w:rPr>
                <w:webHidden/>
              </w:rPr>
              <w:tab/>
            </w:r>
            <w:r w:rsidR="00461185" w:rsidRPr="006B6AE5">
              <w:rPr>
                <w:webHidden/>
              </w:rPr>
              <w:fldChar w:fldCharType="begin"/>
            </w:r>
            <w:r w:rsidR="00461185" w:rsidRPr="006B6AE5">
              <w:rPr>
                <w:webHidden/>
              </w:rPr>
              <w:instrText xml:space="preserve"> PAGEREF _Toc129786540 \h </w:instrText>
            </w:r>
            <w:r w:rsidR="00461185" w:rsidRPr="006B6AE5">
              <w:rPr>
                <w:webHidden/>
              </w:rPr>
            </w:r>
            <w:r w:rsidR="00461185" w:rsidRPr="006B6AE5">
              <w:rPr>
                <w:webHidden/>
              </w:rPr>
              <w:fldChar w:fldCharType="separate"/>
            </w:r>
            <w:r w:rsidR="001E5E59">
              <w:rPr>
                <w:webHidden/>
              </w:rPr>
              <w:t>5</w:t>
            </w:r>
            <w:r w:rsidR="00461185" w:rsidRPr="006B6AE5">
              <w:rPr>
                <w:webHidden/>
              </w:rPr>
              <w:fldChar w:fldCharType="end"/>
            </w:r>
          </w:hyperlink>
        </w:p>
        <w:p w14:paraId="3077E8D9" w14:textId="62E72F4B" w:rsidR="00461185" w:rsidRPr="006B6AE5" w:rsidRDefault="00A8314F" w:rsidP="00260DB4">
          <w:pPr>
            <w:pStyle w:val="TDC2"/>
            <w:rPr>
              <w:rFonts w:eastAsiaTheme="minorEastAsia"/>
            </w:rPr>
          </w:pPr>
          <w:hyperlink w:anchor="_Toc129786541" w:history="1">
            <w:r w:rsidR="00461185" w:rsidRPr="006B6AE5">
              <w:rPr>
                <w:rStyle w:val="Hipervnculo"/>
                <w:rFonts w:ascii="Arial" w:hAnsi="Arial" w:cs="Arial"/>
                <w:sz w:val="18"/>
                <w:szCs w:val="18"/>
              </w:rPr>
              <w:t>2.2.</w:t>
            </w:r>
            <w:r w:rsidR="00461185" w:rsidRPr="006B6AE5">
              <w:rPr>
                <w:rFonts w:eastAsiaTheme="minorEastAsia"/>
              </w:rPr>
              <w:tab/>
            </w:r>
            <w:r w:rsidR="00461185" w:rsidRPr="006B6AE5">
              <w:rPr>
                <w:rStyle w:val="Hipervnculo"/>
                <w:rFonts w:ascii="Arial" w:hAnsi="Arial" w:cs="Arial"/>
                <w:sz w:val="18"/>
                <w:szCs w:val="18"/>
              </w:rPr>
              <w:t>ENFOQUE GENERAL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_Toc129786541 \h </w:instrText>
            </w:r>
            <w:r w:rsidR="00461185" w:rsidRPr="006B6AE5">
              <w:rPr>
                <w:webHidden/>
              </w:rPr>
            </w:r>
            <w:r w:rsidR="00461185" w:rsidRPr="006B6AE5">
              <w:rPr>
                <w:webHidden/>
              </w:rPr>
              <w:fldChar w:fldCharType="separate"/>
            </w:r>
            <w:r w:rsidR="001E5E59">
              <w:rPr>
                <w:webHidden/>
              </w:rPr>
              <w:t>6</w:t>
            </w:r>
            <w:r w:rsidR="00461185" w:rsidRPr="006B6AE5">
              <w:rPr>
                <w:webHidden/>
              </w:rPr>
              <w:fldChar w:fldCharType="end"/>
            </w:r>
          </w:hyperlink>
        </w:p>
        <w:p w14:paraId="616218E8" w14:textId="6D9F3215" w:rsidR="00461185" w:rsidRPr="006B6AE5" w:rsidRDefault="00A8314F" w:rsidP="00260DB4">
          <w:pPr>
            <w:pStyle w:val="TDC2"/>
            <w:rPr>
              <w:rFonts w:eastAsiaTheme="minorEastAsia"/>
            </w:rPr>
          </w:pPr>
          <w:hyperlink w:anchor="_Toc129786543" w:history="1">
            <w:r w:rsidR="00461185" w:rsidRPr="006B6AE5">
              <w:rPr>
                <w:rStyle w:val="Hipervnculo"/>
                <w:rFonts w:ascii="Arial" w:hAnsi="Arial" w:cs="Arial"/>
                <w:sz w:val="18"/>
                <w:szCs w:val="18"/>
              </w:rPr>
              <w:t>2.3.</w:t>
            </w:r>
            <w:r w:rsidR="00461185" w:rsidRPr="006B6AE5">
              <w:rPr>
                <w:rFonts w:eastAsiaTheme="minorEastAsia"/>
              </w:rPr>
              <w:tab/>
            </w:r>
            <w:r w:rsidR="00461185" w:rsidRPr="006B6AE5">
              <w:rPr>
                <w:rStyle w:val="Hipervnculo"/>
                <w:rFonts w:ascii="Arial" w:hAnsi="Arial" w:cs="Arial"/>
                <w:sz w:val="18"/>
                <w:szCs w:val="18"/>
              </w:rPr>
              <w:t>ENFOQUE ESTRUCTURAL DE LA DOCUEMTACION DEL SISTEMA DE GESTION</w:t>
            </w:r>
            <w:r w:rsidR="00461185" w:rsidRPr="006B6AE5">
              <w:rPr>
                <w:webHidden/>
              </w:rPr>
              <w:tab/>
            </w:r>
            <w:r w:rsidR="00461185" w:rsidRPr="006B6AE5">
              <w:rPr>
                <w:webHidden/>
              </w:rPr>
              <w:fldChar w:fldCharType="begin"/>
            </w:r>
            <w:r w:rsidR="00461185" w:rsidRPr="006B6AE5">
              <w:rPr>
                <w:webHidden/>
              </w:rPr>
              <w:instrText xml:space="preserve"> PAGEREF _Toc129786543 \h </w:instrText>
            </w:r>
            <w:r w:rsidR="00461185" w:rsidRPr="006B6AE5">
              <w:rPr>
                <w:webHidden/>
              </w:rPr>
            </w:r>
            <w:r w:rsidR="00461185" w:rsidRPr="006B6AE5">
              <w:rPr>
                <w:webHidden/>
              </w:rPr>
              <w:fldChar w:fldCharType="separate"/>
            </w:r>
            <w:r w:rsidR="001E5E59">
              <w:rPr>
                <w:webHidden/>
              </w:rPr>
              <w:t>8</w:t>
            </w:r>
            <w:r w:rsidR="00461185" w:rsidRPr="006B6AE5">
              <w:rPr>
                <w:webHidden/>
              </w:rPr>
              <w:fldChar w:fldCharType="end"/>
            </w:r>
          </w:hyperlink>
        </w:p>
        <w:p w14:paraId="0B626BC8" w14:textId="3D16C15F" w:rsidR="00461185" w:rsidRPr="00260DB4" w:rsidRDefault="00921966" w:rsidP="00260DB4">
          <w:pPr>
            <w:pStyle w:val="TDC2"/>
          </w:pPr>
          <w:r w:rsidRPr="00260DB4">
            <w:t>2.4</w:t>
          </w:r>
          <w:r w:rsidRPr="00260DB4">
            <w:tab/>
            <w:t>GESTION PARA ELABORAR, ADMINISTRAR Y CONTROLAR LOS CAMBIOS DEL MANUAL DEL SGI</w:t>
          </w:r>
        </w:p>
        <w:p w14:paraId="59CD868F" w14:textId="3BC42379"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45" w:history="1">
            <w:r w:rsidR="00461185" w:rsidRPr="006B6AE5">
              <w:rPr>
                <w:rStyle w:val="Hipervnculo"/>
                <w:rFonts w:ascii="Arial" w:hAnsi="Arial" w:cs="Arial"/>
                <w:noProof/>
                <w:sz w:val="18"/>
                <w:szCs w:val="18"/>
              </w:rPr>
              <w:t>3.</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DEFINICIONES Y DOCUMENTOS DE REFERENCIA</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_Toc129786545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10</w:t>
            </w:r>
            <w:r w:rsidR="00461185" w:rsidRPr="006B6AE5">
              <w:rPr>
                <w:rFonts w:ascii="Arial" w:hAnsi="Arial" w:cs="Arial"/>
                <w:noProof/>
                <w:webHidden/>
                <w:sz w:val="18"/>
                <w:szCs w:val="18"/>
              </w:rPr>
              <w:fldChar w:fldCharType="end"/>
            </w:r>
          </w:hyperlink>
        </w:p>
        <w:p w14:paraId="3CB010EA" w14:textId="6FA5C71F" w:rsidR="00461185" w:rsidRPr="006B6AE5" w:rsidRDefault="00A8314F" w:rsidP="00260DB4">
          <w:pPr>
            <w:pStyle w:val="TDC2"/>
            <w:rPr>
              <w:rFonts w:eastAsiaTheme="minorEastAsia"/>
            </w:rPr>
          </w:pPr>
          <w:hyperlink w:anchor="_Toc129786546" w:history="1">
            <w:r w:rsidR="00461185" w:rsidRPr="006B6AE5">
              <w:rPr>
                <w:rStyle w:val="Hipervnculo"/>
                <w:rFonts w:ascii="Arial" w:hAnsi="Arial" w:cs="Arial"/>
                <w:sz w:val="18"/>
                <w:szCs w:val="18"/>
              </w:rPr>
              <w:t>3.1.</w:t>
            </w:r>
            <w:r w:rsidR="00461185" w:rsidRPr="006B6AE5">
              <w:rPr>
                <w:rFonts w:eastAsiaTheme="minorEastAsia"/>
              </w:rPr>
              <w:tab/>
            </w:r>
            <w:r w:rsidR="00461185" w:rsidRPr="006B6AE5">
              <w:rPr>
                <w:rStyle w:val="Hipervnculo"/>
                <w:rFonts w:ascii="Arial" w:hAnsi="Arial" w:cs="Arial"/>
                <w:sz w:val="18"/>
                <w:szCs w:val="18"/>
              </w:rPr>
              <w:t>OBJETO</w:t>
            </w:r>
            <w:r w:rsidR="00461185" w:rsidRPr="006B6AE5">
              <w:rPr>
                <w:webHidden/>
              </w:rPr>
              <w:tab/>
            </w:r>
            <w:r w:rsidR="00461185" w:rsidRPr="006B6AE5">
              <w:rPr>
                <w:webHidden/>
              </w:rPr>
              <w:fldChar w:fldCharType="begin"/>
            </w:r>
            <w:r w:rsidR="00461185" w:rsidRPr="006B6AE5">
              <w:rPr>
                <w:webHidden/>
              </w:rPr>
              <w:instrText xml:space="preserve"> PAGEREF _Toc129786546 \h </w:instrText>
            </w:r>
            <w:r w:rsidR="00461185" w:rsidRPr="006B6AE5">
              <w:rPr>
                <w:webHidden/>
              </w:rPr>
            </w:r>
            <w:r w:rsidR="00461185" w:rsidRPr="006B6AE5">
              <w:rPr>
                <w:webHidden/>
              </w:rPr>
              <w:fldChar w:fldCharType="separate"/>
            </w:r>
            <w:r w:rsidR="001E5E59">
              <w:rPr>
                <w:webHidden/>
              </w:rPr>
              <w:t>10</w:t>
            </w:r>
            <w:r w:rsidR="00461185" w:rsidRPr="006B6AE5">
              <w:rPr>
                <w:webHidden/>
              </w:rPr>
              <w:fldChar w:fldCharType="end"/>
            </w:r>
          </w:hyperlink>
        </w:p>
        <w:p w14:paraId="4985A93D" w14:textId="31218A87" w:rsidR="00461185" w:rsidRPr="006B6AE5" w:rsidRDefault="00A8314F" w:rsidP="00260DB4">
          <w:pPr>
            <w:pStyle w:val="TDC2"/>
            <w:rPr>
              <w:rFonts w:eastAsiaTheme="minorEastAsia"/>
            </w:rPr>
          </w:pPr>
          <w:hyperlink w:anchor="_Toc129786547" w:history="1">
            <w:r w:rsidR="00461185" w:rsidRPr="006B6AE5">
              <w:rPr>
                <w:rStyle w:val="Hipervnculo"/>
                <w:rFonts w:ascii="Arial" w:hAnsi="Arial" w:cs="Arial"/>
                <w:sz w:val="18"/>
                <w:szCs w:val="18"/>
              </w:rPr>
              <w:t>3.2.</w:t>
            </w:r>
            <w:r w:rsidR="00461185" w:rsidRPr="006B6AE5">
              <w:rPr>
                <w:rFonts w:eastAsiaTheme="minorEastAsia"/>
              </w:rPr>
              <w:tab/>
            </w:r>
            <w:r w:rsidR="00461185" w:rsidRPr="006B6AE5">
              <w:rPr>
                <w:rStyle w:val="Hipervnculo"/>
                <w:rFonts w:ascii="Arial" w:hAnsi="Arial" w:cs="Arial"/>
                <w:sz w:val="18"/>
                <w:szCs w:val="18"/>
              </w:rPr>
              <w:t>DOCU</w:t>
            </w:r>
            <w:r w:rsidR="008F6407">
              <w:rPr>
                <w:rStyle w:val="Hipervnculo"/>
                <w:rFonts w:ascii="Arial" w:hAnsi="Arial" w:cs="Arial"/>
                <w:sz w:val="18"/>
                <w:szCs w:val="18"/>
              </w:rPr>
              <w:t>MEN</w:t>
            </w:r>
            <w:r w:rsidR="00461185" w:rsidRPr="006B6AE5">
              <w:rPr>
                <w:rStyle w:val="Hipervnculo"/>
                <w:rFonts w:ascii="Arial" w:hAnsi="Arial" w:cs="Arial"/>
                <w:sz w:val="18"/>
                <w:szCs w:val="18"/>
              </w:rPr>
              <w:t>TOS DE REFERENCIA</w:t>
            </w:r>
            <w:r w:rsidR="00461185" w:rsidRPr="006B6AE5">
              <w:rPr>
                <w:webHidden/>
              </w:rPr>
              <w:tab/>
            </w:r>
            <w:r w:rsidR="00461185" w:rsidRPr="006B6AE5">
              <w:rPr>
                <w:webHidden/>
              </w:rPr>
              <w:fldChar w:fldCharType="begin"/>
            </w:r>
            <w:r w:rsidR="00461185" w:rsidRPr="006B6AE5">
              <w:rPr>
                <w:webHidden/>
              </w:rPr>
              <w:instrText xml:space="preserve"> PAGEREF _Toc129786547 \h </w:instrText>
            </w:r>
            <w:r w:rsidR="00461185" w:rsidRPr="006B6AE5">
              <w:rPr>
                <w:webHidden/>
              </w:rPr>
            </w:r>
            <w:r w:rsidR="00461185" w:rsidRPr="006B6AE5">
              <w:rPr>
                <w:webHidden/>
              </w:rPr>
              <w:fldChar w:fldCharType="separate"/>
            </w:r>
            <w:r w:rsidR="001E5E59">
              <w:rPr>
                <w:webHidden/>
              </w:rPr>
              <w:t>10</w:t>
            </w:r>
            <w:r w:rsidR="00461185" w:rsidRPr="006B6AE5">
              <w:rPr>
                <w:webHidden/>
              </w:rPr>
              <w:fldChar w:fldCharType="end"/>
            </w:r>
          </w:hyperlink>
        </w:p>
        <w:p w14:paraId="27BA66E6" w14:textId="04149FDA" w:rsidR="00461185" w:rsidRPr="006B6AE5" w:rsidRDefault="00A8314F" w:rsidP="00260DB4">
          <w:pPr>
            <w:pStyle w:val="TDC2"/>
            <w:rPr>
              <w:rFonts w:eastAsiaTheme="minorEastAsia"/>
            </w:rPr>
          </w:pPr>
          <w:hyperlink w:anchor="_Toc129786548" w:history="1">
            <w:r w:rsidR="00461185" w:rsidRPr="006B6AE5">
              <w:rPr>
                <w:rStyle w:val="Hipervnculo"/>
                <w:rFonts w:ascii="Arial" w:hAnsi="Arial" w:cs="Arial"/>
                <w:sz w:val="18"/>
                <w:szCs w:val="18"/>
              </w:rPr>
              <w:t>3.3.</w:t>
            </w:r>
            <w:r w:rsidR="00461185" w:rsidRPr="006B6AE5">
              <w:rPr>
                <w:rFonts w:eastAsiaTheme="minorEastAsia"/>
              </w:rPr>
              <w:tab/>
            </w:r>
            <w:r w:rsidR="00461185" w:rsidRPr="006B6AE5">
              <w:rPr>
                <w:rStyle w:val="Hipervnculo"/>
                <w:rFonts w:ascii="Arial" w:hAnsi="Arial" w:cs="Arial"/>
                <w:sz w:val="18"/>
                <w:szCs w:val="18"/>
              </w:rPr>
              <w:t>DEFINICIONES Y VOCABULARIOS</w:t>
            </w:r>
            <w:r w:rsidR="00461185" w:rsidRPr="006B6AE5">
              <w:rPr>
                <w:webHidden/>
              </w:rPr>
              <w:tab/>
            </w:r>
            <w:r w:rsidR="00461185" w:rsidRPr="006B6AE5">
              <w:rPr>
                <w:webHidden/>
              </w:rPr>
              <w:fldChar w:fldCharType="begin"/>
            </w:r>
            <w:r w:rsidR="00461185" w:rsidRPr="006B6AE5">
              <w:rPr>
                <w:webHidden/>
              </w:rPr>
              <w:instrText xml:space="preserve"> PAGEREF _Toc129786548 \h </w:instrText>
            </w:r>
            <w:r w:rsidR="00461185" w:rsidRPr="006B6AE5">
              <w:rPr>
                <w:webHidden/>
              </w:rPr>
            </w:r>
            <w:r w:rsidR="00461185" w:rsidRPr="006B6AE5">
              <w:rPr>
                <w:webHidden/>
              </w:rPr>
              <w:fldChar w:fldCharType="separate"/>
            </w:r>
            <w:r w:rsidR="001E5E59">
              <w:rPr>
                <w:webHidden/>
              </w:rPr>
              <w:t>12</w:t>
            </w:r>
            <w:r w:rsidR="00461185" w:rsidRPr="006B6AE5">
              <w:rPr>
                <w:webHidden/>
              </w:rPr>
              <w:fldChar w:fldCharType="end"/>
            </w:r>
          </w:hyperlink>
        </w:p>
        <w:p w14:paraId="350A41F3" w14:textId="4551D358"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49" w:history="1">
            <w:r w:rsidR="00461185" w:rsidRPr="006B6AE5">
              <w:rPr>
                <w:rStyle w:val="Hipervnculo"/>
                <w:rFonts w:ascii="Arial" w:hAnsi="Arial" w:cs="Arial"/>
                <w:noProof/>
                <w:sz w:val="18"/>
                <w:szCs w:val="18"/>
              </w:rPr>
              <w:t>4.</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CONTEXTO DE LA ORGANIZACIÓN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_Toc129786549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16</w:t>
            </w:r>
            <w:r w:rsidR="00461185" w:rsidRPr="006B6AE5">
              <w:rPr>
                <w:rFonts w:ascii="Arial" w:hAnsi="Arial" w:cs="Arial"/>
                <w:noProof/>
                <w:webHidden/>
                <w:sz w:val="18"/>
                <w:szCs w:val="18"/>
              </w:rPr>
              <w:fldChar w:fldCharType="end"/>
            </w:r>
          </w:hyperlink>
        </w:p>
        <w:p w14:paraId="6590CA30" w14:textId="16C5A6CD" w:rsidR="00461185" w:rsidRPr="006B6AE5" w:rsidRDefault="00A8314F" w:rsidP="00260DB4">
          <w:pPr>
            <w:pStyle w:val="TDC2"/>
            <w:rPr>
              <w:rFonts w:eastAsiaTheme="minorEastAsia"/>
            </w:rPr>
          </w:pPr>
          <w:hyperlink w:anchor="_Toc129786550" w:history="1">
            <w:r w:rsidR="00461185" w:rsidRPr="006B6AE5">
              <w:rPr>
                <w:rStyle w:val="Hipervnculo"/>
                <w:rFonts w:ascii="Arial" w:hAnsi="Arial" w:cs="Arial"/>
                <w:sz w:val="18"/>
                <w:szCs w:val="18"/>
              </w:rPr>
              <w:t>4.1.</w:t>
            </w:r>
            <w:r w:rsidR="00461185" w:rsidRPr="006B6AE5">
              <w:rPr>
                <w:rFonts w:eastAsiaTheme="minorEastAsia"/>
              </w:rPr>
              <w:tab/>
            </w:r>
            <w:r w:rsidR="00461185" w:rsidRPr="006B6AE5">
              <w:rPr>
                <w:rStyle w:val="Hipervnculo"/>
                <w:rFonts w:ascii="Arial" w:hAnsi="Arial" w:cs="Arial"/>
                <w:sz w:val="18"/>
                <w:szCs w:val="18"/>
              </w:rPr>
              <w:t>COMPRENSION DE LA ORGANIZACIÓN</w:t>
            </w:r>
            <w:r w:rsidR="00461185" w:rsidRPr="006B6AE5">
              <w:rPr>
                <w:webHidden/>
              </w:rPr>
              <w:tab/>
            </w:r>
            <w:r w:rsidR="00461185" w:rsidRPr="006B6AE5">
              <w:rPr>
                <w:webHidden/>
              </w:rPr>
              <w:fldChar w:fldCharType="begin"/>
            </w:r>
            <w:r w:rsidR="00461185" w:rsidRPr="006B6AE5">
              <w:rPr>
                <w:webHidden/>
              </w:rPr>
              <w:instrText xml:space="preserve"> PAGEREF _Toc129786550 \h </w:instrText>
            </w:r>
            <w:r w:rsidR="00461185" w:rsidRPr="006B6AE5">
              <w:rPr>
                <w:webHidden/>
              </w:rPr>
            </w:r>
            <w:r w:rsidR="00461185" w:rsidRPr="006B6AE5">
              <w:rPr>
                <w:webHidden/>
              </w:rPr>
              <w:fldChar w:fldCharType="separate"/>
            </w:r>
            <w:r w:rsidR="001E5E59">
              <w:rPr>
                <w:webHidden/>
              </w:rPr>
              <w:t>16</w:t>
            </w:r>
            <w:r w:rsidR="00461185" w:rsidRPr="006B6AE5">
              <w:rPr>
                <w:webHidden/>
              </w:rPr>
              <w:fldChar w:fldCharType="end"/>
            </w:r>
          </w:hyperlink>
        </w:p>
        <w:p w14:paraId="04633338" w14:textId="42A36229" w:rsidR="00461185" w:rsidRPr="006B6AE5" w:rsidRDefault="00A8314F" w:rsidP="00260DB4">
          <w:pPr>
            <w:pStyle w:val="TDC2"/>
            <w:rPr>
              <w:rFonts w:eastAsiaTheme="minorEastAsia"/>
            </w:rPr>
          </w:pPr>
          <w:hyperlink w:anchor="_Toc129786553" w:history="1">
            <w:r w:rsidR="00461185" w:rsidRPr="006B6AE5">
              <w:rPr>
                <w:rStyle w:val="Hipervnculo"/>
                <w:rFonts w:ascii="Arial" w:hAnsi="Arial" w:cs="Arial"/>
                <w:sz w:val="18"/>
                <w:szCs w:val="18"/>
              </w:rPr>
              <w:t>4.2.</w:t>
            </w:r>
            <w:r w:rsidR="00461185" w:rsidRPr="006B6AE5">
              <w:rPr>
                <w:rFonts w:eastAsiaTheme="minorEastAsia"/>
              </w:rPr>
              <w:tab/>
            </w:r>
            <w:r w:rsidR="00461185" w:rsidRPr="006B6AE5">
              <w:rPr>
                <w:rStyle w:val="Hipervnculo"/>
                <w:rFonts w:ascii="Arial" w:hAnsi="Arial" w:cs="Arial"/>
                <w:sz w:val="18"/>
                <w:szCs w:val="18"/>
              </w:rPr>
              <w:t>COMPREN</w:t>
            </w:r>
            <w:r w:rsidR="00921966">
              <w:rPr>
                <w:rStyle w:val="Hipervnculo"/>
                <w:rFonts w:ascii="Arial" w:hAnsi="Arial" w:cs="Arial"/>
                <w:sz w:val="18"/>
                <w:szCs w:val="18"/>
              </w:rPr>
              <w:t>S</w:t>
            </w:r>
            <w:r w:rsidR="00461185" w:rsidRPr="006B6AE5">
              <w:rPr>
                <w:rStyle w:val="Hipervnculo"/>
                <w:rFonts w:ascii="Arial" w:hAnsi="Arial" w:cs="Arial"/>
                <w:sz w:val="18"/>
                <w:szCs w:val="18"/>
              </w:rPr>
              <w:t>IÓN DE</w:t>
            </w:r>
            <w:r w:rsidR="00DC2056">
              <w:rPr>
                <w:rStyle w:val="Hipervnculo"/>
                <w:rFonts w:ascii="Arial" w:hAnsi="Arial" w:cs="Arial"/>
                <w:sz w:val="18"/>
                <w:szCs w:val="18"/>
              </w:rPr>
              <w:t xml:space="preserve">L CONTEXTO Y </w:t>
            </w:r>
            <w:r w:rsidR="00461185" w:rsidRPr="006B6AE5">
              <w:rPr>
                <w:rStyle w:val="Hipervnculo"/>
                <w:rFonts w:ascii="Arial" w:hAnsi="Arial" w:cs="Arial"/>
                <w:sz w:val="18"/>
                <w:szCs w:val="18"/>
              </w:rPr>
              <w:t>LAS NECESIDADES DE LAS PARTES</w:t>
            </w:r>
            <w:r w:rsidR="00461185" w:rsidRPr="006B6AE5">
              <w:rPr>
                <w:webHidden/>
              </w:rPr>
              <w:tab/>
            </w:r>
            <w:r w:rsidR="00461185" w:rsidRPr="006B6AE5">
              <w:rPr>
                <w:webHidden/>
              </w:rPr>
              <w:fldChar w:fldCharType="begin"/>
            </w:r>
            <w:r w:rsidR="00461185" w:rsidRPr="006B6AE5">
              <w:rPr>
                <w:webHidden/>
              </w:rPr>
              <w:instrText xml:space="preserve"> PAGEREF _Toc129786553 \h </w:instrText>
            </w:r>
            <w:r w:rsidR="00461185" w:rsidRPr="006B6AE5">
              <w:rPr>
                <w:webHidden/>
              </w:rPr>
            </w:r>
            <w:r w:rsidR="00461185" w:rsidRPr="006B6AE5">
              <w:rPr>
                <w:webHidden/>
              </w:rPr>
              <w:fldChar w:fldCharType="separate"/>
            </w:r>
            <w:r w:rsidR="001E5E59">
              <w:rPr>
                <w:webHidden/>
              </w:rPr>
              <w:t>18</w:t>
            </w:r>
            <w:r w:rsidR="00461185" w:rsidRPr="006B6AE5">
              <w:rPr>
                <w:webHidden/>
              </w:rPr>
              <w:fldChar w:fldCharType="end"/>
            </w:r>
          </w:hyperlink>
        </w:p>
        <w:p w14:paraId="6CB09B25" w14:textId="567419D8" w:rsidR="00461185" w:rsidRPr="006B6AE5" w:rsidRDefault="00A8314F" w:rsidP="00260DB4">
          <w:pPr>
            <w:pStyle w:val="TDC2"/>
            <w:rPr>
              <w:rFonts w:eastAsiaTheme="minorEastAsia"/>
            </w:rPr>
          </w:pPr>
          <w:hyperlink w:anchor="_Toc129786554" w:history="1">
            <w:r w:rsidR="00461185" w:rsidRPr="006B6AE5">
              <w:rPr>
                <w:rStyle w:val="Hipervnculo"/>
                <w:rFonts w:ascii="Arial" w:hAnsi="Arial" w:cs="Arial"/>
                <w:sz w:val="18"/>
                <w:szCs w:val="18"/>
              </w:rPr>
              <w:t>4.3.</w:t>
            </w:r>
            <w:r w:rsidR="00461185" w:rsidRPr="006B6AE5">
              <w:rPr>
                <w:rFonts w:eastAsiaTheme="minorEastAsia"/>
              </w:rPr>
              <w:tab/>
            </w:r>
            <w:r w:rsidR="00461185" w:rsidRPr="006B6AE5">
              <w:rPr>
                <w:rStyle w:val="Hipervnculo"/>
                <w:rFonts w:ascii="Arial" w:hAnsi="Arial" w:cs="Arial"/>
                <w:sz w:val="18"/>
                <w:szCs w:val="18"/>
              </w:rPr>
              <w:t>DETERMINACIÓN DEL ALCANCE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_Toc129786554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4E3CD64C" w14:textId="70139A20" w:rsidR="00461185" w:rsidRPr="006B6AE5" w:rsidRDefault="00A8314F" w:rsidP="00260DB4">
          <w:pPr>
            <w:pStyle w:val="TDC2"/>
            <w:rPr>
              <w:rFonts w:eastAsiaTheme="minorEastAsia"/>
            </w:rPr>
          </w:pPr>
          <w:hyperlink w:anchor="_Toc129786555" w:history="1">
            <w:r w:rsidR="00461185" w:rsidRPr="006B6AE5">
              <w:rPr>
                <w:rStyle w:val="Hipervnculo"/>
                <w:rFonts w:ascii="Arial" w:hAnsi="Arial" w:cs="Arial"/>
                <w:sz w:val="18"/>
                <w:szCs w:val="18"/>
              </w:rPr>
              <w:t>4.4.</w:t>
            </w:r>
            <w:r w:rsidR="00461185" w:rsidRPr="006B6AE5">
              <w:rPr>
                <w:rFonts w:eastAsiaTheme="minorEastAsia"/>
              </w:rPr>
              <w:tab/>
            </w:r>
            <w:r w:rsidR="00461185" w:rsidRPr="006B6AE5">
              <w:rPr>
                <w:rStyle w:val="Hipervnculo"/>
                <w:rFonts w:ascii="Arial" w:hAnsi="Arial" w:cs="Arial"/>
                <w:sz w:val="18"/>
                <w:szCs w:val="18"/>
              </w:rPr>
              <w:t>EL SISTEMA DE GESTIÓN INTEGRAL Y SIS PROCESOS</w:t>
            </w:r>
            <w:r w:rsidR="00461185" w:rsidRPr="006B6AE5">
              <w:rPr>
                <w:webHidden/>
              </w:rPr>
              <w:tab/>
            </w:r>
            <w:r w:rsidR="00461185" w:rsidRPr="006B6AE5">
              <w:rPr>
                <w:webHidden/>
              </w:rPr>
              <w:fldChar w:fldCharType="begin"/>
            </w:r>
            <w:r w:rsidR="00461185" w:rsidRPr="006B6AE5">
              <w:rPr>
                <w:webHidden/>
              </w:rPr>
              <w:instrText xml:space="preserve"> PAGEREF _Toc129786555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0EF60531" w14:textId="72B30192" w:rsidR="00461185" w:rsidRPr="006B6AE5" w:rsidRDefault="00A8314F" w:rsidP="00260DB4">
          <w:pPr>
            <w:pStyle w:val="TDC2"/>
            <w:rPr>
              <w:rFonts w:eastAsiaTheme="minorEastAsia"/>
            </w:rPr>
          </w:pPr>
          <w:hyperlink w:anchor="_Toc129786556" w:history="1">
            <w:r w:rsidR="00461185" w:rsidRPr="006B6AE5">
              <w:rPr>
                <w:rStyle w:val="Hipervnculo"/>
                <w:rFonts w:ascii="Arial" w:hAnsi="Arial" w:cs="Arial"/>
                <w:sz w:val="18"/>
                <w:szCs w:val="18"/>
              </w:rPr>
              <w:t>4.5.</w:t>
            </w:r>
            <w:r w:rsidR="00461185" w:rsidRPr="006B6AE5">
              <w:rPr>
                <w:rFonts w:eastAsiaTheme="minorEastAsia"/>
              </w:rPr>
              <w:tab/>
            </w:r>
            <w:r w:rsidR="00461185" w:rsidRPr="006B6AE5">
              <w:rPr>
                <w:rStyle w:val="Hipervnculo"/>
                <w:rFonts w:ascii="Arial" w:hAnsi="Arial" w:cs="Arial"/>
                <w:sz w:val="18"/>
                <w:szCs w:val="18"/>
              </w:rPr>
              <w:t>MATRIZ DE PROCESOS vs REQUISITOS</w:t>
            </w:r>
            <w:r w:rsidR="00461185" w:rsidRPr="006B6AE5">
              <w:rPr>
                <w:webHidden/>
              </w:rPr>
              <w:tab/>
            </w:r>
            <w:r w:rsidR="00461185" w:rsidRPr="006B6AE5">
              <w:rPr>
                <w:webHidden/>
              </w:rPr>
              <w:fldChar w:fldCharType="begin"/>
            </w:r>
            <w:r w:rsidR="00461185" w:rsidRPr="006B6AE5">
              <w:rPr>
                <w:webHidden/>
              </w:rPr>
              <w:instrText xml:space="preserve"> PAGEREF _Toc129786556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3E5539A2" w14:textId="179097CC" w:rsidR="00461185" w:rsidRPr="006B6AE5" w:rsidRDefault="00A8314F" w:rsidP="00260DB4">
          <w:pPr>
            <w:pStyle w:val="TDC2"/>
            <w:rPr>
              <w:rFonts w:eastAsiaTheme="minorEastAsia"/>
            </w:rPr>
          </w:pPr>
          <w:hyperlink w:anchor="_Toc129786565" w:history="1">
            <w:r w:rsidR="00461185" w:rsidRPr="006B6AE5">
              <w:rPr>
                <w:rStyle w:val="Hipervnculo"/>
                <w:rFonts w:ascii="Arial" w:hAnsi="Arial" w:cs="Arial"/>
                <w:sz w:val="18"/>
                <w:szCs w:val="18"/>
              </w:rPr>
              <w:t>4.6.</w:t>
            </w:r>
            <w:r w:rsidR="00461185" w:rsidRPr="006B6AE5">
              <w:rPr>
                <w:rFonts w:eastAsiaTheme="minorEastAsia"/>
              </w:rPr>
              <w:tab/>
            </w:r>
            <w:r w:rsidR="00461185" w:rsidRPr="006B6AE5">
              <w:rPr>
                <w:rStyle w:val="Hipervnculo"/>
                <w:rFonts w:ascii="Arial" w:hAnsi="Arial" w:cs="Arial"/>
                <w:sz w:val="18"/>
                <w:szCs w:val="18"/>
              </w:rPr>
              <w:t>CARACTERIZACIONES DE LOS PROCESOS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_Toc129786565 \h </w:instrText>
            </w:r>
            <w:r w:rsidR="00461185" w:rsidRPr="006B6AE5">
              <w:rPr>
                <w:webHidden/>
              </w:rPr>
            </w:r>
            <w:r w:rsidR="00461185" w:rsidRPr="006B6AE5">
              <w:rPr>
                <w:webHidden/>
              </w:rPr>
              <w:fldChar w:fldCharType="separate"/>
            </w:r>
            <w:r w:rsidR="001E5E59">
              <w:rPr>
                <w:webHidden/>
              </w:rPr>
              <w:t>25</w:t>
            </w:r>
            <w:r w:rsidR="00461185" w:rsidRPr="006B6AE5">
              <w:rPr>
                <w:webHidden/>
              </w:rPr>
              <w:fldChar w:fldCharType="end"/>
            </w:r>
          </w:hyperlink>
        </w:p>
        <w:p w14:paraId="6690C8CD" w14:textId="4EB090F3"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66" w:history="1">
            <w:r w:rsidR="00461185" w:rsidRPr="006B6AE5">
              <w:rPr>
                <w:rStyle w:val="Hipervnculo"/>
                <w:rFonts w:ascii="Arial" w:hAnsi="Arial" w:cs="Arial"/>
                <w:noProof/>
                <w:sz w:val="18"/>
                <w:szCs w:val="18"/>
              </w:rPr>
              <w:t>5.</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LIDERAZGO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_Toc129786566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25</w:t>
            </w:r>
            <w:r w:rsidR="00461185" w:rsidRPr="006B6AE5">
              <w:rPr>
                <w:rFonts w:ascii="Arial" w:hAnsi="Arial" w:cs="Arial"/>
                <w:noProof/>
                <w:webHidden/>
                <w:sz w:val="18"/>
                <w:szCs w:val="18"/>
              </w:rPr>
              <w:fldChar w:fldCharType="end"/>
            </w:r>
          </w:hyperlink>
        </w:p>
        <w:p w14:paraId="5B744F37" w14:textId="5EC97707" w:rsidR="00461185" w:rsidRPr="006B6AE5" w:rsidRDefault="00A8314F" w:rsidP="00260DB4">
          <w:pPr>
            <w:pStyle w:val="TDC2"/>
            <w:rPr>
              <w:rFonts w:eastAsiaTheme="minorEastAsia"/>
            </w:rPr>
          </w:pPr>
          <w:hyperlink w:anchor="_Toc129786567" w:history="1">
            <w:r w:rsidR="00461185" w:rsidRPr="006B6AE5">
              <w:rPr>
                <w:rStyle w:val="Hipervnculo"/>
                <w:rFonts w:ascii="Arial" w:hAnsi="Arial" w:cs="Arial"/>
                <w:sz w:val="18"/>
                <w:szCs w:val="18"/>
              </w:rPr>
              <w:t>5.1.</w:t>
            </w:r>
            <w:r w:rsidR="00461185" w:rsidRPr="006B6AE5">
              <w:rPr>
                <w:rFonts w:eastAsiaTheme="minorEastAsia"/>
              </w:rPr>
              <w:tab/>
            </w:r>
            <w:r w:rsidR="00461185" w:rsidRPr="006B6AE5">
              <w:rPr>
                <w:rStyle w:val="Hipervnculo"/>
                <w:rFonts w:ascii="Arial" w:hAnsi="Arial" w:cs="Arial"/>
                <w:sz w:val="18"/>
                <w:szCs w:val="18"/>
              </w:rPr>
              <w:t>LIDERA</w:t>
            </w:r>
            <w:r w:rsidR="006B6AE5">
              <w:rPr>
                <w:rStyle w:val="Hipervnculo"/>
                <w:rFonts w:ascii="Arial" w:hAnsi="Arial" w:cs="Arial"/>
                <w:sz w:val="18"/>
                <w:szCs w:val="18"/>
              </w:rPr>
              <w:t>Z</w:t>
            </w:r>
            <w:r w:rsidR="00461185" w:rsidRPr="006B6AE5">
              <w:rPr>
                <w:rStyle w:val="Hipervnculo"/>
                <w:rFonts w:ascii="Arial" w:hAnsi="Arial" w:cs="Arial"/>
                <w:sz w:val="18"/>
                <w:szCs w:val="18"/>
              </w:rPr>
              <w:t>GO Y COMPROMISO</w:t>
            </w:r>
            <w:r w:rsidR="00461185" w:rsidRPr="006B6AE5">
              <w:rPr>
                <w:webHidden/>
              </w:rPr>
              <w:tab/>
            </w:r>
            <w:r w:rsidR="00461185" w:rsidRPr="006B6AE5">
              <w:rPr>
                <w:webHidden/>
              </w:rPr>
              <w:fldChar w:fldCharType="begin"/>
            </w:r>
            <w:r w:rsidR="00461185" w:rsidRPr="006B6AE5">
              <w:rPr>
                <w:webHidden/>
              </w:rPr>
              <w:instrText xml:space="preserve"> PAGEREF _Toc129786567 \h </w:instrText>
            </w:r>
            <w:r w:rsidR="00461185" w:rsidRPr="006B6AE5">
              <w:rPr>
                <w:webHidden/>
              </w:rPr>
            </w:r>
            <w:r w:rsidR="00461185" w:rsidRPr="006B6AE5">
              <w:rPr>
                <w:webHidden/>
              </w:rPr>
              <w:fldChar w:fldCharType="separate"/>
            </w:r>
            <w:r w:rsidR="001E5E59">
              <w:rPr>
                <w:webHidden/>
              </w:rPr>
              <w:t>25</w:t>
            </w:r>
            <w:r w:rsidR="00461185" w:rsidRPr="006B6AE5">
              <w:rPr>
                <w:webHidden/>
              </w:rPr>
              <w:fldChar w:fldCharType="end"/>
            </w:r>
          </w:hyperlink>
        </w:p>
        <w:p w14:paraId="551C47BC" w14:textId="71809C55" w:rsidR="00461185" w:rsidRPr="006B6AE5" w:rsidRDefault="00A8314F" w:rsidP="00260DB4">
          <w:pPr>
            <w:pStyle w:val="TDC2"/>
            <w:rPr>
              <w:rFonts w:eastAsiaTheme="minorEastAsia"/>
            </w:rPr>
          </w:pPr>
          <w:hyperlink w:anchor="_Toc129786570" w:history="1">
            <w:r w:rsidR="00461185" w:rsidRPr="006B6AE5">
              <w:rPr>
                <w:rStyle w:val="Hipervnculo"/>
                <w:rFonts w:ascii="Arial" w:hAnsi="Arial" w:cs="Arial"/>
                <w:sz w:val="18"/>
                <w:szCs w:val="18"/>
              </w:rPr>
              <w:t>5.2.</w:t>
            </w:r>
            <w:r w:rsidR="00461185" w:rsidRPr="006B6AE5">
              <w:rPr>
                <w:rFonts w:eastAsiaTheme="minorEastAsia"/>
              </w:rPr>
              <w:tab/>
            </w:r>
            <w:r w:rsidR="00461185" w:rsidRPr="006B6AE5">
              <w:rPr>
                <w:rStyle w:val="Hipervnculo"/>
                <w:rFonts w:ascii="Arial" w:hAnsi="Arial" w:cs="Arial"/>
                <w:sz w:val="18"/>
                <w:szCs w:val="18"/>
              </w:rPr>
              <w:t>ESTABLECIMIENTO DE DESPLIEGUE DE LA POLITICA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_Toc129786570 \h </w:instrText>
            </w:r>
            <w:r w:rsidR="00461185" w:rsidRPr="006B6AE5">
              <w:rPr>
                <w:webHidden/>
              </w:rPr>
            </w:r>
            <w:r w:rsidR="00461185" w:rsidRPr="006B6AE5">
              <w:rPr>
                <w:webHidden/>
              </w:rPr>
              <w:fldChar w:fldCharType="separate"/>
            </w:r>
            <w:r w:rsidR="001E5E59">
              <w:rPr>
                <w:webHidden/>
              </w:rPr>
              <w:t>26</w:t>
            </w:r>
            <w:r w:rsidR="00461185" w:rsidRPr="006B6AE5">
              <w:rPr>
                <w:webHidden/>
              </w:rPr>
              <w:fldChar w:fldCharType="end"/>
            </w:r>
          </w:hyperlink>
        </w:p>
        <w:p w14:paraId="38F8D1F6" w14:textId="370C0581" w:rsidR="00461185" w:rsidRPr="006B6AE5" w:rsidRDefault="00A8314F" w:rsidP="00260DB4">
          <w:pPr>
            <w:pStyle w:val="TDC2"/>
            <w:rPr>
              <w:rFonts w:eastAsiaTheme="minorEastAsia"/>
            </w:rPr>
          </w:pPr>
          <w:hyperlink w:anchor="_Toc129786571" w:history="1">
            <w:r w:rsidR="00461185" w:rsidRPr="006B6AE5">
              <w:rPr>
                <w:rStyle w:val="Hipervnculo"/>
                <w:rFonts w:ascii="Arial" w:hAnsi="Arial" w:cs="Arial"/>
                <w:sz w:val="18"/>
                <w:szCs w:val="18"/>
              </w:rPr>
              <w:t>5.3.</w:t>
            </w:r>
            <w:r w:rsidR="00461185" w:rsidRPr="006B6AE5">
              <w:rPr>
                <w:rFonts w:eastAsiaTheme="minorEastAsia"/>
              </w:rPr>
              <w:tab/>
            </w:r>
            <w:r w:rsidR="00461185" w:rsidRPr="006B6AE5">
              <w:rPr>
                <w:rStyle w:val="Hipervnculo"/>
                <w:rFonts w:ascii="Arial" w:hAnsi="Arial" w:cs="Arial"/>
                <w:sz w:val="18"/>
                <w:szCs w:val="18"/>
              </w:rPr>
              <w:t>ROLES, RESPONSABILIDADES Y AUTORIDAD EN LA ORGANIZACIÓN</w:t>
            </w:r>
            <w:r w:rsidR="00461185" w:rsidRPr="006B6AE5">
              <w:rPr>
                <w:webHidden/>
              </w:rPr>
              <w:tab/>
            </w:r>
            <w:r w:rsidR="00461185" w:rsidRPr="006B6AE5">
              <w:rPr>
                <w:webHidden/>
              </w:rPr>
              <w:fldChar w:fldCharType="begin"/>
            </w:r>
            <w:r w:rsidR="00461185" w:rsidRPr="006B6AE5">
              <w:rPr>
                <w:webHidden/>
              </w:rPr>
              <w:instrText xml:space="preserve"> PAGEREF _Toc129786571 \h </w:instrText>
            </w:r>
            <w:r w:rsidR="00461185" w:rsidRPr="006B6AE5">
              <w:rPr>
                <w:webHidden/>
              </w:rPr>
            </w:r>
            <w:r w:rsidR="00461185" w:rsidRPr="006B6AE5">
              <w:rPr>
                <w:webHidden/>
              </w:rPr>
              <w:fldChar w:fldCharType="separate"/>
            </w:r>
            <w:r w:rsidR="001E5E59">
              <w:rPr>
                <w:webHidden/>
              </w:rPr>
              <w:t>27</w:t>
            </w:r>
            <w:r w:rsidR="00461185" w:rsidRPr="006B6AE5">
              <w:rPr>
                <w:webHidden/>
              </w:rPr>
              <w:fldChar w:fldCharType="end"/>
            </w:r>
          </w:hyperlink>
        </w:p>
        <w:p w14:paraId="3C9B9BF7" w14:textId="0BF65A4C"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72" w:history="1">
            <w:r w:rsidR="00461185" w:rsidRPr="006B6AE5">
              <w:rPr>
                <w:rStyle w:val="Hipervnculo"/>
                <w:rFonts w:ascii="Arial" w:hAnsi="Arial" w:cs="Arial"/>
                <w:noProof/>
                <w:sz w:val="18"/>
                <w:szCs w:val="18"/>
              </w:rPr>
              <w:t>6</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PLANIFICACÓN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_Toc129786572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28</w:t>
            </w:r>
            <w:r w:rsidR="00461185" w:rsidRPr="006B6AE5">
              <w:rPr>
                <w:rFonts w:ascii="Arial" w:hAnsi="Arial" w:cs="Arial"/>
                <w:noProof/>
                <w:webHidden/>
                <w:sz w:val="18"/>
                <w:szCs w:val="18"/>
              </w:rPr>
              <w:fldChar w:fldCharType="end"/>
            </w:r>
          </w:hyperlink>
        </w:p>
        <w:p w14:paraId="38BB2527" w14:textId="6F86B4C4" w:rsidR="00461185" w:rsidRPr="006B6AE5" w:rsidRDefault="00A8314F" w:rsidP="00260DB4">
          <w:pPr>
            <w:pStyle w:val="TDC2"/>
            <w:rPr>
              <w:rFonts w:eastAsiaTheme="minorEastAsia"/>
            </w:rPr>
          </w:pPr>
          <w:hyperlink w:anchor="_Toc129786573" w:history="1">
            <w:r w:rsidR="00461185" w:rsidRPr="006B6AE5">
              <w:rPr>
                <w:rStyle w:val="Hipervnculo"/>
                <w:rFonts w:ascii="Arial" w:hAnsi="Arial" w:cs="Arial"/>
                <w:sz w:val="18"/>
                <w:szCs w:val="18"/>
              </w:rPr>
              <w:t>6.1.</w:t>
            </w:r>
            <w:r w:rsidR="00461185" w:rsidRPr="006B6AE5">
              <w:rPr>
                <w:rFonts w:eastAsiaTheme="minorEastAsia"/>
              </w:rPr>
              <w:tab/>
            </w:r>
            <w:r w:rsidR="00461185" w:rsidRPr="006B6AE5">
              <w:rPr>
                <w:rStyle w:val="Hipervnculo"/>
                <w:rFonts w:ascii="Arial" w:hAnsi="Arial" w:cs="Arial"/>
                <w:sz w:val="18"/>
                <w:szCs w:val="18"/>
              </w:rPr>
              <w:t>ACCI</w:t>
            </w:r>
            <w:r w:rsidR="006B6AE5">
              <w:rPr>
                <w:rStyle w:val="Hipervnculo"/>
                <w:rFonts w:ascii="Arial" w:hAnsi="Arial" w:cs="Arial"/>
                <w:sz w:val="18"/>
                <w:szCs w:val="18"/>
              </w:rPr>
              <w:t>O</w:t>
            </w:r>
            <w:r w:rsidR="00461185" w:rsidRPr="006B6AE5">
              <w:rPr>
                <w:rStyle w:val="Hipervnculo"/>
                <w:rFonts w:ascii="Arial" w:hAnsi="Arial" w:cs="Arial"/>
                <w:sz w:val="18"/>
                <w:szCs w:val="18"/>
              </w:rPr>
              <w:t>NES PARA ABORDAR RIESGOS Y OPORTUNIDADES</w:t>
            </w:r>
            <w:r w:rsidR="00461185" w:rsidRPr="006B6AE5">
              <w:rPr>
                <w:webHidden/>
              </w:rPr>
              <w:tab/>
            </w:r>
            <w:r w:rsidR="00461185" w:rsidRPr="006B6AE5">
              <w:rPr>
                <w:webHidden/>
              </w:rPr>
              <w:fldChar w:fldCharType="begin"/>
            </w:r>
            <w:r w:rsidR="00461185" w:rsidRPr="006B6AE5">
              <w:rPr>
                <w:webHidden/>
              </w:rPr>
              <w:instrText xml:space="preserve"> PAGEREF _Toc129786573 \h </w:instrText>
            </w:r>
            <w:r w:rsidR="00461185" w:rsidRPr="006B6AE5">
              <w:rPr>
                <w:webHidden/>
              </w:rPr>
            </w:r>
            <w:r w:rsidR="00461185" w:rsidRPr="006B6AE5">
              <w:rPr>
                <w:webHidden/>
              </w:rPr>
              <w:fldChar w:fldCharType="separate"/>
            </w:r>
            <w:r w:rsidR="001E5E59">
              <w:rPr>
                <w:webHidden/>
              </w:rPr>
              <w:t>28</w:t>
            </w:r>
            <w:r w:rsidR="00461185" w:rsidRPr="006B6AE5">
              <w:rPr>
                <w:webHidden/>
              </w:rPr>
              <w:fldChar w:fldCharType="end"/>
            </w:r>
          </w:hyperlink>
        </w:p>
        <w:p w14:paraId="7E8D1B83" w14:textId="136A7CB8" w:rsidR="00461185" w:rsidRPr="006B6AE5" w:rsidRDefault="00A8314F" w:rsidP="00260DB4">
          <w:pPr>
            <w:pStyle w:val="TDC2"/>
            <w:rPr>
              <w:rFonts w:eastAsiaTheme="minorEastAsia"/>
            </w:rPr>
          </w:pPr>
          <w:hyperlink w:anchor="_Toc129786574" w:history="1">
            <w:r w:rsidR="00461185" w:rsidRPr="006B6AE5">
              <w:rPr>
                <w:rStyle w:val="Hipervnculo"/>
                <w:rFonts w:ascii="Arial" w:hAnsi="Arial" w:cs="Arial"/>
                <w:sz w:val="18"/>
                <w:szCs w:val="18"/>
              </w:rPr>
              <w:t>6.2.</w:t>
            </w:r>
            <w:r w:rsidR="00461185" w:rsidRPr="006B6AE5">
              <w:rPr>
                <w:rFonts w:eastAsiaTheme="minorEastAsia"/>
              </w:rPr>
              <w:tab/>
            </w:r>
            <w:r w:rsidR="00461185" w:rsidRPr="006B6AE5">
              <w:rPr>
                <w:rStyle w:val="Hipervnculo"/>
                <w:rFonts w:ascii="Arial" w:hAnsi="Arial" w:cs="Arial"/>
                <w:sz w:val="18"/>
                <w:szCs w:val="18"/>
              </w:rPr>
              <w:t>OBETIVOS DE CALIDAD Y PLANIFICACIÓN PARA LOGRARLOS</w:t>
            </w:r>
            <w:r w:rsidR="00461185" w:rsidRPr="006B6AE5">
              <w:rPr>
                <w:webHidden/>
              </w:rPr>
              <w:tab/>
            </w:r>
            <w:r w:rsidR="00461185" w:rsidRPr="006B6AE5">
              <w:rPr>
                <w:webHidden/>
              </w:rPr>
              <w:fldChar w:fldCharType="begin"/>
            </w:r>
            <w:r w:rsidR="00461185" w:rsidRPr="006B6AE5">
              <w:rPr>
                <w:webHidden/>
              </w:rPr>
              <w:instrText xml:space="preserve"> PAGEREF _Toc129786574 \h </w:instrText>
            </w:r>
            <w:r w:rsidR="00461185" w:rsidRPr="006B6AE5">
              <w:rPr>
                <w:webHidden/>
              </w:rPr>
            </w:r>
            <w:r w:rsidR="00461185" w:rsidRPr="006B6AE5">
              <w:rPr>
                <w:webHidden/>
              </w:rPr>
              <w:fldChar w:fldCharType="separate"/>
            </w:r>
            <w:r w:rsidR="001E5E59">
              <w:rPr>
                <w:webHidden/>
              </w:rPr>
              <w:t>30</w:t>
            </w:r>
            <w:r w:rsidR="00461185" w:rsidRPr="006B6AE5">
              <w:rPr>
                <w:webHidden/>
              </w:rPr>
              <w:fldChar w:fldCharType="end"/>
            </w:r>
          </w:hyperlink>
        </w:p>
        <w:p w14:paraId="7A7A2686" w14:textId="571A195C" w:rsidR="00461185" w:rsidRPr="006B6AE5" w:rsidRDefault="00A8314F" w:rsidP="00260DB4">
          <w:pPr>
            <w:pStyle w:val="TDC2"/>
            <w:rPr>
              <w:rFonts w:eastAsiaTheme="minorEastAsia"/>
            </w:rPr>
          </w:pPr>
          <w:hyperlink w:anchor="_Toc129786576" w:history="1">
            <w:r w:rsidR="00461185" w:rsidRPr="006B6AE5">
              <w:rPr>
                <w:rStyle w:val="Hipervnculo"/>
                <w:rFonts w:ascii="Arial" w:hAnsi="Arial" w:cs="Arial"/>
                <w:sz w:val="18"/>
                <w:szCs w:val="18"/>
              </w:rPr>
              <w:t>6.</w:t>
            </w:r>
            <w:r w:rsidR="00A224FF">
              <w:rPr>
                <w:rStyle w:val="Hipervnculo"/>
                <w:rFonts w:ascii="Arial" w:hAnsi="Arial" w:cs="Arial"/>
                <w:sz w:val="18"/>
                <w:szCs w:val="18"/>
              </w:rPr>
              <w:t>3</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P</w:t>
            </w:r>
            <w:r w:rsidR="001E5E59">
              <w:rPr>
                <w:rStyle w:val="Hipervnculo"/>
                <w:rFonts w:ascii="Arial" w:hAnsi="Arial" w:cs="Arial"/>
                <w:sz w:val="18"/>
                <w:szCs w:val="18"/>
              </w:rPr>
              <w:t>LANIFICACIÓN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_Toc129786576 \h </w:instrText>
            </w:r>
            <w:r w:rsidR="00461185" w:rsidRPr="006B6AE5">
              <w:rPr>
                <w:webHidden/>
              </w:rPr>
            </w:r>
            <w:r w:rsidR="00461185" w:rsidRPr="006B6AE5">
              <w:rPr>
                <w:webHidden/>
              </w:rPr>
              <w:fldChar w:fldCharType="separate"/>
            </w:r>
            <w:r w:rsidR="001E5E59">
              <w:rPr>
                <w:webHidden/>
              </w:rPr>
              <w:t>32</w:t>
            </w:r>
            <w:r w:rsidR="00461185" w:rsidRPr="006B6AE5">
              <w:rPr>
                <w:webHidden/>
              </w:rPr>
              <w:fldChar w:fldCharType="end"/>
            </w:r>
          </w:hyperlink>
        </w:p>
        <w:p w14:paraId="3B24E61B" w14:textId="38F99C37" w:rsidR="00461185" w:rsidRPr="006B6AE5" w:rsidRDefault="00A8314F" w:rsidP="00260DB4">
          <w:pPr>
            <w:pStyle w:val="TDC2"/>
            <w:rPr>
              <w:rFonts w:eastAsiaTheme="minorEastAsia"/>
            </w:rPr>
          </w:pPr>
          <w:hyperlink w:anchor="_Toc129786577" w:history="1">
            <w:r w:rsidR="00A224FF">
              <w:rPr>
                <w:rStyle w:val="Hipervnculo"/>
                <w:rFonts w:ascii="Arial" w:hAnsi="Arial" w:cs="Arial"/>
                <w:sz w:val="18"/>
                <w:szCs w:val="18"/>
              </w:rPr>
              <w:t>6</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PLANIFICACION DE LOS CAMBIOS</w:t>
            </w:r>
            <w:r w:rsidR="00461185" w:rsidRPr="006B6AE5">
              <w:rPr>
                <w:webHidden/>
              </w:rPr>
              <w:tab/>
            </w:r>
            <w:r w:rsidR="00461185" w:rsidRPr="006B6AE5">
              <w:rPr>
                <w:webHidden/>
              </w:rPr>
              <w:fldChar w:fldCharType="begin"/>
            </w:r>
            <w:r w:rsidR="00461185" w:rsidRPr="006B6AE5">
              <w:rPr>
                <w:webHidden/>
              </w:rPr>
              <w:instrText xml:space="preserve"> PAGEREF _Toc129786577 \h </w:instrText>
            </w:r>
            <w:r w:rsidR="00461185" w:rsidRPr="006B6AE5">
              <w:rPr>
                <w:webHidden/>
              </w:rPr>
            </w:r>
            <w:r w:rsidR="00461185" w:rsidRPr="006B6AE5">
              <w:rPr>
                <w:webHidden/>
              </w:rPr>
              <w:fldChar w:fldCharType="separate"/>
            </w:r>
            <w:r w:rsidR="001E5E59">
              <w:rPr>
                <w:webHidden/>
              </w:rPr>
              <w:t>33</w:t>
            </w:r>
            <w:r w:rsidR="00461185" w:rsidRPr="006B6AE5">
              <w:rPr>
                <w:webHidden/>
              </w:rPr>
              <w:fldChar w:fldCharType="end"/>
            </w:r>
          </w:hyperlink>
        </w:p>
        <w:p w14:paraId="119C645E" w14:textId="7CAED237"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78" w:history="1">
            <w:r w:rsidR="00A224FF">
              <w:rPr>
                <w:rStyle w:val="Hipervnculo"/>
                <w:rFonts w:ascii="Arial" w:hAnsi="Arial" w:cs="Arial"/>
                <w:noProof/>
                <w:sz w:val="18"/>
                <w:szCs w:val="18"/>
              </w:rPr>
              <w:t>7</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APOYO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_Toc129786578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34</w:t>
            </w:r>
            <w:r w:rsidR="00461185" w:rsidRPr="006B6AE5">
              <w:rPr>
                <w:rFonts w:ascii="Arial" w:hAnsi="Arial" w:cs="Arial"/>
                <w:noProof/>
                <w:webHidden/>
                <w:sz w:val="18"/>
                <w:szCs w:val="18"/>
              </w:rPr>
              <w:fldChar w:fldCharType="end"/>
            </w:r>
          </w:hyperlink>
        </w:p>
        <w:p w14:paraId="37C3135C" w14:textId="3BD0D5E5" w:rsidR="00461185" w:rsidRPr="006B6AE5" w:rsidRDefault="00A8314F" w:rsidP="00260DB4">
          <w:pPr>
            <w:pStyle w:val="TDC2"/>
            <w:rPr>
              <w:rFonts w:eastAsiaTheme="minorEastAsia"/>
            </w:rPr>
          </w:pPr>
          <w:hyperlink w:anchor="_Toc129786579"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RECURSOS</w:t>
            </w:r>
            <w:r w:rsidR="00461185" w:rsidRPr="006B6AE5">
              <w:rPr>
                <w:webHidden/>
              </w:rPr>
              <w:tab/>
            </w:r>
            <w:r w:rsidR="00461185" w:rsidRPr="006B6AE5">
              <w:rPr>
                <w:webHidden/>
              </w:rPr>
              <w:fldChar w:fldCharType="begin"/>
            </w:r>
            <w:r w:rsidR="00461185" w:rsidRPr="006B6AE5">
              <w:rPr>
                <w:webHidden/>
              </w:rPr>
              <w:instrText xml:space="preserve"> PAGEREF _Toc129786579 \h </w:instrText>
            </w:r>
            <w:r w:rsidR="00461185" w:rsidRPr="006B6AE5">
              <w:rPr>
                <w:webHidden/>
              </w:rPr>
            </w:r>
            <w:r w:rsidR="00461185" w:rsidRPr="006B6AE5">
              <w:rPr>
                <w:webHidden/>
              </w:rPr>
              <w:fldChar w:fldCharType="separate"/>
            </w:r>
            <w:r w:rsidR="001E5E59">
              <w:rPr>
                <w:webHidden/>
              </w:rPr>
              <w:t>34</w:t>
            </w:r>
            <w:r w:rsidR="00461185" w:rsidRPr="006B6AE5">
              <w:rPr>
                <w:webHidden/>
              </w:rPr>
              <w:fldChar w:fldCharType="end"/>
            </w:r>
          </w:hyperlink>
        </w:p>
        <w:p w14:paraId="6B24E95C" w14:textId="070DABA6" w:rsidR="00461185" w:rsidRPr="006B6AE5" w:rsidRDefault="00A8314F" w:rsidP="00260DB4">
          <w:pPr>
            <w:pStyle w:val="TDC2"/>
            <w:rPr>
              <w:rFonts w:eastAsiaTheme="minorEastAsia"/>
            </w:rPr>
          </w:pPr>
          <w:hyperlink w:anchor="_Toc129786586" w:history="1">
            <w:r w:rsidR="00461185" w:rsidRPr="006B6AE5">
              <w:rPr>
                <w:rStyle w:val="Hipervnculo"/>
                <w:rFonts w:ascii="Arial" w:hAnsi="Arial" w:cs="Arial"/>
                <w:sz w:val="18"/>
                <w:szCs w:val="18"/>
              </w:rPr>
              <w:t>7.</w:t>
            </w:r>
            <w:r w:rsidR="00A224FF">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COMPETENCIAS, ENFOQUE GENERAL</w:t>
            </w:r>
            <w:r w:rsidR="00461185" w:rsidRPr="006B6AE5">
              <w:rPr>
                <w:webHidden/>
              </w:rPr>
              <w:tab/>
            </w:r>
            <w:r w:rsidR="00461185" w:rsidRPr="006B6AE5">
              <w:rPr>
                <w:webHidden/>
              </w:rPr>
              <w:fldChar w:fldCharType="begin"/>
            </w:r>
            <w:r w:rsidR="00461185" w:rsidRPr="006B6AE5">
              <w:rPr>
                <w:webHidden/>
              </w:rPr>
              <w:instrText xml:space="preserve"> PAGEREF _Toc129786586 \h </w:instrText>
            </w:r>
            <w:r w:rsidR="00461185" w:rsidRPr="006B6AE5">
              <w:rPr>
                <w:webHidden/>
              </w:rPr>
            </w:r>
            <w:r w:rsidR="00461185" w:rsidRPr="006B6AE5">
              <w:rPr>
                <w:webHidden/>
              </w:rPr>
              <w:fldChar w:fldCharType="separate"/>
            </w:r>
            <w:r w:rsidR="001E5E59">
              <w:rPr>
                <w:webHidden/>
              </w:rPr>
              <w:t>37</w:t>
            </w:r>
            <w:r w:rsidR="00461185" w:rsidRPr="006B6AE5">
              <w:rPr>
                <w:webHidden/>
              </w:rPr>
              <w:fldChar w:fldCharType="end"/>
            </w:r>
          </w:hyperlink>
        </w:p>
        <w:p w14:paraId="0219682F" w14:textId="403BE43C" w:rsidR="00461185" w:rsidRPr="006B6AE5" w:rsidRDefault="00A8314F" w:rsidP="00260DB4">
          <w:pPr>
            <w:pStyle w:val="TDC2"/>
            <w:rPr>
              <w:rFonts w:eastAsiaTheme="minorEastAsia"/>
            </w:rPr>
          </w:pPr>
          <w:hyperlink w:anchor="_Toc129786587"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3</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TOMA DE CONCIENCIA</w:t>
            </w:r>
            <w:r w:rsidR="00461185" w:rsidRPr="006B6AE5">
              <w:rPr>
                <w:webHidden/>
              </w:rPr>
              <w:tab/>
            </w:r>
            <w:r w:rsidR="00461185" w:rsidRPr="006B6AE5">
              <w:rPr>
                <w:webHidden/>
              </w:rPr>
              <w:fldChar w:fldCharType="begin"/>
            </w:r>
            <w:r w:rsidR="00461185" w:rsidRPr="006B6AE5">
              <w:rPr>
                <w:webHidden/>
              </w:rPr>
              <w:instrText xml:space="preserve"> PAGEREF _Toc129786587 \h </w:instrText>
            </w:r>
            <w:r w:rsidR="00461185" w:rsidRPr="006B6AE5">
              <w:rPr>
                <w:webHidden/>
              </w:rPr>
            </w:r>
            <w:r w:rsidR="00461185" w:rsidRPr="006B6AE5">
              <w:rPr>
                <w:webHidden/>
              </w:rPr>
              <w:fldChar w:fldCharType="separate"/>
            </w:r>
            <w:r w:rsidR="001E5E59">
              <w:rPr>
                <w:webHidden/>
              </w:rPr>
              <w:t>37</w:t>
            </w:r>
            <w:r w:rsidR="00461185" w:rsidRPr="006B6AE5">
              <w:rPr>
                <w:webHidden/>
              </w:rPr>
              <w:fldChar w:fldCharType="end"/>
            </w:r>
          </w:hyperlink>
        </w:p>
        <w:p w14:paraId="23BE8CFF" w14:textId="73807090" w:rsidR="00461185" w:rsidRPr="006B6AE5" w:rsidRDefault="00A8314F" w:rsidP="00260DB4">
          <w:pPr>
            <w:pStyle w:val="TDC2"/>
            <w:rPr>
              <w:rFonts w:eastAsiaTheme="minorEastAsia"/>
            </w:rPr>
          </w:pPr>
          <w:hyperlink w:anchor="_Toc129786588"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COMUNICACIÓN</w:t>
            </w:r>
            <w:r w:rsidR="00461185" w:rsidRPr="006B6AE5">
              <w:rPr>
                <w:webHidden/>
              </w:rPr>
              <w:tab/>
            </w:r>
            <w:r w:rsidR="00461185" w:rsidRPr="006B6AE5">
              <w:rPr>
                <w:webHidden/>
              </w:rPr>
              <w:fldChar w:fldCharType="begin"/>
            </w:r>
            <w:r w:rsidR="00461185" w:rsidRPr="006B6AE5">
              <w:rPr>
                <w:webHidden/>
              </w:rPr>
              <w:instrText xml:space="preserve"> PAGEREF _Toc129786588 \h </w:instrText>
            </w:r>
            <w:r w:rsidR="00461185" w:rsidRPr="006B6AE5">
              <w:rPr>
                <w:webHidden/>
              </w:rPr>
            </w:r>
            <w:r w:rsidR="00461185" w:rsidRPr="006B6AE5">
              <w:rPr>
                <w:webHidden/>
              </w:rPr>
              <w:fldChar w:fldCharType="separate"/>
            </w:r>
            <w:r w:rsidR="001E5E59">
              <w:rPr>
                <w:webHidden/>
              </w:rPr>
              <w:t>38</w:t>
            </w:r>
            <w:r w:rsidR="00461185" w:rsidRPr="006B6AE5">
              <w:rPr>
                <w:webHidden/>
              </w:rPr>
              <w:fldChar w:fldCharType="end"/>
            </w:r>
          </w:hyperlink>
        </w:p>
        <w:p w14:paraId="03506E18" w14:textId="2AC032AC" w:rsidR="00461185" w:rsidRPr="006B6AE5" w:rsidRDefault="00A8314F" w:rsidP="00260DB4">
          <w:pPr>
            <w:pStyle w:val="TDC2"/>
            <w:rPr>
              <w:rFonts w:eastAsiaTheme="minorEastAsia"/>
            </w:rPr>
          </w:pPr>
          <w:hyperlink w:anchor="_Toc129786591"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5</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INFORMACIÓN DOCUMENTADA</w:t>
            </w:r>
            <w:r w:rsidR="00461185" w:rsidRPr="006B6AE5">
              <w:rPr>
                <w:webHidden/>
              </w:rPr>
              <w:tab/>
            </w:r>
            <w:r w:rsidR="00461185" w:rsidRPr="006B6AE5">
              <w:rPr>
                <w:webHidden/>
              </w:rPr>
              <w:fldChar w:fldCharType="begin"/>
            </w:r>
            <w:r w:rsidR="00461185" w:rsidRPr="006B6AE5">
              <w:rPr>
                <w:webHidden/>
              </w:rPr>
              <w:instrText xml:space="preserve"> PAGEREF _Toc129786591 \h </w:instrText>
            </w:r>
            <w:r w:rsidR="00461185" w:rsidRPr="006B6AE5">
              <w:rPr>
                <w:webHidden/>
              </w:rPr>
            </w:r>
            <w:r w:rsidR="00461185" w:rsidRPr="006B6AE5">
              <w:rPr>
                <w:webHidden/>
              </w:rPr>
              <w:fldChar w:fldCharType="separate"/>
            </w:r>
            <w:r w:rsidR="001E5E59">
              <w:rPr>
                <w:webHidden/>
              </w:rPr>
              <w:t>39</w:t>
            </w:r>
            <w:r w:rsidR="00461185" w:rsidRPr="006B6AE5">
              <w:rPr>
                <w:webHidden/>
              </w:rPr>
              <w:fldChar w:fldCharType="end"/>
            </w:r>
          </w:hyperlink>
        </w:p>
        <w:p w14:paraId="0BF1F992" w14:textId="72F87A45"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96" w:history="1">
            <w:r w:rsidR="00A224FF">
              <w:rPr>
                <w:rStyle w:val="Hipervnculo"/>
                <w:rFonts w:ascii="Arial" w:hAnsi="Arial" w:cs="Arial"/>
                <w:noProof/>
                <w:sz w:val="18"/>
                <w:szCs w:val="18"/>
              </w:rPr>
              <w:t>8</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OPERACIÓN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_Toc129786596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40</w:t>
            </w:r>
            <w:r w:rsidR="00461185" w:rsidRPr="006B6AE5">
              <w:rPr>
                <w:rFonts w:ascii="Arial" w:hAnsi="Arial" w:cs="Arial"/>
                <w:noProof/>
                <w:webHidden/>
                <w:sz w:val="18"/>
                <w:szCs w:val="18"/>
              </w:rPr>
              <w:fldChar w:fldCharType="end"/>
            </w:r>
          </w:hyperlink>
        </w:p>
        <w:p w14:paraId="5CFFFE20" w14:textId="221F21DC" w:rsidR="00461185" w:rsidRPr="006B6AE5" w:rsidRDefault="00A8314F" w:rsidP="00260DB4">
          <w:pPr>
            <w:pStyle w:val="TDC2"/>
            <w:rPr>
              <w:rFonts w:eastAsiaTheme="minorEastAsia"/>
            </w:rPr>
          </w:pPr>
          <w:hyperlink w:anchor="_Toc129786597"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1</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 xml:space="preserve">PLANIFICACIÓN Y CONTROL OPERACIONAL DE LOS PROCESOS DEL </w:t>
            </w:r>
            <w:r w:rsidR="00A224FF">
              <w:rPr>
                <w:rStyle w:val="Hipervnculo"/>
                <w:rFonts w:ascii="Arial" w:hAnsi="Arial" w:cs="Arial"/>
                <w:sz w:val="18"/>
                <w:szCs w:val="18"/>
              </w:rPr>
              <w:t>SGI</w:t>
            </w:r>
            <w:r w:rsidR="00461185" w:rsidRPr="006B6AE5">
              <w:rPr>
                <w:webHidden/>
              </w:rPr>
              <w:tab/>
            </w:r>
            <w:r w:rsidR="00461185" w:rsidRPr="006B6AE5">
              <w:rPr>
                <w:webHidden/>
              </w:rPr>
              <w:fldChar w:fldCharType="begin"/>
            </w:r>
            <w:r w:rsidR="00461185" w:rsidRPr="006B6AE5">
              <w:rPr>
                <w:webHidden/>
              </w:rPr>
              <w:instrText xml:space="preserve"> PAGEREF _Toc129786597 \h </w:instrText>
            </w:r>
            <w:r w:rsidR="00461185" w:rsidRPr="006B6AE5">
              <w:rPr>
                <w:webHidden/>
              </w:rPr>
            </w:r>
            <w:r w:rsidR="00461185" w:rsidRPr="006B6AE5">
              <w:rPr>
                <w:webHidden/>
              </w:rPr>
              <w:fldChar w:fldCharType="separate"/>
            </w:r>
            <w:r w:rsidR="001E5E59">
              <w:rPr>
                <w:webHidden/>
              </w:rPr>
              <w:t>40</w:t>
            </w:r>
            <w:r w:rsidR="00461185" w:rsidRPr="006B6AE5">
              <w:rPr>
                <w:webHidden/>
              </w:rPr>
              <w:fldChar w:fldCharType="end"/>
            </w:r>
          </w:hyperlink>
        </w:p>
        <w:p w14:paraId="63C4F248" w14:textId="287E303C" w:rsidR="00461185" w:rsidRPr="006B6AE5" w:rsidRDefault="00A8314F" w:rsidP="00260DB4">
          <w:pPr>
            <w:pStyle w:val="TDC2"/>
            <w:rPr>
              <w:rFonts w:eastAsiaTheme="minorEastAsia"/>
            </w:rPr>
          </w:pPr>
          <w:hyperlink w:anchor="_Toc129786598"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REQUISITOS PARA LOS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_Toc129786598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158F9A23" w14:textId="725D0296" w:rsidR="00461185" w:rsidRPr="006B6AE5" w:rsidRDefault="00A8314F" w:rsidP="00260DB4">
          <w:pPr>
            <w:pStyle w:val="TDC2"/>
            <w:rPr>
              <w:rFonts w:eastAsiaTheme="minorEastAsia"/>
            </w:rPr>
          </w:pPr>
          <w:hyperlink w:anchor="_Toc129786599"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Comunicación con el Cliente</w:t>
            </w:r>
            <w:r w:rsidR="00461185" w:rsidRPr="006B6AE5">
              <w:rPr>
                <w:webHidden/>
              </w:rPr>
              <w:tab/>
            </w:r>
            <w:r w:rsidR="00461185" w:rsidRPr="006B6AE5">
              <w:rPr>
                <w:webHidden/>
              </w:rPr>
              <w:fldChar w:fldCharType="begin"/>
            </w:r>
            <w:r w:rsidR="00461185" w:rsidRPr="006B6AE5">
              <w:rPr>
                <w:webHidden/>
              </w:rPr>
              <w:instrText xml:space="preserve"> PAGEREF _Toc129786599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4118EC5C" w14:textId="2BD02335" w:rsidR="00461185" w:rsidRPr="006B6AE5" w:rsidRDefault="00A8314F" w:rsidP="00260DB4">
          <w:pPr>
            <w:pStyle w:val="TDC2"/>
            <w:rPr>
              <w:rFonts w:eastAsiaTheme="minorEastAsia"/>
            </w:rPr>
          </w:pPr>
          <w:hyperlink w:anchor="_Toc129786600"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.2</w:t>
            </w:r>
            <w:r w:rsidR="00A224FF">
              <w:rPr>
                <w:rStyle w:val="Hipervnculo"/>
                <w:rFonts w:ascii="Arial" w:hAnsi="Arial" w:cs="Arial"/>
                <w:sz w:val="18"/>
                <w:szCs w:val="18"/>
              </w:rPr>
              <w:t xml:space="preserve"> a </w:t>
            </w:r>
            <w:r w:rsidR="00461185" w:rsidRPr="006B6AE5">
              <w:rPr>
                <w:rStyle w:val="Hipervnculo"/>
                <w:rFonts w:ascii="Arial" w:hAnsi="Arial" w:cs="Arial"/>
                <w:sz w:val="18"/>
                <w:szCs w:val="18"/>
              </w:rPr>
              <w:t xml:space="preserve">8.2.4. Determinación, </w:t>
            </w:r>
            <w:r w:rsidR="00A224FF">
              <w:rPr>
                <w:rStyle w:val="Hipervnculo"/>
                <w:rFonts w:ascii="Arial" w:hAnsi="Arial" w:cs="Arial"/>
                <w:sz w:val="18"/>
                <w:szCs w:val="18"/>
              </w:rPr>
              <w:t>Revisión</w:t>
            </w:r>
            <w:r w:rsidR="00461185" w:rsidRPr="006B6AE5">
              <w:rPr>
                <w:rStyle w:val="Hipervnculo"/>
                <w:rFonts w:ascii="Arial" w:hAnsi="Arial" w:cs="Arial"/>
                <w:sz w:val="18"/>
                <w:szCs w:val="18"/>
              </w:rPr>
              <w:t xml:space="preserve"> y Cambios de los Requisitos para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_Toc129786600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74304F60" w14:textId="3250C36E" w:rsidR="00461185" w:rsidRPr="006B6AE5" w:rsidRDefault="00A8314F" w:rsidP="00260DB4">
          <w:pPr>
            <w:pStyle w:val="TDC2"/>
            <w:rPr>
              <w:rFonts w:eastAsiaTheme="minorEastAsia"/>
            </w:rPr>
          </w:pPr>
          <w:hyperlink w:anchor="_Toc129786601" w:history="1">
            <w:r w:rsidR="00461185" w:rsidRPr="006B6AE5">
              <w:rPr>
                <w:rStyle w:val="Hipervnculo"/>
                <w:rFonts w:ascii="Arial" w:hAnsi="Arial" w:cs="Arial"/>
                <w:sz w:val="18"/>
                <w:szCs w:val="18"/>
              </w:rPr>
              <w:t>8.2.5.</w:t>
            </w:r>
            <w:r w:rsidR="00461185" w:rsidRPr="006B6AE5">
              <w:rPr>
                <w:rFonts w:eastAsiaTheme="minorEastAsia"/>
              </w:rPr>
              <w:tab/>
            </w:r>
            <w:r w:rsidR="00461185" w:rsidRPr="006B6AE5">
              <w:rPr>
                <w:rStyle w:val="Hipervnculo"/>
                <w:rFonts w:ascii="Arial" w:hAnsi="Arial" w:cs="Arial"/>
                <w:sz w:val="18"/>
                <w:szCs w:val="18"/>
              </w:rPr>
              <w:t>Programas Prerrequisitos</w:t>
            </w:r>
            <w:r w:rsidR="00461185" w:rsidRPr="006B6AE5">
              <w:rPr>
                <w:webHidden/>
              </w:rPr>
              <w:tab/>
            </w:r>
            <w:r w:rsidR="00461185" w:rsidRPr="006B6AE5">
              <w:rPr>
                <w:webHidden/>
              </w:rPr>
              <w:fldChar w:fldCharType="begin"/>
            </w:r>
            <w:r w:rsidR="00461185" w:rsidRPr="006B6AE5">
              <w:rPr>
                <w:webHidden/>
              </w:rPr>
              <w:instrText xml:space="preserve"> PAGEREF _Toc129786601 \h </w:instrText>
            </w:r>
            <w:r w:rsidR="00461185" w:rsidRPr="006B6AE5">
              <w:rPr>
                <w:webHidden/>
              </w:rPr>
            </w:r>
            <w:r w:rsidR="00461185" w:rsidRPr="006B6AE5">
              <w:rPr>
                <w:webHidden/>
              </w:rPr>
              <w:fldChar w:fldCharType="separate"/>
            </w:r>
            <w:r w:rsidR="001E5E59">
              <w:rPr>
                <w:webHidden/>
              </w:rPr>
              <w:t>45</w:t>
            </w:r>
            <w:r w:rsidR="00461185" w:rsidRPr="006B6AE5">
              <w:rPr>
                <w:webHidden/>
              </w:rPr>
              <w:fldChar w:fldCharType="end"/>
            </w:r>
          </w:hyperlink>
        </w:p>
        <w:p w14:paraId="7C61FA6D" w14:textId="6C841525" w:rsidR="00461185" w:rsidRPr="006B6AE5" w:rsidRDefault="00A8314F" w:rsidP="00260DB4">
          <w:pPr>
            <w:pStyle w:val="TDC2"/>
            <w:rPr>
              <w:rFonts w:eastAsiaTheme="minorEastAsia"/>
            </w:rPr>
          </w:pPr>
          <w:hyperlink w:anchor="_Toc129786602" w:history="1">
            <w:r w:rsidR="00461185" w:rsidRPr="006B6AE5">
              <w:rPr>
                <w:rStyle w:val="Hipervnculo"/>
                <w:rFonts w:ascii="Arial" w:hAnsi="Arial" w:cs="Arial"/>
                <w:sz w:val="18"/>
                <w:szCs w:val="18"/>
              </w:rPr>
              <w:t>8.</w:t>
            </w:r>
            <w:r w:rsidR="00A224FF">
              <w:rPr>
                <w:rStyle w:val="Hipervnculo"/>
                <w:rFonts w:ascii="Arial" w:hAnsi="Arial" w:cs="Arial"/>
                <w:sz w:val="18"/>
                <w:szCs w:val="18"/>
              </w:rPr>
              <w:t>3</w:t>
            </w:r>
            <w:r w:rsidR="007F1C50">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DISEÑO Y DESARROLLO DE LOS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_Toc129786602 \h </w:instrText>
            </w:r>
            <w:r w:rsidR="00461185" w:rsidRPr="006B6AE5">
              <w:rPr>
                <w:webHidden/>
              </w:rPr>
            </w:r>
            <w:r w:rsidR="00461185" w:rsidRPr="006B6AE5">
              <w:rPr>
                <w:webHidden/>
              </w:rPr>
              <w:fldChar w:fldCharType="separate"/>
            </w:r>
            <w:r w:rsidR="001E5E59">
              <w:rPr>
                <w:webHidden/>
              </w:rPr>
              <w:t>45</w:t>
            </w:r>
            <w:r w:rsidR="00461185" w:rsidRPr="006B6AE5">
              <w:rPr>
                <w:webHidden/>
              </w:rPr>
              <w:fldChar w:fldCharType="end"/>
            </w:r>
          </w:hyperlink>
        </w:p>
        <w:p w14:paraId="55D11ECF" w14:textId="108EEC29" w:rsidR="00461185" w:rsidRPr="006B6AE5" w:rsidRDefault="00A8314F" w:rsidP="00260DB4">
          <w:pPr>
            <w:pStyle w:val="TDC2"/>
            <w:rPr>
              <w:rFonts w:eastAsiaTheme="minorEastAsia"/>
            </w:rPr>
          </w:pPr>
          <w:hyperlink w:anchor="_Toc129786603"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7F1C50">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 xml:space="preserve">CONTROL DE PROCESOS, PRODUCTOS Y SERVICIOS </w:t>
            </w:r>
            <w:r w:rsidR="00A224FF">
              <w:rPr>
                <w:rStyle w:val="Hipervnculo"/>
                <w:rFonts w:ascii="Arial" w:hAnsi="Arial" w:cs="Arial"/>
                <w:sz w:val="18"/>
                <w:szCs w:val="18"/>
              </w:rPr>
              <w:t>TERCERIZ</w:t>
            </w:r>
            <w:r w:rsidR="00461185" w:rsidRPr="006B6AE5">
              <w:rPr>
                <w:rStyle w:val="Hipervnculo"/>
                <w:rFonts w:ascii="Arial" w:hAnsi="Arial" w:cs="Arial"/>
                <w:sz w:val="18"/>
                <w:szCs w:val="18"/>
              </w:rPr>
              <w:t>ADOS</w:t>
            </w:r>
            <w:r w:rsidR="00461185" w:rsidRPr="006B6AE5">
              <w:rPr>
                <w:webHidden/>
              </w:rPr>
              <w:tab/>
            </w:r>
            <w:r w:rsidR="00461185" w:rsidRPr="006B6AE5">
              <w:rPr>
                <w:webHidden/>
              </w:rPr>
              <w:fldChar w:fldCharType="begin"/>
            </w:r>
            <w:r w:rsidR="00461185" w:rsidRPr="006B6AE5">
              <w:rPr>
                <w:webHidden/>
              </w:rPr>
              <w:instrText xml:space="preserve"> PAGEREF _Toc129786603 \h </w:instrText>
            </w:r>
            <w:r w:rsidR="00461185" w:rsidRPr="006B6AE5">
              <w:rPr>
                <w:webHidden/>
              </w:rPr>
            </w:r>
            <w:r w:rsidR="00461185" w:rsidRPr="006B6AE5">
              <w:rPr>
                <w:webHidden/>
              </w:rPr>
              <w:fldChar w:fldCharType="separate"/>
            </w:r>
            <w:r w:rsidR="001E5E59">
              <w:rPr>
                <w:webHidden/>
              </w:rPr>
              <w:t>46</w:t>
            </w:r>
            <w:r w:rsidR="00461185" w:rsidRPr="006B6AE5">
              <w:rPr>
                <w:webHidden/>
              </w:rPr>
              <w:fldChar w:fldCharType="end"/>
            </w:r>
          </w:hyperlink>
        </w:p>
        <w:p w14:paraId="5297C4BD" w14:textId="58201388" w:rsidR="00461185" w:rsidRPr="006B6AE5" w:rsidRDefault="00A8314F" w:rsidP="00260DB4">
          <w:pPr>
            <w:pStyle w:val="TDC2"/>
            <w:rPr>
              <w:rFonts w:eastAsiaTheme="minorEastAsia"/>
            </w:rPr>
          </w:pPr>
          <w:hyperlink w:anchor="_Toc129786604"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_Toc129786604 \h </w:instrText>
            </w:r>
            <w:r w:rsidR="00461185" w:rsidRPr="006B6AE5">
              <w:rPr>
                <w:webHidden/>
              </w:rPr>
            </w:r>
            <w:r w:rsidR="00461185" w:rsidRPr="006B6AE5">
              <w:rPr>
                <w:webHidden/>
              </w:rPr>
              <w:fldChar w:fldCharType="separate"/>
            </w:r>
            <w:r w:rsidR="001E5E59">
              <w:rPr>
                <w:webHidden/>
              </w:rPr>
              <w:t>46</w:t>
            </w:r>
            <w:r w:rsidR="00461185" w:rsidRPr="006B6AE5">
              <w:rPr>
                <w:webHidden/>
              </w:rPr>
              <w:fldChar w:fldCharType="end"/>
            </w:r>
          </w:hyperlink>
        </w:p>
        <w:p w14:paraId="236362D3" w14:textId="742B9982" w:rsidR="00461185" w:rsidRPr="006B6AE5" w:rsidRDefault="00A8314F" w:rsidP="00260DB4">
          <w:pPr>
            <w:pStyle w:val="TDC2"/>
            <w:rPr>
              <w:rFonts w:eastAsiaTheme="minorEastAsia"/>
            </w:rPr>
          </w:pPr>
          <w:hyperlink w:anchor="_Toc129786605"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Tipo y Alcance de Control</w:t>
            </w:r>
            <w:r w:rsidR="00461185" w:rsidRPr="006B6AE5">
              <w:rPr>
                <w:webHidden/>
              </w:rPr>
              <w:tab/>
            </w:r>
            <w:r w:rsidR="00461185" w:rsidRPr="006B6AE5">
              <w:rPr>
                <w:webHidden/>
              </w:rPr>
              <w:fldChar w:fldCharType="begin"/>
            </w:r>
            <w:r w:rsidR="00461185" w:rsidRPr="006B6AE5">
              <w:rPr>
                <w:webHidden/>
              </w:rPr>
              <w:instrText xml:space="preserve"> PAGEREF _Toc129786605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36D2FC2A" w14:textId="54A705C8" w:rsidR="00461185" w:rsidRPr="006B6AE5" w:rsidRDefault="00A8314F" w:rsidP="00260DB4">
          <w:pPr>
            <w:pStyle w:val="TDC2"/>
            <w:rPr>
              <w:rFonts w:eastAsiaTheme="minorEastAsia"/>
            </w:rPr>
          </w:pPr>
          <w:hyperlink w:anchor="_Toc129786606"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Información para los Proveedores Externos</w:t>
            </w:r>
            <w:r w:rsidR="00461185" w:rsidRPr="006B6AE5">
              <w:rPr>
                <w:webHidden/>
              </w:rPr>
              <w:tab/>
            </w:r>
            <w:r w:rsidR="00461185" w:rsidRPr="006B6AE5">
              <w:rPr>
                <w:webHidden/>
              </w:rPr>
              <w:fldChar w:fldCharType="begin"/>
            </w:r>
            <w:r w:rsidR="00461185" w:rsidRPr="006B6AE5">
              <w:rPr>
                <w:webHidden/>
              </w:rPr>
              <w:instrText xml:space="preserve"> PAGEREF _Toc129786606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5720A3FC" w14:textId="5446C0F9" w:rsidR="00461185" w:rsidRPr="006B6AE5" w:rsidRDefault="00A8314F" w:rsidP="00260DB4">
          <w:pPr>
            <w:pStyle w:val="TDC2"/>
            <w:rPr>
              <w:rFonts w:eastAsiaTheme="minorEastAsia"/>
            </w:rPr>
          </w:pPr>
          <w:hyperlink w:anchor="_Toc129786607" w:history="1">
            <w:r w:rsidR="00A224FF">
              <w:rPr>
                <w:rStyle w:val="Hipervnculo"/>
                <w:rFonts w:ascii="Arial" w:hAnsi="Arial" w:cs="Arial"/>
                <w:sz w:val="18"/>
                <w:szCs w:val="18"/>
              </w:rPr>
              <w:t>8.5</w:t>
            </w:r>
            <w:r w:rsidR="00461185" w:rsidRPr="006B6AE5">
              <w:rPr>
                <w:rStyle w:val="Hipervnculo"/>
                <w:rFonts w:ascii="Arial" w:hAnsi="Arial" w:cs="Arial"/>
                <w:sz w:val="18"/>
                <w:szCs w:val="18"/>
              </w:rPr>
              <w:t>.</w:t>
            </w:r>
            <w:r w:rsidR="00461185" w:rsidRPr="006B6AE5">
              <w:rPr>
                <w:rFonts w:eastAsiaTheme="minorEastAsia"/>
              </w:rPr>
              <w:tab/>
            </w:r>
            <w:r w:rsidR="00A224FF">
              <w:rPr>
                <w:rStyle w:val="Hipervnculo"/>
                <w:rFonts w:ascii="Arial" w:hAnsi="Arial" w:cs="Arial"/>
                <w:sz w:val="18"/>
                <w:szCs w:val="18"/>
              </w:rPr>
              <w:t>REALIZACIÓ</w:t>
            </w:r>
            <w:r w:rsidR="00461185" w:rsidRPr="006B6AE5">
              <w:rPr>
                <w:rStyle w:val="Hipervnculo"/>
                <w:rFonts w:ascii="Arial" w:hAnsi="Arial" w:cs="Arial"/>
                <w:sz w:val="18"/>
                <w:szCs w:val="18"/>
              </w:rPr>
              <w:t xml:space="preserve">N Y PROVISIÓN DEL </w:t>
            </w:r>
            <w:r w:rsidR="00A224FF">
              <w:rPr>
                <w:rStyle w:val="Hipervnculo"/>
                <w:rFonts w:ascii="Arial" w:hAnsi="Arial" w:cs="Arial"/>
                <w:sz w:val="18"/>
                <w:szCs w:val="18"/>
              </w:rPr>
              <w:t>PRODUCTO</w:t>
            </w:r>
            <w:r w:rsidR="00461185" w:rsidRPr="006B6AE5">
              <w:rPr>
                <w:webHidden/>
              </w:rPr>
              <w:tab/>
            </w:r>
            <w:r w:rsidR="00461185" w:rsidRPr="006B6AE5">
              <w:rPr>
                <w:webHidden/>
              </w:rPr>
              <w:fldChar w:fldCharType="begin"/>
            </w:r>
            <w:r w:rsidR="00461185" w:rsidRPr="006B6AE5">
              <w:rPr>
                <w:webHidden/>
              </w:rPr>
              <w:instrText xml:space="preserve"> PAGEREF _Toc129786607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1A3FD463" w14:textId="183E7BBD" w:rsidR="00461185" w:rsidRPr="006B6AE5" w:rsidRDefault="00A8314F" w:rsidP="00260DB4">
          <w:pPr>
            <w:pStyle w:val="TDC2"/>
            <w:rPr>
              <w:rFonts w:eastAsiaTheme="minorEastAsia"/>
            </w:rPr>
          </w:pPr>
          <w:hyperlink w:anchor="_Toc129786608"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Control de la Producción y de la Provisión del Servicio</w:t>
            </w:r>
            <w:r w:rsidR="00461185" w:rsidRPr="006B6AE5">
              <w:rPr>
                <w:webHidden/>
              </w:rPr>
              <w:tab/>
            </w:r>
            <w:r w:rsidR="00461185" w:rsidRPr="006B6AE5">
              <w:rPr>
                <w:webHidden/>
              </w:rPr>
              <w:fldChar w:fldCharType="begin"/>
            </w:r>
            <w:r w:rsidR="00461185" w:rsidRPr="006B6AE5">
              <w:rPr>
                <w:webHidden/>
              </w:rPr>
              <w:instrText xml:space="preserve"> PAGEREF _Toc129786608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769C659A" w14:textId="7F58EA45" w:rsidR="00461185" w:rsidRPr="006B6AE5" w:rsidRDefault="00A8314F" w:rsidP="00260DB4">
          <w:pPr>
            <w:pStyle w:val="TDC2"/>
            <w:rPr>
              <w:rFonts w:eastAsiaTheme="minorEastAsia"/>
            </w:rPr>
          </w:pPr>
          <w:hyperlink w:anchor="_Toc129786610"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Identificación y Trazabilidad</w:t>
            </w:r>
            <w:r w:rsidR="00461185" w:rsidRPr="006B6AE5">
              <w:rPr>
                <w:webHidden/>
              </w:rPr>
              <w:tab/>
            </w:r>
            <w:r w:rsidR="00461185" w:rsidRPr="006B6AE5">
              <w:rPr>
                <w:webHidden/>
              </w:rPr>
              <w:fldChar w:fldCharType="begin"/>
            </w:r>
            <w:r w:rsidR="00461185" w:rsidRPr="006B6AE5">
              <w:rPr>
                <w:webHidden/>
              </w:rPr>
              <w:instrText xml:space="preserve"> PAGEREF _Toc129786610 \h </w:instrText>
            </w:r>
            <w:r w:rsidR="00461185" w:rsidRPr="006B6AE5">
              <w:rPr>
                <w:webHidden/>
              </w:rPr>
            </w:r>
            <w:r w:rsidR="00461185" w:rsidRPr="006B6AE5">
              <w:rPr>
                <w:webHidden/>
              </w:rPr>
              <w:fldChar w:fldCharType="separate"/>
            </w:r>
            <w:r w:rsidR="001E5E59">
              <w:rPr>
                <w:webHidden/>
              </w:rPr>
              <w:t>52</w:t>
            </w:r>
            <w:r w:rsidR="00461185" w:rsidRPr="006B6AE5">
              <w:rPr>
                <w:webHidden/>
              </w:rPr>
              <w:fldChar w:fldCharType="end"/>
            </w:r>
          </w:hyperlink>
        </w:p>
        <w:p w14:paraId="68F2B988" w14:textId="21835870" w:rsidR="00461185" w:rsidRPr="006B6AE5" w:rsidRDefault="00A8314F" w:rsidP="00260DB4">
          <w:pPr>
            <w:pStyle w:val="TDC2"/>
            <w:rPr>
              <w:rFonts w:eastAsiaTheme="minorEastAsia"/>
            </w:rPr>
          </w:pPr>
          <w:hyperlink w:anchor="_Toc129786611"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Propiedad Partencia a los clientes o Proveedores Externos</w:t>
            </w:r>
            <w:r w:rsidR="00461185" w:rsidRPr="006B6AE5">
              <w:rPr>
                <w:webHidden/>
              </w:rPr>
              <w:tab/>
            </w:r>
            <w:r w:rsidR="00461185" w:rsidRPr="006B6AE5">
              <w:rPr>
                <w:webHidden/>
              </w:rPr>
              <w:fldChar w:fldCharType="begin"/>
            </w:r>
            <w:r w:rsidR="00461185" w:rsidRPr="006B6AE5">
              <w:rPr>
                <w:webHidden/>
              </w:rPr>
              <w:instrText xml:space="preserve"> PAGEREF _Toc129786611 \h </w:instrText>
            </w:r>
            <w:r w:rsidR="00461185" w:rsidRPr="006B6AE5">
              <w:rPr>
                <w:webHidden/>
              </w:rPr>
            </w:r>
            <w:r w:rsidR="00461185" w:rsidRPr="006B6AE5">
              <w:rPr>
                <w:webHidden/>
              </w:rPr>
              <w:fldChar w:fldCharType="separate"/>
            </w:r>
            <w:r w:rsidR="001E5E59">
              <w:rPr>
                <w:webHidden/>
              </w:rPr>
              <w:t>53</w:t>
            </w:r>
            <w:r w:rsidR="00461185" w:rsidRPr="006B6AE5">
              <w:rPr>
                <w:webHidden/>
              </w:rPr>
              <w:fldChar w:fldCharType="end"/>
            </w:r>
          </w:hyperlink>
        </w:p>
        <w:p w14:paraId="42C48886" w14:textId="48A4BA43" w:rsidR="00461185" w:rsidRPr="006B6AE5" w:rsidRDefault="00A8314F" w:rsidP="00260DB4">
          <w:pPr>
            <w:pStyle w:val="TDC2"/>
            <w:rPr>
              <w:rFonts w:eastAsiaTheme="minorEastAsia"/>
            </w:rPr>
          </w:pPr>
          <w:hyperlink w:anchor="_Toc129786612"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.4.</w:t>
            </w:r>
            <w:r w:rsidR="00461185" w:rsidRPr="006B6AE5">
              <w:rPr>
                <w:rFonts w:eastAsiaTheme="minorEastAsia"/>
              </w:rPr>
              <w:tab/>
            </w:r>
            <w:r w:rsidR="00461185" w:rsidRPr="006B6AE5">
              <w:rPr>
                <w:rStyle w:val="Hipervnculo"/>
                <w:rFonts w:ascii="Arial" w:hAnsi="Arial" w:cs="Arial"/>
                <w:sz w:val="18"/>
                <w:szCs w:val="18"/>
              </w:rPr>
              <w:t>Preservación</w:t>
            </w:r>
            <w:r w:rsidR="00461185" w:rsidRPr="006B6AE5">
              <w:rPr>
                <w:webHidden/>
              </w:rPr>
              <w:tab/>
            </w:r>
            <w:r w:rsidR="00461185" w:rsidRPr="006B6AE5">
              <w:rPr>
                <w:webHidden/>
              </w:rPr>
              <w:fldChar w:fldCharType="begin"/>
            </w:r>
            <w:r w:rsidR="00461185" w:rsidRPr="006B6AE5">
              <w:rPr>
                <w:webHidden/>
              </w:rPr>
              <w:instrText xml:space="preserve"> PAGEREF _Toc129786612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540E35EA" w14:textId="4423FD0C" w:rsidR="00461185" w:rsidRPr="006B6AE5" w:rsidRDefault="00A8314F" w:rsidP="00260DB4">
          <w:pPr>
            <w:pStyle w:val="TDC2"/>
            <w:rPr>
              <w:rFonts w:eastAsiaTheme="minorEastAsia"/>
            </w:rPr>
          </w:pPr>
          <w:hyperlink w:anchor="_Toc129786614" w:history="1">
            <w:r w:rsidR="007F1C50">
              <w:rPr>
                <w:rStyle w:val="Hipervnculo"/>
                <w:rFonts w:ascii="Arial" w:hAnsi="Arial" w:cs="Arial"/>
                <w:sz w:val="18"/>
                <w:szCs w:val="18"/>
              </w:rPr>
              <w:t>8.6.</w:t>
            </w:r>
            <w:r w:rsidR="00461185" w:rsidRPr="006B6AE5">
              <w:rPr>
                <w:rFonts w:eastAsiaTheme="minorEastAsia"/>
              </w:rPr>
              <w:tab/>
            </w:r>
            <w:r w:rsidR="00461185" w:rsidRPr="006B6AE5">
              <w:rPr>
                <w:rStyle w:val="Hipervnculo"/>
                <w:rFonts w:ascii="Arial" w:hAnsi="Arial" w:cs="Arial"/>
                <w:sz w:val="18"/>
                <w:szCs w:val="18"/>
              </w:rPr>
              <w:t>ACTIVIDADES POSTERIONES A LA ENTREGA</w:t>
            </w:r>
            <w:r w:rsidR="00461185" w:rsidRPr="006B6AE5">
              <w:rPr>
                <w:webHidden/>
              </w:rPr>
              <w:tab/>
            </w:r>
            <w:r w:rsidR="00461185" w:rsidRPr="006B6AE5">
              <w:rPr>
                <w:webHidden/>
              </w:rPr>
              <w:fldChar w:fldCharType="begin"/>
            </w:r>
            <w:r w:rsidR="00461185" w:rsidRPr="006B6AE5">
              <w:rPr>
                <w:webHidden/>
              </w:rPr>
              <w:instrText xml:space="preserve"> PAGEREF _Toc129786614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40372687" w14:textId="72295CC8" w:rsidR="00461185" w:rsidRPr="006B6AE5" w:rsidRDefault="00A8314F" w:rsidP="00260DB4">
          <w:pPr>
            <w:pStyle w:val="TDC2"/>
            <w:rPr>
              <w:rFonts w:eastAsiaTheme="minorEastAsia"/>
            </w:rPr>
          </w:pPr>
          <w:hyperlink w:anchor="_Toc129786615"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7</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CONTROL DE CAMBIOS</w:t>
            </w:r>
            <w:r w:rsidR="00461185" w:rsidRPr="006B6AE5">
              <w:rPr>
                <w:webHidden/>
              </w:rPr>
              <w:tab/>
            </w:r>
            <w:r w:rsidR="00461185" w:rsidRPr="006B6AE5">
              <w:rPr>
                <w:webHidden/>
              </w:rPr>
              <w:fldChar w:fldCharType="begin"/>
            </w:r>
            <w:r w:rsidR="00461185" w:rsidRPr="006B6AE5">
              <w:rPr>
                <w:webHidden/>
              </w:rPr>
              <w:instrText xml:space="preserve"> PAGEREF _Toc129786615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1ECDDEB0" w14:textId="2821F323" w:rsidR="00461185" w:rsidRPr="006B6AE5" w:rsidRDefault="007F1C50" w:rsidP="00260DB4">
          <w:pPr>
            <w:pStyle w:val="TDC2"/>
            <w:rPr>
              <w:rFonts w:eastAsiaTheme="minorEastAsia"/>
            </w:rPr>
          </w:pPr>
          <w:r>
            <w:t>8</w:t>
          </w:r>
          <w:hyperlink w:anchor="_Toc129786616" w:history="1">
            <w:r w:rsidR="00461185" w:rsidRPr="006B6AE5">
              <w:rPr>
                <w:rStyle w:val="Hipervnculo"/>
                <w:rFonts w:ascii="Arial" w:hAnsi="Arial" w:cs="Arial"/>
                <w:sz w:val="18"/>
                <w:szCs w:val="18"/>
              </w:rPr>
              <w:t>.</w:t>
            </w:r>
            <w:r>
              <w:rPr>
                <w:rStyle w:val="Hipervnculo"/>
                <w:rFonts w:ascii="Arial" w:hAnsi="Arial" w:cs="Arial"/>
                <w:sz w:val="18"/>
                <w:szCs w:val="18"/>
              </w:rPr>
              <w:t>8</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LI</w:t>
            </w:r>
            <w:r>
              <w:rPr>
                <w:rStyle w:val="Hipervnculo"/>
                <w:rFonts w:ascii="Arial" w:hAnsi="Arial" w:cs="Arial"/>
                <w:sz w:val="18"/>
                <w:szCs w:val="18"/>
              </w:rPr>
              <w:t>BERA</w:t>
            </w:r>
            <w:r w:rsidR="00461185" w:rsidRPr="006B6AE5">
              <w:rPr>
                <w:rStyle w:val="Hipervnculo"/>
                <w:rFonts w:ascii="Arial" w:hAnsi="Arial" w:cs="Arial"/>
                <w:sz w:val="18"/>
                <w:szCs w:val="18"/>
              </w:rPr>
              <w:t>CI</w:t>
            </w:r>
            <w:r>
              <w:rPr>
                <w:rStyle w:val="Hipervnculo"/>
                <w:rFonts w:ascii="Arial" w:hAnsi="Arial" w:cs="Arial"/>
                <w:sz w:val="18"/>
                <w:szCs w:val="18"/>
              </w:rPr>
              <w:t>Ó</w:t>
            </w:r>
            <w:r w:rsidR="00461185" w:rsidRPr="006B6AE5">
              <w:rPr>
                <w:rStyle w:val="Hipervnculo"/>
                <w:rFonts w:ascii="Arial" w:hAnsi="Arial" w:cs="Arial"/>
                <w:sz w:val="18"/>
                <w:szCs w:val="18"/>
              </w:rPr>
              <w:t>N DE PRODUCTOS</w:t>
            </w:r>
            <w:r w:rsidR="00461185" w:rsidRPr="006B6AE5">
              <w:rPr>
                <w:webHidden/>
              </w:rPr>
              <w:tab/>
            </w:r>
            <w:r w:rsidR="00461185" w:rsidRPr="006B6AE5">
              <w:rPr>
                <w:webHidden/>
              </w:rPr>
              <w:fldChar w:fldCharType="begin"/>
            </w:r>
            <w:r w:rsidR="00461185" w:rsidRPr="006B6AE5">
              <w:rPr>
                <w:webHidden/>
              </w:rPr>
              <w:instrText xml:space="preserve"> PAGEREF _Toc129786616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5AE4D104" w14:textId="00567C22" w:rsidR="00461185" w:rsidRPr="006B6AE5" w:rsidRDefault="00A8314F" w:rsidP="00260DB4">
          <w:pPr>
            <w:pStyle w:val="TDC2"/>
            <w:rPr>
              <w:rFonts w:eastAsiaTheme="minorEastAsia"/>
            </w:rPr>
          </w:pPr>
          <w:hyperlink w:anchor="_Toc129786617"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9</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CONTROL DE LAS NO CONFORMIDADES DEL PRODUCTO Y EL PROCESO</w:t>
            </w:r>
            <w:r w:rsidR="00461185" w:rsidRPr="006B6AE5">
              <w:rPr>
                <w:webHidden/>
              </w:rPr>
              <w:tab/>
            </w:r>
            <w:r w:rsidR="00461185" w:rsidRPr="006B6AE5">
              <w:rPr>
                <w:webHidden/>
              </w:rPr>
              <w:fldChar w:fldCharType="begin"/>
            </w:r>
            <w:r w:rsidR="00461185" w:rsidRPr="006B6AE5">
              <w:rPr>
                <w:webHidden/>
              </w:rPr>
              <w:instrText xml:space="preserve"> PAGEREF _Toc129786617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17336072" w14:textId="35895994" w:rsidR="00461185" w:rsidRPr="006B6AE5" w:rsidRDefault="00A8314F" w:rsidP="00260DB4">
          <w:pPr>
            <w:pStyle w:val="TDC2"/>
            <w:rPr>
              <w:rFonts w:eastAsiaTheme="minorEastAsia"/>
            </w:rPr>
          </w:pPr>
          <w:hyperlink w:anchor="_Toc129786618" w:history="1">
            <w:r w:rsidR="007F1C50">
              <w:rPr>
                <w:rStyle w:val="Hipervnculo"/>
                <w:rFonts w:ascii="Arial" w:hAnsi="Arial" w:cs="Arial"/>
                <w:sz w:val="18"/>
                <w:szCs w:val="18"/>
              </w:rPr>
              <w:t>8.9</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_Toc129786618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2907AEA9" w14:textId="7FF72597" w:rsidR="00461185" w:rsidRPr="006B6AE5" w:rsidRDefault="00A8314F" w:rsidP="00260DB4">
          <w:pPr>
            <w:pStyle w:val="TDC2"/>
            <w:rPr>
              <w:rFonts w:eastAsiaTheme="minorEastAsia"/>
            </w:rPr>
          </w:pPr>
          <w:hyperlink w:anchor="_Toc129786619" w:history="1">
            <w:r w:rsidR="007F1C50">
              <w:rPr>
                <w:rStyle w:val="Hipervnculo"/>
                <w:rFonts w:ascii="Arial" w:hAnsi="Arial" w:cs="Arial"/>
                <w:sz w:val="18"/>
                <w:szCs w:val="18"/>
              </w:rPr>
              <w:t>8.9</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Correcciones</w:t>
            </w:r>
            <w:r w:rsidR="00461185" w:rsidRPr="006B6AE5">
              <w:rPr>
                <w:webHidden/>
              </w:rPr>
              <w:tab/>
            </w:r>
            <w:r w:rsidR="00461185" w:rsidRPr="006B6AE5">
              <w:rPr>
                <w:webHidden/>
              </w:rPr>
              <w:fldChar w:fldCharType="begin"/>
            </w:r>
            <w:r w:rsidR="00461185" w:rsidRPr="006B6AE5">
              <w:rPr>
                <w:webHidden/>
              </w:rPr>
              <w:instrText xml:space="preserve"> PAGEREF _Toc129786619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26C45A8B" w14:textId="496C3068" w:rsidR="00461185" w:rsidRPr="006B6AE5" w:rsidRDefault="00A8314F" w:rsidP="00260DB4">
          <w:pPr>
            <w:pStyle w:val="TDC2"/>
            <w:rPr>
              <w:rFonts w:eastAsiaTheme="minorEastAsia"/>
            </w:rPr>
          </w:pPr>
          <w:hyperlink w:anchor="_Toc129786620" w:history="1">
            <w:r w:rsidR="007F1C50">
              <w:rPr>
                <w:rStyle w:val="Hipervnculo"/>
                <w:rFonts w:ascii="Arial" w:hAnsi="Arial" w:cs="Arial"/>
                <w:sz w:val="18"/>
                <w:szCs w:val="18"/>
              </w:rPr>
              <w:t>8.9</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Acciones Correctivas</w:t>
            </w:r>
            <w:r w:rsidR="00461185" w:rsidRPr="006B6AE5">
              <w:rPr>
                <w:webHidden/>
              </w:rPr>
              <w:tab/>
            </w:r>
            <w:r w:rsidR="00461185" w:rsidRPr="006B6AE5">
              <w:rPr>
                <w:webHidden/>
              </w:rPr>
              <w:fldChar w:fldCharType="begin"/>
            </w:r>
            <w:r w:rsidR="00461185" w:rsidRPr="006B6AE5">
              <w:rPr>
                <w:webHidden/>
              </w:rPr>
              <w:instrText xml:space="preserve"> PAGEREF _Toc129786620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55D25578" w14:textId="011B5689" w:rsidR="00461185" w:rsidRPr="006B6AE5" w:rsidRDefault="00A8314F" w:rsidP="00260DB4">
          <w:pPr>
            <w:pStyle w:val="TDC2"/>
            <w:rPr>
              <w:rFonts w:eastAsiaTheme="minorEastAsia"/>
            </w:rPr>
          </w:pPr>
          <w:hyperlink w:anchor="_Toc129786621" w:history="1">
            <w:r w:rsidR="007F1C50">
              <w:rPr>
                <w:rStyle w:val="Hipervnculo"/>
                <w:rFonts w:ascii="Arial" w:hAnsi="Arial" w:cs="Arial"/>
                <w:sz w:val="18"/>
                <w:szCs w:val="18"/>
              </w:rPr>
              <w:t>9.9</w:t>
            </w:r>
            <w:r w:rsidR="00461185" w:rsidRPr="006B6AE5">
              <w:rPr>
                <w:rStyle w:val="Hipervnculo"/>
                <w:rFonts w:ascii="Arial" w:hAnsi="Arial" w:cs="Arial"/>
                <w:sz w:val="18"/>
                <w:szCs w:val="18"/>
              </w:rPr>
              <w:t>.4.</w:t>
            </w:r>
            <w:r w:rsidR="00461185" w:rsidRPr="006B6AE5">
              <w:rPr>
                <w:rFonts w:eastAsiaTheme="minorEastAsia"/>
              </w:rPr>
              <w:tab/>
            </w:r>
            <w:r w:rsidR="00461185" w:rsidRPr="006B6AE5">
              <w:rPr>
                <w:rStyle w:val="Hipervnculo"/>
                <w:rFonts w:ascii="Arial" w:hAnsi="Arial" w:cs="Arial"/>
                <w:sz w:val="18"/>
                <w:szCs w:val="18"/>
              </w:rPr>
              <w:t>Manejo de Productos Potenciales Inocuos</w:t>
            </w:r>
            <w:r w:rsidR="00461185" w:rsidRPr="006B6AE5">
              <w:rPr>
                <w:webHidden/>
              </w:rPr>
              <w:tab/>
            </w:r>
            <w:r w:rsidR="00461185" w:rsidRPr="006B6AE5">
              <w:rPr>
                <w:webHidden/>
              </w:rPr>
              <w:fldChar w:fldCharType="begin"/>
            </w:r>
            <w:r w:rsidR="00461185" w:rsidRPr="006B6AE5">
              <w:rPr>
                <w:webHidden/>
              </w:rPr>
              <w:instrText xml:space="preserve"> PAGEREF _Toc129786621 \h </w:instrText>
            </w:r>
            <w:r w:rsidR="00461185" w:rsidRPr="006B6AE5">
              <w:rPr>
                <w:webHidden/>
              </w:rPr>
            </w:r>
            <w:r w:rsidR="00461185" w:rsidRPr="006B6AE5">
              <w:rPr>
                <w:webHidden/>
              </w:rPr>
              <w:fldChar w:fldCharType="separate"/>
            </w:r>
            <w:r w:rsidR="001E5E59">
              <w:rPr>
                <w:webHidden/>
              </w:rPr>
              <w:t>56</w:t>
            </w:r>
            <w:r w:rsidR="00461185" w:rsidRPr="006B6AE5">
              <w:rPr>
                <w:webHidden/>
              </w:rPr>
              <w:fldChar w:fldCharType="end"/>
            </w:r>
          </w:hyperlink>
        </w:p>
        <w:p w14:paraId="201FA360" w14:textId="1A21AB9C" w:rsidR="00461185" w:rsidRPr="006B6AE5" w:rsidRDefault="00A8314F"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626" w:history="1">
            <w:r w:rsidR="007F1C50">
              <w:rPr>
                <w:rStyle w:val="Hipervnculo"/>
                <w:rFonts w:ascii="Arial" w:hAnsi="Arial" w:cs="Arial"/>
                <w:noProof/>
                <w:sz w:val="18"/>
                <w:szCs w:val="18"/>
              </w:rPr>
              <w:t>9</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EVALUACION DEL DESEMPEÑO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_Toc129786626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58</w:t>
            </w:r>
            <w:r w:rsidR="00461185" w:rsidRPr="006B6AE5">
              <w:rPr>
                <w:rFonts w:ascii="Arial" w:hAnsi="Arial" w:cs="Arial"/>
                <w:noProof/>
                <w:webHidden/>
                <w:sz w:val="18"/>
                <w:szCs w:val="18"/>
              </w:rPr>
              <w:fldChar w:fldCharType="end"/>
            </w:r>
          </w:hyperlink>
        </w:p>
        <w:p w14:paraId="78CB6866" w14:textId="46797E8D" w:rsidR="00461185" w:rsidRPr="006B6AE5" w:rsidRDefault="00A8314F" w:rsidP="00260DB4">
          <w:pPr>
            <w:pStyle w:val="TDC2"/>
            <w:rPr>
              <w:rFonts w:eastAsiaTheme="minorEastAsia"/>
            </w:rPr>
          </w:pPr>
          <w:hyperlink w:anchor="_Toc129786627" w:history="1">
            <w:r w:rsidR="007F1C50">
              <w:rPr>
                <w:rStyle w:val="Hipervnculo"/>
                <w:rFonts w:ascii="Arial" w:hAnsi="Arial" w:cs="Arial"/>
                <w:sz w:val="18"/>
                <w:szCs w:val="18"/>
              </w:rPr>
              <w:t>9.1</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SEGUIMIENTO, MEDICIÓN, ANALISIS Y EVALUACIÓN (SMAE)</w:t>
            </w:r>
            <w:r w:rsidR="00461185" w:rsidRPr="006B6AE5">
              <w:rPr>
                <w:webHidden/>
              </w:rPr>
              <w:tab/>
            </w:r>
            <w:r w:rsidR="00461185" w:rsidRPr="006B6AE5">
              <w:rPr>
                <w:webHidden/>
              </w:rPr>
              <w:fldChar w:fldCharType="begin"/>
            </w:r>
            <w:r w:rsidR="00461185" w:rsidRPr="006B6AE5">
              <w:rPr>
                <w:webHidden/>
              </w:rPr>
              <w:instrText xml:space="preserve"> PAGEREF _Toc129786627 \h </w:instrText>
            </w:r>
            <w:r w:rsidR="00461185" w:rsidRPr="006B6AE5">
              <w:rPr>
                <w:webHidden/>
              </w:rPr>
            </w:r>
            <w:r w:rsidR="00461185" w:rsidRPr="006B6AE5">
              <w:rPr>
                <w:webHidden/>
              </w:rPr>
              <w:fldChar w:fldCharType="separate"/>
            </w:r>
            <w:r w:rsidR="001E5E59">
              <w:rPr>
                <w:webHidden/>
              </w:rPr>
              <w:t>58</w:t>
            </w:r>
            <w:r w:rsidR="00461185" w:rsidRPr="006B6AE5">
              <w:rPr>
                <w:webHidden/>
              </w:rPr>
              <w:fldChar w:fldCharType="end"/>
            </w:r>
          </w:hyperlink>
        </w:p>
        <w:p w14:paraId="2E70F8AF" w14:textId="0A570CEC" w:rsidR="00461185" w:rsidRPr="006B6AE5" w:rsidRDefault="00A8314F" w:rsidP="00260DB4">
          <w:pPr>
            <w:pStyle w:val="TDC2"/>
            <w:rPr>
              <w:rFonts w:eastAsiaTheme="minorEastAsia"/>
            </w:rPr>
          </w:pPr>
          <w:hyperlink w:anchor="_Toc129786628" w:history="1">
            <w:r w:rsidR="007F1C50">
              <w:rPr>
                <w:rStyle w:val="Hipervnculo"/>
                <w:rFonts w:ascii="Arial" w:hAnsi="Arial" w:cs="Arial"/>
                <w:sz w:val="18"/>
                <w:szCs w:val="18"/>
              </w:rPr>
              <w:t>9.1</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_Toc129786628 \h </w:instrText>
            </w:r>
            <w:r w:rsidR="00461185" w:rsidRPr="006B6AE5">
              <w:rPr>
                <w:webHidden/>
              </w:rPr>
            </w:r>
            <w:r w:rsidR="00461185" w:rsidRPr="006B6AE5">
              <w:rPr>
                <w:webHidden/>
              </w:rPr>
              <w:fldChar w:fldCharType="separate"/>
            </w:r>
            <w:r w:rsidR="001E5E59">
              <w:rPr>
                <w:webHidden/>
              </w:rPr>
              <w:t>58</w:t>
            </w:r>
            <w:r w:rsidR="00461185" w:rsidRPr="006B6AE5">
              <w:rPr>
                <w:webHidden/>
              </w:rPr>
              <w:fldChar w:fldCharType="end"/>
            </w:r>
          </w:hyperlink>
        </w:p>
        <w:p w14:paraId="3F010D25" w14:textId="73E3C6AF" w:rsidR="00461185" w:rsidRPr="006B6AE5" w:rsidRDefault="00A8314F" w:rsidP="00260DB4">
          <w:pPr>
            <w:pStyle w:val="TDC2"/>
            <w:rPr>
              <w:rFonts w:eastAsiaTheme="minorEastAsia"/>
            </w:rPr>
          </w:pPr>
          <w:hyperlink w:anchor="_Toc129786629" w:history="1">
            <w:r w:rsidR="00461185" w:rsidRPr="006B6AE5">
              <w:rPr>
                <w:rStyle w:val="Hipervnculo"/>
                <w:rFonts w:ascii="Arial" w:hAnsi="Arial" w:cs="Arial"/>
                <w:sz w:val="18"/>
                <w:szCs w:val="18"/>
              </w:rPr>
              <w:t>9.1.</w:t>
            </w:r>
            <w:r w:rsidR="007F1C50">
              <w:rPr>
                <w:rStyle w:val="Hipervnculo"/>
                <w:rFonts w:ascii="Arial" w:hAnsi="Arial" w:cs="Arial"/>
                <w:sz w:val="18"/>
                <w:szCs w:val="18"/>
              </w:rPr>
              <w:t>2</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Análisis y Evaluación</w:t>
            </w:r>
            <w:r w:rsidR="00461185" w:rsidRPr="006B6AE5">
              <w:rPr>
                <w:webHidden/>
              </w:rPr>
              <w:tab/>
            </w:r>
            <w:r w:rsidR="00461185" w:rsidRPr="006B6AE5">
              <w:rPr>
                <w:webHidden/>
              </w:rPr>
              <w:fldChar w:fldCharType="begin"/>
            </w:r>
            <w:r w:rsidR="00461185" w:rsidRPr="006B6AE5">
              <w:rPr>
                <w:webHidden/>
              </w:rPr>
              <w:instrText xml:space="preserve"> PAGEREF _Toc129786629 \h </w:instrText>
            </w:r>
            <w:r w:rsidR="00461185" w:rsidRPr="006B6AE5">
              <w:rPr>
                <w:webHidden/>
              </w:rPr>
            </w:r>
            <w:r w:rsidR="00461185" w:rsidRPr="006B6AE5">
              <w:rPr>
                <w:webHidden/>
              </w:rPr>
              <w:fldChar w:fldCharType="separate"/>
            </w:r>
            <w:r w:rsidR="001E5E59">
              <w:rPr>
                <w:webHidden/>
              </w:rPr>
              <w:t>59</w:t>
            </w:r>
            <w:r w:rsidR="00461185" w:rsidRPr="006B6AE5">
              <w:rPr>
                <w:webHidden/>
              </w:rPr>
              <w:fldChar w:fldCharType="end"/>
            </w:r>
          </w:hyperlink>
        </w:p>
        <w:p w14:paraId="19C3C946" w14:textId="29D3E6D6" w:rsidR="00461185" w:rsidRPr="006B6AE5" w:rsidRDefault="00A8314F" w:rsidP="00260DB4">
          <w:pPr>
            <w:pStyle w:val="TDC2"/>
            <w:rPr>
              <w:rFonts w:eastAsiaTheme="minorEastAsia"/>
            </w:rPr>
          </w:pPr>
          <w:hyperlink w:anchor="_Toc129786631" w:history="1">
            <w:r w:rsidR="00461185" w:rsidRPr="006B6AE5">
              <w:rPr>
                <w:rStyle w:val="Hipervnculo"/>
                <w:rFonts w:ascii="Arial" w:hAnsi="Arial" w:cs="Arial"/>
                <w:sz w:val="18"/>
                <w:szCs w:val="18"/>
              </w:rPr>
              <w:t>9.2.</w:t>
            </w:r>
            <w:r w:rsidR="00461185" w:rsidRPr="006B6AE5">
              <w:rPr>
                <w:rFonts w:eastAsiaTheme="minorEastAsia"/>
              </w:rPr>
              <w:tab/>
            </w:r>
            <w:r w:rsidR="00461185" w:rsidRPr="006B6AE5">
              <w:rPr>
                <w:rStyle w:val="Hipervnculo"/>
                <w:rFonts w:ascii="Arial" w:hAnsi="Arial" w:cs="Arial"/>
                <w:sz w:val="18"/>
                <w:szCs w:val="18"/>
              </w:rPr>
              <w:t>AUDITORIA INTERNA</w:t>
            </w:r>
            <w:r w:rsidR="00461185" w:rsidRPr="006B6AE5">
              <w:rPr>
                <w:webHidden/>
              </w:rPr>
              <w:tab/>
            </w:r>
            <w:r w:rsidR="00461185" w:rsidRPr="006B6AE5">
              <w:rPr>
                <w:webHidden/>
              </w:rPr>
              <w:fldChar w:fldCharType="begin"/>
            </w:r>
            <w:r w:rsidR="00461185" w:rsidRPr="006B6AE5">
              <w:rPr>
                <w:webHidden/>
              </w:rPr>
              <w:instrText xml:space="preserve"> PAGEREF _Toc129786631 \h </w:instrText>
            </w:r>
            <w:r w:rsidR="00461185" w:rsidRPr="006B6AE5">
              <w:rPr>
                <w:webHidden/>
              </w:rPr>
            </w:r>
            <w:r w:rsidR="00461185" w:rsidRPr="006B6AE5">
              <w:rPr>
                <w:webHidden/>
              </w:rPr>
              <w:fldChar w:fldCharType="separate"/>
            </w:r>
            <w:r w:rsidR="001E5E59">
              <w:rPr>
                <w:webHidden/>
              </w:rPr>
              <w:t>59</w:t>
            </w:r>
            <w:r w:rsidR="00461185" w:rsidRPr="006B6AE5">
              <w:rPr>
                <w:webHidden/>
              </w:rPr>
              <w:fldChar w:fldCharType="end"/>
            </w:r>
          </w:hyperlink>
        </w:p>
        <w:p w14:paraId="070D52C2" w14:textId="07253F13" w:rsidR="00461185" w:rsidRPr="006B6AE5" w:rsidRDefault="00A8314F" w:rsidP="00260DB4">
          <w:pPr>
            <w:pStyle w:val="TDC2"/>
            <w:rPr>
              <w:rFonts w:eastAsiaTheme="minorEastAsia"/>
            </w:rPr>
          </w:pPr>
          <w:hyperlink w:anchor="_Toc129786632" w:history="1">
            <w:r w:rsidR="00461185" w:rsidRPr="006B6AE5">
              <w:rPr>
                <w:rStyle w:val="Hipervnculo"/>
                <w:rFonts w:ascii="Arial" w:hAnsi="Arial" w:cs="Arial"/>
                <w:sz w:val="18"/>
                <w:szCs w:val="18"/>
              </w:rPr>
              <w:t>9.3.</w:t>
            </w:r>
            <w:r w:rsidR="00461185" w:rsidRPr="006B6AE5">
              <w:rPr>
                <w:rFonts w:eastAsiaTheme="minorEastAsia"/>
              </w:rPr>
              <w:tab/>
            </w:r>
            <w:r w:rsidR="00461185" w:rsidRPr="006B6AE5">
              <w:rPr>
                <w:rStyle w:val="Hipervnculo"/>
                <w:rFonts w:ascii="Arial" w:hAnsi="Arial" w:cs="Arial"/>
                <w:sz w:val="18"/>
                <w:szCs w:val="18"/>
              </w:rPr>
              <w:t>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_Toc129786632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252C852A" w14:textId="589BACD1" w:rsidR="00461185" w:rsidRPr="006B6AE5" w:rsidRDefault="00A8314F" w:rsidP="00260DB4">
          <w:pPr>
            <w:pStyle w:val="TDC2"/>
            <w:rPr>
              <w:rFonts w:eastAsiaTheme="minorEastAsia"/>
            </w:rPr>
          </w:pPr>
          <w:hyperlink w:anchor="_Toc129786633" w:history="1">
            <w:r w:rsidR="00461185" w:rsidRPr="006B6AE5">
              <w:rPr>
                <w:rStyle w:val="Hipervnculo"/>
                <w:rFonts w:ascii="Arial" w:hAnsi="Arial" w:cs="Arial"/>
                <w:sz w:val="18"/>
                <w:szCs w:val="18"/>
              </w:rPr>
              <w:t>9.3.1.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_Toc129786633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37FD67F0" w14:textId="609C5008" w:rsidR="00461185" w:rsidRPr="006B6AE5" w:rsidRDefault="00A8314F" w:rsidP="00260DB4">
          <w:pPr>
            <w:pStyle w:val="TDC2"/>
            <w:rPr>
              <w:rFonts w:eastAsiaTheme="minorEastAsia"/>
            </w:rPr>
          </w:pPr>
          <w:hyperlink w:anchor="_Toc129786634" w:history="1">
            <w:r w:rsidR="00461185" w:rsidRPr="006B6AE5">
              <w:rPr>
                <w:rStyle w:val="Hipervnculo"/>
                <w:rFonts w:ascii="Arial" w:hAnsi="Arial" w:cs="Arial"/>
                <w:sz w:val="18"/>
                <w:szCs w:val="18"/>
              </w:rPr>
              <w:t>9.3.2.</w:t>
            </w:r>
            <w:r w:rsidR="00461185" w:rsidRPr="006B6AE5">
              <w:rPr>
                <w:rFonts w:eastAsiaTheme="minorEastAsia"/>
              </w:rPr>
              <w:tab/>
            </w:r>
            <w:r w:rsidR="00461185" w:rsidRPr="006B6AE5">
              <w:rPr>
                <w:rStyle w:val="Hipervnculo"/>
                <w:rFonts w:ascii="Arial" w:hAnsi="Arial" w:cs="Arial"/>
                <w:sz w:val="18"/>
                <w:szCs w:val="18"/>
              </w:rPr>
              <w:t>Entradas para la 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_Toc129786634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0F892733" w14:textId="7A20D72A" w:rsidR="00461185" w:rsidRPr="006B6AE5" w:rsidRDefault="00A8314F" w:rsidP="00260DB4">
          <w:pPr>
            <w:pStyle w:val="TDC2"/>
            <w:rPr>
              <w:rFonts w:eastAsiaTheme="minorEastAsia"/>
            </w:rPr>
          </w:pPr>
          <w:hyperlink w:anchor="_Toc129786635" w:history="1">
            <w:r w:rsidR="00461185" w:rsidRPr="006B6AE5">
              <w:rPr>
                <w:rStyle w:val="Hipervnculo"/>
                <w:rFonts w:ascii="Arial" w:hAnsi="Arial" w:cs="Arial"/>
                <w:sz w:val="18"/>
                <w:szCs w:val="18"/>
              </w:rPr>
              <w:t>9.3.3.</w:t>
            </w:r>
            <w:r w:rsidR="00461185" w:rsidRPr="006B6AE5">
              <w:rPr>
                <w:rFonts w:eastAsiaTheme="minorEastAsia"/>
              </w:rPr>
              <w:tab/>
            </w:r>
            <w:r w:rsidR="00461185" w:rsidRPr="006B6AE5">
              <w:rPr>
                <w:rStyle w:val="Hipervnculo"/>
                <w:rFonts w:ascii="Arial" w:hAnsi="Arial" w:cs="Arial"/>
                <w:sz w:val="18"/>
                <w:szCs w:val="18"/>
              </w:rPr>
              <w:t>Salidas de la 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_Toc129786635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1BB18E2C" w14:textId="56FACEE4" w:rsidR="00461185" w:rsidRPr="007F1C50" w:rsidRDefault="00A8314F" w:rsidP="002670C3">
          <w:pPr>
            <w:pStyle w:val="TDC1"/>
            <w:tabs>
              <w:tab w:val="left" w:pos="660"/>
              <w:tab w:val="right" w:leader="dot" w:pos="8494"/>
            </w:tabs>
            <w:spacing w:line="240" w:lineRule="auto"/>
            <w:rPr>
              <w:rFonts w:ascii="Arial" w:eastAsiaTheme="minorEastAsia" w:hAnsi="Arial" w:cs="Arial"/>
              <w:noProof/>
              <w:sz w:val="18"/>
              <w:szCs w:val="18"/>
              <w:lang w:eastAsia="es-ES"/>
            </w:rPr>
          </w:pPr>
          <w:hyperlink w:anchor="_Toc129786636" w:history="1">
            <w:r w:rsidR="00461185" w:rsidRPr="007F1C50">
              <w:rPr>
                <w:rStyle w:val="Hipervnculo"/>
                <w:rFonts w:ascii="Arial" w:hAnsi="Arial" w:cs="Arial"/>
                <w:noProof/>
                <w:sz w:val="18"/>
                <w:szCs w:val="18"/>
              </w:rPr>
              <w:t>10.</w:t>
            </w:r>
            <w:r w:rsidR="00461185" w:rsidRPr="007F1C50">
              <w:rPr>
                <w:rFonts w:ascii="Arial" w:eastAsiaTheme="minorEastAsia" w:hAnsi="Arial" w:cs="Arial"/>
                <w:noProof/>
                <w:sz w:val="18"/>
                <w:szCs w:val="18"/>
                <w:lang w:eastAsia="es-ES"/>
              </w:rPr>
              <w:tab/>
            </w:r>
            <w:r w:rsidR="00461185" w:rsidRPr="007F1C50">
              <w:rPr>
                <w:rStyle w:val="Hipervnculo"/>
                <w:rFonts w:ascii="Arial" w:hAnsi="Arial" w:cs="Arial"/>
                <w:noProof/>
                <w:sz w:val="18"/>
                <w:szCs w:val="18"/>
              </w:rPr>
              <w:t>MEJORA</w:t>
            </w:r>
            <w:r w:rsidR="00461185" w:rsidRPr="007F1C50">
              <w:rPr>
                <w:rFonts w:ascii="Arial" w:hAnsi="Arial" w:cs="Arial"/>
                <w:noProof/>
                <w:webHidden/>
                <w:sz w:val="18"/>
                <w:szCs w:val="18"/>
              </w:rPr>
              <w:tab/>
            </w:r>
            <w:r w:rsidR="00461185" w:rsidRPr="007F1C50">
              <w:rPr>
                <w:rFonts w:ascii="Arial" w:hAnsi="Arial" w:cs="Arial"/>
                <w:noProof/>
                <w:webHidden/>
                <w:sz w:val="18"/>
                <w:szCs w:val="18"/>
              </w:rPr>
              <w:fldChar w:fldCharType="begin"/>
            </w:r>
            <w:r w:rsidR="00461185" w:rsidRPr="007F1C50">
              <w:rPr>
                <w:rFonts w:ascii="Arial" w:hAnsi="Arial" w:cs="Arial"/>
                <w:noProof/>
                <w:webHidden/>
                <w:sz w:val="18"/>
                <w:szCs w:val="18"/>
              </w:rPr>
              <w:instrText xml:space="preserve"> PAGEREF _Toc129786636 \h </w:instrText>
            </w:r>
            <w:r w:rsidR="00461185" w:rsidRPr="007F1C50">
              <w:rPr>
                <w:rFonts w:ascii="Arial" w:hAnsi="Arial" w:cs="Arial"/>
                <w:noProof/>
                <w:webHidden/>
                <w:sz w:val="18"/>
                <w:szCs w:val="18"/>
              </w:rPr>
            </w:r>
            <w:r w:rsidR="00461185" w:rsidRPr="007F1C50">
              <w:rPr>
                <w:rFonts w:ascii="Arial" w:hAnsi="Arial" w:cs="Arial"/>
                <w:noProof/>
                <w:webHidden/>
                <w:sz w:val="18"/>
                <w:szCs w:val="18"/>
              </w:rPr>
              <w:fldChar w:fldCharType="separate"/>
            </w:r>
            <w:r w:rsidR="001E5E59">
              <w:rPr>
                <w:rFonts w:ascii="Arial" w:hAnsi="Arial" w:cs="Arial"/>
                <w:noProof/>
                <w:webHidden/>
                <w:sz w:val="18"/>
                <w:szCs w:val="18"/>
              </w:rPr>
              <w:t>60</w:t>
            </w:r>
            <w:r w:rsidR="00461185" w:rsidRPr="007F1C50">
              <w:rPr>
                <w:rFonts w:ascii="Arial" w:hAnsi="Arial" w:cs="Arial"/>
                <w:noProof/>
                <w:webHidden/>
                <w:sz w:val="18"/>
                <w:szCs w:val="18"/>
              </w:rPr>
              <w:fldChar w:fldCharType="end"/>
            </w:r>
          </w:hyperlink>
        </w:p>
        <w:p w14:paraId="05A7DBC5" w14:textId="1D673D33" w:rsidR="00461185" w:rsidRPr="007F1C50" w:rsidRDefault="00A8314F" w:rsidP="00260DB4">
          <w:pPr>
            <w:pStyle w:val="TDC2"/>
            <w:rPr>
              <w:rFonts w:eastAsiaTheme="minorEastAsia"/>
            </w:rPr>
          </w:pPr>
          <w:hyperlink w:anchor="_Toc129786637" w:history="1">
            <w:r w:rsidR="00461185" w:rsidRPr="007F1C50">
              <w:rPr>
                <w:rStyle w:val="Hipervnculo"/>
                <w:rFonts w:ascii="Arial" w:hAnsi="Arial" w:cs="Arial"/>
                <w:sz w:val="18"/>
                <w:szCs w:val="18"/>
              </w:rPr>
              <w:t>10.1.</w:t>
            </w:r>
            <w:r w:rsidR="00461185" w:rsidRPr="007F1C50">
              <w:rPr>
                <w:rFonts w:eastAsiaTheme="minorEastAsia"/>
              </w:rPr>
              <w:tab/>
            </w:r>
            <w:r w:rsidR="00461185" w:rsidRPr="007F1C50">
              <w:rPr>
                <w:rStyle w:val="Hipervnculo"/>
                <w:rFonts w:ascii="Arial" w:hAnsi="Arial" w:cs="Arial"/>
                <w:sz w:val="18"/>
                <w:szCs w:val="18"/>
              </w:rPr>
              <w:t>Generalidades</w:t>
            </w:r>
            <w:r w:rsidR="00461185" w:rsidRPr="007F1C50">
              <w:rPr>
                <w:webHidden/>
              </w:rPr>
              <w:tab/>
            </w:r>
            <w:r w:rsidR="00461185" w:rsidRPr="007F1C50">
              <w:rPr>
                <w:webHidden/>
              </w:rPr>
              <w:fldChar w:fldCharType="begin"/>
            </w:r>
            <w:r w:rsidR="00461185" w:rsidRPr="007F1C50">
              <w:rPr>
                <w:webHidden/>
              </w:rPr>
              <w:instrText xml:space="preserve"> PAGEREF _Toc129786637 \h </w:instrText>
            </w:r>
            <w:r w:rsidR="00461185" w:rsidRPr="007F1C50">
              <w:rPr>
                <w:webHidden/>
              </w:rPr>
            </w:r>
            <w:r w:rsidR="00461185" w:rsidRPr="007F1C50">
              <w:rPr>
                <w:webHidden/>
              </w:rPr>
              <w:fldChar w:fldCharType="separate"/>
            </w:r>
            <w:r w:rsidR="001E5E59">
              <w:rPr>
                <w:webHidden/>
              </w:rPr>
              <w:t>61</w:t>
            </w:r>
            <w:r w:rsidR="00461185" w:rsidRPr="007F1C50">
              <w:rPr>
                <w:webHidden/>
              </w:rPr>
              <w:fldChar w:fldCharType="end"/>
            </w:r>
          </w:hyperlink>
        </w:p>
        <w:p w14:paraId="13A6C75F" w14:textId="4A89F327" w:rsidR="00461185" w:rsidRPr="007F1C50" w:rsidRDefault="00A8314F" w:rsidP="00260DB4">
          <w:pPr>
            <w:pStyle w:val="TDC2"/>
            <w:rPr>
              <w:rStyle w:val="Hipervnculo"/>
              <w:lang w:eastAsia="en-US"/>
            </w:rPr>
          </w:pPr>
          <w:hyperlink w:anchor="_Toc129786638" w:history="1">
            <w:r w:rsidR="00461185" w:rsidRPr="007F1C50">
              <w:rPr>
                <w:rStyle w:val="Hipervnculo"/>
                <w:rFonts w:ascii="Arial" w:hAnsi="Arial" w:cs="Arial"/>
                <w:sz w:val="18"/>
                <w:szCs w:val="18"/>
              </w:rPr>
              <w:t>10.2.</w:t>
            </w:r>
            <w:r w:rsidR="00461185" w:rsidRPr="007F1C50">
              <w:rPr>
                <w:rStyle w:val="Hipervnculo"/>
                <w:lang w:eastAsia="en-US"/>
              </w:rPr>
              <w:tab/>
            </w:r>
            <w:r w:rsidR="00461185" w:rsidRPr="007F1C50">
              <w:rPr>
                <w:rStyle w:val="Hipervnculo"/>
                <w:rFonts w:ascii="Arial" w:hAnsi="Arial" w:cs="Arial"/>
                <w:sz w:val="18"/>
                <w:szCs w:val="18"/>
              </w:rPr>
              <w:t>MEJORA CONTINUA</w:t>
            </w:r>
            <w:r w:rsidR="00461185" w:rsidRPr="007F1C50">
              <w:rPr>
                <w:rStyle w:val="Hipervnculo"/>
                <w:webHidden/>
              </w:rPr>
              <w:tab/>
            </w:r>
            <w:r w:rsidR="00461185" w:rsidRPr="007F1C50">
              <w:rPr>
                <w:rStyle w:val="Hipervnculo"/>
                <w:webHidden/>
              </w:rPr>
              <w:fldChar w:fldCharType="begin"/>
            </w:r>
            <w:r w:rsidR="00461185" w:rsidRPr="007F1C50">
              <w:rPr>
                <w:rStyle w:val="Hipervnculo"/>
                <w:webHidden/>
              </w:rPr>
              <w:instrText xml:space="preserve"> PAGEREF _Toc129786638 \h </w:instrText>
            </w:r>
            <w:r w:rsidR="00461185" w:rsidRPr="007F1C50">
              <w:rPr>
                <w:rStyle w:val="Hipervnculo"/>
                <w:webHidden/>
              </w:rPr>
            </w:r>
            <w:r w:rsidR="00461185" w:rsidRPr="007F1C50">
              <w:rPr>
                <w:rStyle w:val="Hipervnculo"/>
                <w:webHidden/>
              </w:rPr>
              <w:fldChar w:fldCharType="separate"/>
            </w:r>
            <w:r w:rsidR="001E5E59">
              <w:rPr>
                <w:rStyle w:val="Hipervnculo"/>
                <w:webHidden/>
              </w:rPr>
              <w:t>61</w:t>
            </w:r>
            <w:r w:rsidR="00461185" w:rsidRPr="007F1C50">
              <w:rPr>
                <w:rStyle w:val="Hipervnculo"/>
                <w:webHidden/>
              </w:rPr>
              <w:fldChar w:fldCharType="end"/>
            </w:r>
          </w:hyperlink>
        </w:p>
        <w:p w14:paraId="003B40D6" w14:textId="62149DBE" w:rsidR="00461185" w:rsidRPr="007F1C50" w:rsidRDefault="00A8314F" w:rsidP="00260DB4">
          <w:pPr>
            <w:pStyle w:val="TDC2"/>
            <w:rPr>
              <w:rStyle w:val="Hipervnculo"/>
              <w:sz w:val="18"/>
              <w:szCs w:val="18"/>
              <w:lang w:eastAsia="en-US"/>
            </w:rPr>
          </w:pPr>
          <w:hyperlink w:anchor="_Toc129786639" w:history="1">
            <w:r w:rsidR="00461185" w:rsidRPr="007F1C50">
              <w:rPr>
                <w:rStyle w:val="Hipervnculo"/>
                <w:rFonts w:ascii="Arial" w:hAnsi="Arial" w:cs="Arial"/>
                <w:sz w:val="18"/>
                <w:szCs w:val="18"/>
              </w:rPr>
              <w:t>10.3.</w:t>
            </w:r>
            <w:r w:rsidR="00461185" w:rsidRPr="007F1C50">
              <w:rPr>
                <w:rStyle w:val="Hipervnculo"/>
                <w:sz w:val="18"/>
                <w:szCs w:val="18"/>
                <w:lang w:eastAsia="en-US"/>
              </w:rPr>
              <w:tab/>
            </w:r>
            <w:r w:rsidR="00461185" w:rsidRPr="007F1C50">
              <w:rPr>
                <w:rStyle w:val="Hipervnculo"/>
                <w:rFonts w:ascii="Arial" w:hAnsi="Arial" w:cs="Arial"/>
                <w:sz w:val="18"/>
                <w:szCs w:val="18"/>
              </w:rPr>
              <w:t>ACTUALIZACIÓN DEL SISTEMA DE GESTIÓN INTEGRAL</w:t>
            </w:r>
            <w:r w:rsidR="00461185" w:rsidRPr="007F1C50">
              <w:rPr>
                <w:rStyle w:val="Hipervnculo"/>
                <w:webHidden/>
                <w:sz w:val="18"/>
                <w:szCs w:val="18"/>
              </w:rPr>
              <w:tab/>
            </w:r>
            <w:r w:rsidR="00461185" w:rsidRPr="007F1C50">
              <w:rPr>
                <w:rStyle w:val="Hipervnculo"/>
                <w:webHidden/>
                <w:sz w:val="18"/>
                <w:szCs w:val="18"/>
              </w:rPr>
              <w:fldChar w:fldCharType="begin"/>
            </w:r>
            <w:r w:rsidR="00461185" w:rsidRPr="007F1C50">
              <w:rPr>
                <w:rStyle w:val="Hipervnculo"/>
                <w:webHidden/>
                <w:sz w:val="18"/>
                <w:szCs w:val="18"/>
              </w:rPr>
              <w:instrText xml:space="preserve"> PAGEREF _Toc129786639 \h </w:instrText>
            </w:r>
            <w:r w:rsidR="00461185" w:rsidRPr="007F1C50">
              <w:rPr>
                <w:rStyle w:val="Hipervnculo"/>
                <w:webHidden/>
                <w:sz w:val="18"/>
                <w:szCs w:val="18"/>
              </w:rPr>
            </w:r>
            <w:r w:rsidR="00461185" w:rsidRPr="007F1C50">
              <w:rPr>
                <w:rStyle w:val="Hipervnculo"/>
                <w:webHidden/>
                <w:sz w:val="18"/>
                <w:szCs w:val="18"/>
              </w:rPr>
              <w:fldChar w:fldCharType="separate"/>
            </w:r>
            <w:r w:rsidR="001E5E59">
              <w:rPr>
                <w:rStyle w:val="Hipervnculo"/>
                <w:webHidden/>
                <w:sz w:val="18"/>
                <w:szCs w:val="18"/>
              </w:rPr>
              <w:t>61</w:t>
            </w:r>
            <w:r w:rsidR="00461185" w:rsidRPr="007F1C50">
              <w:rPr>
                <w:rStyle w:val="Hipervnculo"/>
                <w:webHidden/>
                <w:sz w:val="18"/>
                <w:szCs w:val="18"/>
              </w:rPr>
              <w:fldChar w:fldCharType="end"/>
            </w:r>
          </w:hyperlink>
        </w:p>
        <w:p w14:paraId="7C2E512E" w14:textId="755905E9" w:rsidR="001D7AC8" w:rsidRPr="001D7AC8" w:rsidRDefault="00940D8D" w:rsidP="001D7AC8">
          <w:pPr>
            <w:pStyle w:val="TDC1"/>
            <w:tabs>
              <w:tab w:val="left" w:pos="660"/>
              <w:tab w:val="right" w:leader="dot" w:pos="8494"/>
            </w:tabs>
            <w:spacing w:line="240" w:lineRule="auto"/>
            <w:rPr>
              <w:rStyle w:val="Hipervnculo"/>
              <w:color w:val="auto"/>
              <w:u w:val="none"/>
            </w:rPr>
          </w:pPr>
          <w:r w:rsidRPr="002670C3">
            <w:rPr>
              <w:rFonts w:ascii="Century Gothic" w:hAnsi="Century Gothic"/>
              <w:b/>
              <w:bCs/>
            </w:rPr>
            <w:fldChar w:fldCharType="end"/>
          </w:r>
          <w:hyperlink w:anchor="_Toc129786636" w:history="1">
            <w:r w:rsidR="001D7AC8" w:rsidRPr="001D7AC8">
              <w:rPr>
                <w:rStyle w:val="Hipervnculo"/>
                <w:rFonts w:ascii="Arial" w:hAnsi="Arial" w:cs="Arial"/>
                <w:noProof/>
                <w:color w:val="auto"/>
                <w:sz w:val="18"/>
                <w:szCs w:val="18"/>
                <w:u w:val="none"/>
              </w:rPr>
              <w:t>1</w:t>
            </w:r>
            <w:r w:rsidR="001D7AC8">
              <w:rPr>
                <w:rStyle w:val="Hipervnculo"/>
                <w:rFonts w:ascii="Arial" w:hAnsi="Arial" w:cs="Arial"/>
                <w:noProof/>
                <w:color w:val="auto"/>
                <w:sz w:val="18"/>
                <w:szCs w:val="18"/>
                <w:u w:val="none"/>
              </w:rPr>
              <w:t>1</w:t>
            </w:r>
            <w:r w:rsidR="001D7AC8" w:rsidRPr="001D7AC8">
              <w:rPr>
                <w:rStyle w:val="Hipervnculo"/>
                <w:rFonts w:ascii="Arial" w:hAnsi="Arial" w:cs="Arial"/>
                <w:noProof/>
                <w:color w:val="auto"/>
                <w:sz w:val="18"/>
                <w:szCs w:val="18"/>
                <w:u w:val="none"/>
              </w:rPr>
              <w:t>.</w:t>
            </w:r>
            <w:r w:rsidR="001D7AC8" w:rsidRPr="001D7AC8">
              <w:rPr>
                <w:rStyle w:val="Hipervnculo"/>
                <w:rFonts w:ascii="Arial" w:hAnsi="Arial" w:cs="Arial"/>
                <w:noProof/>
                <w:color w:val="auto"/>
                <w:sz w:val="18"/>
                <w:szCs w:val="18"/>
                <w:u w:val="none"/>
              </w:rPr>
              <w:tab/>
              <w:t>REQUISITOS ADICIONALES ESQUEMA FSSC 22000</w:t>
            </w:r>
            <w:r w:rsidR="004236DE">
              <w:rPr>
                <w:rStyle w:val="Hipervnculo"/>
                <w:rFonts w:ascii="Arial" w:hAnsi="Arial" w:cs="Arial"/>
                <w:noProof/>
                <w:color w:val="auto"/>
                <w:sz w:val="18"/>
                <w:szCs w:val="18"/>
                <w:u w:val="none"/>
              </w:rPr>
              <w:t>:2019 Versión 5</w:t>
            </w:r>
            <w:r w:rsidR="00BD1416">
              <w:rPr>
                <w:rStyle w:val="Hipervnculo"/>
                <w:rFonts w:ascii="Arial" w:hAnsi="Arial" w:cs="Arial"/>
                <w:noProof/>
                <w:color w:val="auto"/>
                <w:sz w:val="18"/>
                <w:szCs w:val="18"/>
                <w:u w:val="none"/>
              </w:rPr>
              <w:t>.1</w:t>
            </w:r>
            <w:r w:rsidR="001D7AC8" w:rsidRPr="001D7AC8">
              <w:rPr>
                <w:rStyle w:val="Hipervnculo"/>
                <w:webHidden/>
                <w:color w:val="auto"/>
                <w:u w:val="none"/>
              </w:rPr>
              <w:tab/>
            </w:r>
            <w:r w:rsidR="001D7AC8" w:rsidRPr="001D7AC8">
              <w:rPr>
                <w:rStyle w:val="Hipervnculo"/>
                <w:webHidden/>
                <w:color w:val="auto"/>
                <w:u w:val="none"/>
              </w:rPr>
              <w:fldChar w:fldCharType="begin"/>
            </w:r>
            <w:r w:rsidR="001D7AC8" w:rsidRPr="001D7AC8">
              <w:rPr>
                <w:rStyle w:val="Hipervnculo"/>
                <w:webHidden/>
                <w:color w:val="auto"/>
                <w:u w:val="none"/>
              </w:rPr>
              <w:instrText xml:space="preserve"> PAGEREF _Toc129786636 \h </w:instrText>
            </w:r>
            <w:r w:rsidR="001D7AC8" w:rsidRPr="001D7AC8">
              <w:rPr>
                <w:rStyle w:val="Hipervnculo"/>
                <w:webHidden/>
                <w:color w:val="auto"/>
                <w:u w:val="none"/>
              </w:rPr>
            </w:r>
            <w:r w:rsidR="001D7AC8" w:rsidRPr="001D7AC8">
              <w:rPr>
                <w:rStyle w:val="Hipervnculo"/>
                <w:webHidden/>
                <w:color w:val="auto"/>
                <w:u w:val="none"/>
              </w:rPr>
              <w:fldChar w:fldCharType="separate"/>
            </w:r>
            <w:r w:rsidR="001D7AC8" w:rsidRPr="001D7AC8">
              <w:rPr>
                <w:rStyle w:val="Hipervnculo"/>
                <w:webHidden/>
                <w:color w:val="auto"/>
                <w:u w:val="none"/>
              </w:rPr>
              <w:t>60</w:t>
            </w:r>
            <w:r w:rsidR="001D7AC8" w:rsidRPr="001D7AC8">
              <w:rPr>
                <w:rStyle w:val="Hipervnculo"/>
                <w:webHidden/>
                <w:color w:val="auto"/>
                <w:u w:val="none"/>
              </w:rPr>
              <w:fldChar w:fldCharType="end"/>
            </w:r>
          </w:hyperlink>
        </w:p>
        <w:p w14:paraId="17ED3C09" w14:textId="73658425" w:rsidR="001D7AC8" w:rsidRPr="001D7AC8" w:rsidRDefault="00A8314F" w:rsidP="001D7AC8">
          <w:pPr>
            <w:pStyle w:val="TDC2"/>
            <w:rPr>
              <w:rStyle w:val="Hipervnculo"/>
              <w:rFonts w:ascii="Arial" w:hAnsi="Arial" w:cs="Arial"/>
              <w:color w:val="auto"/>
              <w:sz w:val="18"/>
              <w:szCs w:val="18"/>
              <w:u w:val="none"/>
            </w:rPr>
          </w:pPr>
          <w:hyperlink w:anchor="_Toc129786637"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ab/>
              <w:t>Criterios Principales / General (2.1)</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_Toc129786637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0324F586" w14:textId="3AA14F24" w:rsidR="001D7AC8" w:rsidRPr="001D7AC8" w:rsidRDefault="00A8314F" w:rsidP="001D7AC8">
          <w:pPr>
            <w:pStyle w:val="TDC2"/>
            <w:rPr>
              <w:rStyle w:val="Hipervnculo"/>
              <w:rFonts w:ascii="Arial" w:hAnsi="Arial" w:cs="Arial"/>
              <w:color w:val="auto"/>
              <w:sz w:val="18"/>
              <w:szCs w:val="18"/>
              <w:u w:val="none"/>
            </w:rPr>
          </w:pPr>
          <w:hyperlink w:anchor="_Toc129786638"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.2.</w:t>
            </w:r>
            <w:r w:rsidR="001D7AC8" w:rsidRPr="001D7AC8">
              <w:rPr>
                <w:rStyle w:val="Hipervnculo"/>
                <w:rFonts w:ascii="Arial" w:hAnsi="Arial" w:cs="Arial"/>
                <w:color w:val="auto"/>
                <w:sz w:val="18"/>
                <w:szCs w:val="18"/>
                <w:u w:val="none"/>
              </w:rPr>
              <w:tab/>
              <w:t>ISO 22000 (2.1.1 Requisitos Complementarios)</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_Toc129786638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3BEBB766" w14:textId="5F56D6BC" w:rsidR="001D7AC8" w:rsidRDefault="00A8314F"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.3.</w:t>
            </w:r>
            <w:r w:rsidR="001D7AC8" w:rsidRPr="001D7AC8">
              <w:rPr>
                <w:rStyle w:val="Hipervnculo"/>
                <w:rFonts w:ascii="Arial" w:hAnsi="Arial" w:cs="Arial"/>
                <w:color w:val="auto"/>
                <w:sz w:val="18"/>
                <w:szCs w:val="18"/>
                <w:u w:val="none"/>
              </w:rPr>
              <w:tab/>
              <w:t>ISO 9001 (2.1.2)</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42DB90A0" w14:textId="677BBB75" w:rsidR="001D7AC8" w:rsidRPr="001D7AC8" w:rsidRDefault="00A8314F"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w:t>
            </w:r>
            <w:r w:rsidR="001D7AC8">
              <w:rPr>
                <w:rStyle w:val="Hipervnculo"/>
                <w:rFonts w:ascii="Arial" w:hAnsi="Arial" w:cs="Arial"/>
                <w:color w:val="auto"/>
                <w:sz w:val="18"/>
                <w:szCs w:val="18"/>
                <w:u w:val="none"/>
              </w:rPr>
              <w:t>4</w:t>
            </w:r>
            <w:r w:rsidR="001D7AC8" w:rsidRPr="001D7AC8">
              <w:rPr>
                <w:rStyle w:val="Hipervnculo"/>
                <w:rFonts w:ascii="Arial" w:hAnsi="Arial" w:cs="Arial"/>
                <w:color w:val="auto"/>
                <w:sz w:val="18"/>
                <w:szCs w:val="18"/>
                <w:u w:val="none"/>
              </w:rPr>
              <w:t>.</w:t>
            </w:r>
            <w:r w:rsidR="001D7AC8" w:rsidRPr="001D7AC8">
              <w:rPr>
                <w:rStyle w:val="Hipervnculo"/>
                <w:rFonts w:ascii="Arial" w:hAnsi="Arial" w:cs="Arial"/>
                <w:color w:val="auto"/>
                <w:sz w:val="18"/>
                <w:szCs w:val="18"/>
                <w:u w:val="none"/>
              </w:rPr>
              <w:tab/>
              <w:t>Programas prerrequitos PPR</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7C4831E6" w14:textId="51B5044B" w:rsidR="001D7AC8" w:rsidRPr="001D7AC8" w:rsidRDefault="00A8314F"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w:t>
            </w:r>
            <w:r w:rsidR="001D7AC8">
              <w:rPr>
                <w:rStyle w:val="Hipervnculo"/>
                <w:rFonts w:ascii="Arial" w:hAnsi="Arial" w:cs="Arial"/>
                <w:color w:val="auto"/>
                <w:sz w:val="18"/>
                <w:szCs w:val="18"/>
                <w:u w:val="none"/>
              </w:rPr>
              <w:t>5</w:t>
            </w:r>
            <w:r w:rsidR="001D7AC8" w:rsidRPr="001D7AC8">
              <w:rPr>
                <w:rStyle w:val="Hipervnculo"/>
                <w:rFonts w:ascii="Arial" w:hAnsi="Arial" w:cs="Arial"/>
                <w:color w:val="auto"/>
                <w:sz w:val="18"/>
                <w:szCs w:val="18"/>
                <w:u w:val="none"/>
              </w:rPr>
              <w:t>.</w:t>
            </w:r>
            <w:r w:rsidR="001D7AC8" w:rsidRPr="001D7AC8">
              <w:rPr>
                <w:rStyle w:val="Hipervnculo"/>
                <w:rFonts w:ascii="Arial" w:hAnsi="Arial" w:cs="Arial"/>
                <w:color w:val="auto"/>
                <w:sz w:val="18"/>
                <w:szCs w:val="18"/>
                <w:u w:val="none"/>
              </w:rPr>
              <w:tab/>
            </w:r>
            <w:r w:rsidR="008A5859" w:rsidRPr="008A5859">
              <w:rPr>
                <w:rStyle w:val="Hipervnculo"/>
                <w:rFonts w:ascii="Arial" w:hAnsi="Arial" w:cs="Arial"/>
                <w:color w:val="auto"/>
                <w:sz w:val="18"/>
                <w:szCs w:val="18"/>
                <w:u w:val="none"/>
              </w:rPr>
              <w:t>Requistos Adicionales</w:t>
            </w:r>
            <w:r w:rsidR="008A5859">
              <w:rPr>
                <w:rStyle w:val="Hipervnculo"/>
                <w:rFonts w:ascii="Arial" w:hAnsi="Arial" w:cs="Arial"/>
                <w:color w:val="auto"/>
                <w:sz w:val="18"/>
                <w:szCs w:val="18"/>
                <w:u w:val="none"/>
              </w:rPr>
              <w:t xml:space="preserve"> (General, Servicios, Etiquetado de Producto, Defensa de los Alimentos, Prevención del Fraude, Logotipo, Alérgenos, Control Medioambiental</w:t>
            </w:r>
            <w:r w:rsidR="004236DE">
              <w:rPr>
                <w:rStyle w:val="Hipervnculo"/>
                <w:rFonts w:ascii="Arial" w:hAnsi="Arial" w:cs="Arial"/>
                <w:color w:val="auto"/>
                <w:sz w:val="18"/>
                <w:szCs w:val="18"/>
                <w:u w:val="none"/>
              </w:rPr>
              <w:t xml:space="preserve">, </w:t>
            </w:r>
            <w:r w:rsidR="008A5859">
              <w:rPr>
                <w:rStyle w:val="Hipervnculo"/>
                <w:rFonts w:ascii="Arial" w:hAnsi="Arial" w:cs="Arial"/>
                <w:color w:val="auto"/>
                <w:sz w:val="18"/>
                <w:szCs w:val="18"/>
                <w:u w:val="none"/>
              </w:rPr>
              <w:t xml:space="preserve"> Formulación</w:t>
            </w:r>
            <w:r w:rsidR="004236DE">
              <w:rPr>
                <w:rStyle w:val="Hipervnculo"/>
                <w:rFonts w:ascii="Arial" w:hAnsi="Arial" w:cs="Arial"/>
                <w:color w:val="auto"/>
                <w:sz w:val="18"/>
                <w:szCs w:val="18"/>
                <w:u w:val="none"/>
              </w:rPr>
              <w:t>, Transporte y Entrega</w:t>
            </w:r>
            <w:r w:rsidR="008A5859">
              <w:rPr>
                <w:rStyle w:val="Hipervnculo"/>
                <w:rFonts w:ascii="Arial" w:hAnsi="Arial" w:cs="Arial"/>
                <w:color w:val="auto"/>
                <w:sz w:val="18"/>
                <w:szCs w:val="18"/>
                <w:u w:val="none"/>
              </w:rPr>
              <w:t>)</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w:t>
            </w:r>
            <w:r w:rsidR="008A5859">
              <w:rPr>
                <w:rStyle w:val="Hipervnculo"/>
                <w:rFonts w:ascii="Arial" w:hAnsi="Arial" w:cs="Arial"/>
                <w:webHidden/>
                <w:color w:val="auto"/>
                <w:sz w:val="18"/>
                <w:szCs w:val="18"/>
                <w:u w:val="none"/>
              </w:rPr>
              <w:t>2</w:t>
            </w:r>
            <w:r w:rsidR="001D7AC8" w:rsidRPr="001D7AC8">
              <w:rPr>
                <w:rStyle w:val="Hipervnculo"/>
                <w:rFonts w:ascii="Arial" w:hAnsi="Arial" w:cs="Arial"/>
                <w:webHidden/>
                <w:color w:val="auto"/>
                <w:sz w:val="18"/>
                <w:szCs w:val="18"/>
                <w:u w:val="none"/>
              </w:rPr>
              <w:fldChar w:fldCharType="end"/>
            </w:r>
          </w:hyperlink>
        </w:p>
        <w:p w14:paraId="5D705F77" w14:textId="5CE793DB" w:rsidR="00940D8D" w:rsidRPr="002670C3" w:rsidRDefault="00A8314F" w:rsidP="002670C3">
          <w:pPr>
            <w:spacing w:line="240" w:lineRule="auto"/>
            <w:jc w:val="both"/>
            <w:rPr>
              <w:sz w:val="20"/>
              <w:szCs w:val="20"/>
            </w:rPr>
          </w:pPr>
        </w:p>
      </w:sdtContent>
    </w:sdt>
    <w:p w14:paraId="3694CF1E" w14:textId="77777777" w:rsidR="00953983" w:rsidRPr="00953983" w:rsidRDefault="00953983" w:rsidP="00953983">
      <w:bookmarkStart w:id="0" w:name="_Toc129786538"/>
    </w:p>
    <w:p w14:paraId="2ABD3EAF" w14:textId="4BF47231" w:rsidR="00963312" w:rsidRPr="001E5E59" w:rsidRDefault="00193D07" w:rsidP="001E5E59">
      <w:pPr>
        <w:pStyle w:val="Ttulo1"/>
      </w:pPr>
      <w:r w:rsidRPr="001E5E59">
        <w:t>Objeto</w:t>
      </w:r>
      <w:bookmarkEnd w:id="0"/>
      <w:r w:rsidRPr="001E5E59">
        <w:t xml:space="preserve"> </w:t>
      </w:r>
    </w:p>
    <w:p w14:paraId="0C7F7041" w14:textId="77777777" w:rsidR="00940D8D" w:rsidRPr="002670C3" w:rsidRDefault="00940D8D" w:rsidP="001E5E59">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 xml:space="preserve">En este documento se establecen las disposiciones relativas a la definición del alcance del Sistema de Gestión Integral, y se describe la forma en que los procesos de la organización dan cumplimiento a los requisitos de las normas ISO 9001:2015, ISO 14001:2015, ISO 45001: 2018, e ISO FSSC 22000:2018, y contribuyen en la mejora del desempeño de la Organización. </w:t>
      </w:r>
    </w:p>
    <w:p w14:paraId="10022331" w14:textId="77777777" w:rsidR="00940D8D" w:rsidRPr="002670C3" w:rsidRDefault="00940D8D" w:rsidP="001E5E59">
      <w:pPr>
        <w:pStyle w:val="Sangradetextonormal"/>
        <w:ind w:left="0"/>
        <w:jc w:val="both"/>
        <w:rPr>
          <w:rFonts w:ascii="Century Gothic" w:hAnsi="Century Gothic"/>
          <w:color w:val="auto"/>
          <w:sz w:val="20"/>
          <w:szCs w:val="16"/>
        </w:rPr>
      </w:pPr>
    </w:p>
    <w:p w14:paraId="3D0CBD68" w14:textId="77777777" w:rsidR="00940D8D" w:rsidRDefault="00940D8D" w:rsidP="001E5E59">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Se incluyen las directrices para la elaboración, revisión, actualización, divulgación de las disposiciones aquí consideradas.</w:t>
      </w:r>
    </w:p>
    <w:p w14:paraId="37130B2F" w14:textId="77777777" w:rsidR="002670C3" w:rsidRDefault="002670C3" w:rsidP="002670C3">
      <w:pPr>
        <w:pStyle w:val="Sangradetextonormal"/>
        <w:jc w:val="both"/>
        <w:rPr>
          <w:rFonts w:ascii="Century Gothic" w:hAnsi="Century Gothic"/>
          <w:color w:val="auto"/>
          <w:sz w:val="20"/>
          <w:szCs w:val="16"/>
        </w:rPr>
      </w:pPr>
    </w:p>
    <w:p w14:paraId="2A5DF849" w14:textId="77777777" w:rsidR="00953983" w:rsidRPr="002670C3" w:rsidRDefault="00953983" w:rsidP="002670C3">
      <w:pPr>
        <w:pStyle w:val="Sangradetextonormal"/>
        <w:jc w:val="both"/>
        <w:rPr>
          <w:rFonts w:ascii="Century Gothic" w:hAnsi="Century Gothic"/>
          <w:color w:val="auto"/>
          <w:sz w:val="20"/>
          <w:szCs w:val="16"/>
        </w:rPr>
      </w:pPr>
    </w:p>
    <w:p w14:paraId="303CBB80" w14:textId="3E7C5287" w:rsidR="00193D07" w:rsidRDefault="00193D07" w:rsidP="001E5E59">
      <w:pPr>
        <w:pStyle w:val="Ttulo1"/>
      </w:pPr>
      <w:bookmarkStart w:id="1" w:name="_Toc129786539"/>
      <w:r w:rsidRPr="002670C3">
        <w:t>Alcance y Exclusiones</w:t>
      </w:r>
      <w:bookmarkEnd w:id="1"/>
      <w:r w:rsidRPr="002670C3">
        <w:t xml:space="preserve"> </w:t>
      </w:r>
    </w:p>
    <w:p w14:paraId="5DE3F904" w14:textId="77777777" w:rsidR="00415680" w:rsidRPr="00415680" w:rsidRDefault="00415680" w:rsidP="00415680">
      <w:pPr>
        <w:spacing w:after="0"/>
        <w:rPr>
          <w:sz w:val="8"/>
          <w:szCs w:val="8"/>
        </w:rPr>
      </w:pPr>
    </w:p>
    <w:p w14:paraId="58F6C3EF" w14:textId="03420A68" w:rsidR="00174A02" w:rsidRPr="002670C3" w:rsidRDefault="00193D07" w:rsidP="001E5E59">
      <w:pPr>
        <w:pStyle w:val="Ttulo2"/>
        <w:numPr>
          <w:ilvl w:val="1"/>
          <w:numId w:val="1"/>
        </w:numPr>
        <w:spacing w:before="0" w:line="240" w:lineRule="auto"/>
        <w:ind w:left="432"/>
        <w:rPr>
          <w:sz w:val="22"/>
          <w:szCs w:val="22"/>
        </w:rPr>
      </w:pPr>
      <w:bookmarkStart w:id="2" w:name="_Toc129786540"/>
      <w:r w:rsidRPr="002670C3">
        <w:rPr>
          <w:sz w:val="22"/>
          <w:szCs w:val="22"/>
        </w:rPr>
        <w:t>Alcance</w:t>
      </w:r>
      <w:bookmarkEnd w:id="2"/>
      <w:r w:rsidRPr="002670C3">
        <w:rPr>
          <w:sz w:val="22"/>
          <w:szCs w:val="22"/>
        </w:rPr>
        <w:t xml:space="preserve"> </w:t>
      </w:r>
    </w:p>
    <w:p w14:paraId="4C712CA9" w14:textId="450F1D41" w:rsidR="00940D8D" w:rsidRDefault="00940D8D" w:rsidP="001E5E59">
      <w:pPr>
        <w:pStyle w:val="Sangradetextonormal"/>
        <w:ind w:left="0"/>
        <w:jc w:val="both"/>
        <w:rPr>
          <w:rFonts w:ascii="Century Gothic" w:hAnsi="Century Gothic"/>
          <w:bCs/>
          <w:color w:val="auto"/>
          <w:sz w:val="20"/>
          <w:szCs w:val="14"/>
        </w:rPr>
      </w:pPr>
      <w:r w:rsidRPr="002670C3">
        <w:rPr>
          <w:rFonts w:ascii="Century Gothic" w:hAnsi="Century Gothic"/>
          <w:bCs/>
          <w:color w:val="auto"/>
          <w:sz w:val="20"/>
          <w:szCs w:val="14"/>
        </w:rPr>
        <w:t>El sistema de gestión cubre las operaciones de la organización, cuyas instalaciones están ubicada en el Km7 de la Carretera Sur de Managua.</w:t>
      </w:r>
      <w:r w:rsidR="002670C3">
        <w:rPr>
          <w:rFonts w:ascii="Century Gothic" w:hAnsi="Century Gothic"/>
          <w:bCs/>
          <w:color w:val="auto"/>
          <w:sz w:val="20"/>
          <w:szCs w:val="14"/>
        </w:rPr>
        <w:t xml:space="preserve"> </w:t>
      </w:r>
      <w:r w:rsidRPr="002670C3">
        <w:rPr>
          <w:rFonts w:ascii="Century Gothic" w:hAnsi="Century Gothic"/>
          <w:bCs/>
          <w:color w:val="auto"/>
          <w:sz w:val="20"/>
          <w:szCs w:val="14"/>
        </w:rPr>
        <w:t>La organización dispon</w:t>
      </w:r>
      <w:r w:rsidRPr="00465520">
        <w:rPr>
          <w:rFonts w:ascii="Century Gothic" w:hAnsi="Century Gothic"/>
          <w:bCs/>
          <w:color w:val="auto"/>
          <w:sz w:val="20"/>
          <w:szCs w:val="14"/>
        </w:rPr>
        <w:t xml:space="preserve">e de </w:t>
      </w:r>
      <w:r w:rsidR="00465520" w:rsidRPr="00465520">
        <w:rPr>
          <w:rFonts w:ascii="Century Gothic" w:hAnsi="Century Gothic"/>
          <w:bCs/>
          <w:color w:val="auto"/>
          <w:sz w:val="20"/>
          <w:szCs w:val="14"/>
        </w:rPr>
        <w:t>cuatro</w:t>
      </w:r>
      <w:r w:rsidRPr="00465520">
        <w:rPr>
          <w:rFonts w:ascii="Century Gothic" w:hAnsi="Century Gothic"/>
          <w:bCs/>
          <w:color w:val="auto"/>
          <w:sz w:val="20"/>
          <w:szCs w:val="14"/>
        </w:rPr>
        <w:t xml:space="preserve"> </w:t>
      </w:r>
      <w:r w:rsidRPr="002670C3">
        <w:rPr>
          <w:rFonts w:ascii="Century Gothic" w:hAnsi="Century Gothic"/>
          <w:bCs/>
          <w:color w:val="auto"/>
          <w:sz w:val="20"/>
          <w:szCs w:val="14"/>
        </w:rPr>
        <w:t>centros de ventas ubicados en:</w:t>
      </w:r>
    </w:p>
    <w:p w14:paraId="104B2AAB" w14:textId="77777777" w:rsidR="00415680" w:rsidRPr="002670C3" w:rsidRDefault="00415680" w:rsidP="001E5E59">
      <w:pPr>
        <w:pStyle w:val="Sangradetextonormal"/>
        <w:ind w:left="0"/>
        <w:jc w:val="both"/>
        <w:rPr>
          <w:rFonts w:ascii="Century Gothic" w:hAnsi="Century Gothic"/>
          <w:bCs/>
          <w:color w:val="auto"/>
          <w:sz w:val="20"/>
          <w:szCs w:val="14"/>
        </w:rPr>
      </w:pPr>
    </w:p>
    <w:p w14:paraId="2CCB26FD" w14:textId="77777777" w:rsidR="00940D8D" w:rsidRPr="002670C3"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Puesto de ventas Carretera Masaya ubicado en el Km 8.5 de la carretera Masaya.</w:t>
      </w:r>
    </w:p>
    <w:p w14:paraId="08A3785A" w14:textId="6F23B9F3" w:rsidR="00940D8D" w:rsidRPr="002670C3"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 xml:space="preserve">Puesto de ventas Zumén #1 ubicado en el Zumén, de los Raspados Loly 1 1/2C abajo. </w:t>
      </w:r>
    </w:p>
    <w:p w14:paraId="024CD044" w14:textId="77777777" w:rsidR="00940D8D"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 xml:space="preserve">Puesto de ventas Zumén #2 ubicado en el costado sur de Gallo más Gallo Zumén. </w:t>
      </w:r>
    </w:p>
    <w:p w14:paraId="0369DC26" w14:textId="0B0AC661" w:rsidR="008D538B" w:rsidRPr="002670C3" w:rsidRDefault="008D538B" w:rsidP="00436B12">
      <w:pPr>
        <w:pStyle w:val="Sangradetextonormal"/>
        <w:numPr>
          <w:ilvl w:val="0"/>
          <w:numId w:val="3"/>
        </w:numPr>
        <w:jc w:val="both"/>
        <w:rPr>
          <w:rFonts w:ascii="Century Gothic" w:hAnsi="Century Gothic"/>
          <w:bCs/>
          <w:color w:val="auto"/>
          <w:sz w:val="20"/>
          <w:szCs w:val="14"/>
        </w:rPr>
      </w:pPr>
      <w:r>
        <w:rPr>
          <w:rFonts w:ascii="Century Gothic" w:hAnsi="Century Gothic"/>
          <w:bCs/>
          <w:color w:val="auto"/>
          <w:sz w:val="20"/>
          <w:szCs w:val="14"/>
        </w:rPr>
        <w:t>Puesto de venta DELMOR ubicado en el km 7 sur.</w:t>
      </w:r>
    </w:p>
    <w:p w14:paraId="1C7083E5" w14:textId="77777777" w:rsidR="002670C3" w:rsidRPr="002670C3" w:rsidRDefault="002670C3" w:rsidP="001E5E59">
      <w:pPr>
        <w:pStyle w:val="Sangradetextonormal"/>
        <w:ind w:left="0"/>
        <w:jc w:val="both"/>
        <w:rPr>
          <w:rFonts w:ascii="Century Gothic" w:hAnsi="Century Gothic"/>
          <w:bCs/>
          <w:color w:val="auto"/>
          <w:sz w:val="20"/>
          <w:szCs w:val="14"/>
        </w:rPr>
      </w:pPr>
    </w:p>
    <w:p w14:paraId="0E6EDF9E" w14:textId="42A704D0" w:rsidR="00940D8D" w:rsidRDefault="00940D8D"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 xml:space="preserve">El Sistema de Gestión Integral cubre también en los supermercados, los mercados populares, y las operaciones de la organización en interacción con sus clientes canal ubicados en: </w:t>
      </w:r>
    </w:p>
    <w:p w14:paraId="0047541F" w14:textId="77777777" w:rsidR="006B6AE5" w:rsidRPr="006B6AE5" w:rsidRDefault="006B6AE5" w:rsidP="001E5E59">
      <w:pPr>
        <w:pStyle w:val="Sangradetextonormal"/>
        <w:ind w:left="0"/>
        <w:jc w:val="both"/>
        <w:rPr>
          <w:rFonts w:ascii="Century Gothic" w:hAnsi="Century Gothic"/>
          <w:bCs/>
          <w:color w:val="auto"/>
          <w:sz w:val="20"/>
        </w:rPr>
      </w:pPr>
    </w:p>
    <w:p w14:paraId="705AC2C4" w14:textId="7777777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 xml:space="preserve">Todos los supermercados del país (La Colonia, Pali, Price Smart, La Unión) </w:t>
      </w:r>
    </w:p>
    <w:p w14:paraId="64EECC11" w14:textId="7777777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Mercados populares (Huembes, Mercado Oriental, Mercado Israel Lewites)</w:t>
      </w:r>
    </w:p>
    <w:p w14:paraId="3817938D" w14:textId="6B1BF79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 xml:space="preserve">Pulperías (Foráneo Norte Centro, Foráneo </w:t>
      </w:r>
      <w:r w:rsidR="00F53261">
        <w:rPr>
          <w:rFonts w:ascii="Century Gothic" w:hAnsi="Century Gothic"/>
          <w:bCs/>
          <w:color w:val="auto"/>
          <w:sz w:val="20"/>
        </w:rPr>
        <w:t>P</w:t>
      </w:r>
      <w:r w:rsidRPr="006B6AE5">
        <w:rPr>
          <w:rFonts w:ascii="Century Gothic" w:hAnsi="Century Gothic"/>
          <w:bCs/>
          <w:color w:val="auto"/>
          <w:sz w:val="20"/>
        </w:rPr>
        <w:t>ac</w:t>
      </w:r>
      <w:r w:rsidR="00F53261">
        <w:rPr>
          <w:rFonts w:ascii="Century Gothic" w:hAnsi="Century Gothic"/>
          <w:bCs/>
          <w:color w:val="auto"/>
          <w:sz w:val="20"/>
        </w:rPr>
        <w:t>í</w:t>
      </w:r>
      <w:r w:rsidRPr="006B6AE5">
        <w:rPr>
          <w:rFonts w:ascii="Century Gothic" w:hAnsi="Century Gothic"/>
          <w:bCs/>
          <w:color w:val="auto"/>
          <w:sz w:val="20"/>
        </w:rPr>
        <w:t>fico, Man</w:t>
      </w:r>
      <w:r w:rsidR="00F53261">
        <w:rPr>
          <w:rFonts w:ascii="Century Gothic" w:hAnsi="Century Gothic"/>
          <w:bCs/>
          <w:color w:val="auto"/>
          <w:sz w:val="20"/>
        </w:rPr>
        <w:t>a</w:t>
      </w:r>
      <w:r w:rsidRPr="006B6AE5">
        <w:rPr>
          <w:rFonts w:ascii="Century Gothic" w:hAnsi="Century Gothic"/>
          <w:bCs/>
          <w:color w:val="auto"/>
          <w:sz w:val="20"/>
        </w:rPr>
        <w:t xml:space="preserve">gua)  </w:t>
      </w:r>
    </w:p>
    <w:p w14:paraId="008EB365" w14:textId="77777777" w:rsidR="006B6AE5" w:rsidRPr="006B6AE5" w:rsidRDefault="006B6AE5" w:rsidP="001E5E59">
      <w:pPr>
        <w:pStyle w:val="Sangradetextonormal"/>
        <w:ind w:left="0"/>
        <w:jc w:val="both"/>
        <w:rPr>
          <w:rFonts w:ascii="Century Gothic" w:hAnsi="Century Gothic"/>
          <w:bCs/>
          <w:color w:val="auto"/>
          <w:sz w:val="20"/>
        </w:rPr>
      </w:pPr>
    </w:p>
    <w:p w14:paraId="53C6091C" w14:textId="032BD2EF" w:rsidR="00EF6F09" w:rsidRPr="006B6AE5"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La configuración del Sistema de Gestión Integral se acoge a</w:t>
      </w:r>
      <w:r w:rsidR="00F53261">
        <w:rPr>
          <w:rFonts w:ascii="Century Gothic" w:hAnsi="Century Gothic"/>
          <w:bCs/>
          <w:color w:val="auto"/>
          <w:sz w:val="20"/>
        </w:rPr>
        <w:t xml:space="preserve"> la reglamentación nacional e internacional aplicable, y a</w:t>
      </w:r>
      <w:r w:rsidRPr="006B6AE5">
        <w:rPr>
          <w:rFonts w:ascii="Century Gothic" w:hAnsi="Century Gothic"/>
          <w:bCs/>
          <w:color w:val="auto"/>
          <w:sz w:val="20"/>
        </w:rPr>
        <w:t xml:space="preserve"> los requisitos de las normas 90k (ISO 9001:2015, ISO 14001:2015, ISO 45001: 2018, e ISO 22000:2018), considerando el alcance dado por las actividades de planificación, despliegue, realimentación y ajuste sobre la estrategia corporativa general y aplicable a las líneas de productos del Catálogo DELMOR.  </w:t>
      </w:r>
    </w:p>
    <w:p w14:paraId="6F585C79" w14:textId="77777777" w:rsidR="00EF6F09" w:rsidRPr="006B6AE5" w:rsidRDefault="00EF6F09" w:rsidP="001E5E59">
      <w:pPr>
        <w:pStyle w:val="Sangradetextonormal"/>
        <w:ind w:left="0"/>
        <w:jc w:val="both"/>
        <w:rPr>
          <w:rFonts w:ascii="Century Gothic" w:hAnsi="Century Gothic"/>
          <w:bCs/>
          <w:color w:val="auto"/>
          <w:sz w:val="20"/>
        </w:rPr>
      </w:pPr>
    </w:p>
    <w:p w14:paraId="2BE07DFA" w14:textId="46184B39" w:rsidR="00EF6F09"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E</w:t>
      </w:r>
      <w:r w:rsidR="00F53261">
        <w:rPr>
          <w:rFonts w:ascii="Century Gothic" w:hAnsi="Century Gothic"/>
          <w:bCs/>
          <w:color w:val="auto"/>
          <w:sz w:val="20"/>
        </w:rPr>
        <w:t>ste</w:t>
      </w:r>
      <w:r w:rsidRPr="006B6AE5">
        <w:rPr>
          <w:rFonts w:ascii="Century Gothic" w:hAnsi="Century Gothic"/>
          <w:bCs/>
          <w:color w:val="auto"/>
          <w:sz w:val="20"/>
        </w:rPr>
        <w:t xml:space="preserve"> alcance del SGI cubre</w:t>
      </w:r>
      <w:r w:rsidR="00F53261">
        <w:rPr>
          <w:rFonts w:ascii="Century Gothic" w:hAnsi="Century Gothic"/>
          <w:bCs/>
          <w:color w:val="auto"/>
          <w:sz w:val="20"/>
        </w:rPr>
        <w:t xml:space="preserve"> de manera específica</w:t>
      </w:r>
      <w:r w:rsidRPr="006B6AE5">
        <w:rPr>
          <w:rFonts w:ascii="Century Gothic" w:hAnsi="Century Gothic"/>
          <w:bCs/>
          <w:color w:val="auto"/>
          <w:sz w:val="20"/>
        </w:rPr>
        <w:t xml:space="preserve">: </w:t>
      </w:r>
    </w:p>
    <w:p w14:paraId="45C4D351" w14:textId="77777777" w:rsidR="006B6AE5" w:rsidRPr="006B6AE5" w:rsidRDefault="006B6AE5" w:rsidP="001E5E59">
      <w:pPr>
        <w:pStyle w:val="Sangradetextonormal"/>
        <w:ind w:left="0"/>
        <w:jc w:val="both"/>
        <w:rPr>
          <w:rFonts w:ascii="Century Gothic" w:hAnsi="Century Gothic"/>
          <w:bCs/>
          <w:color w:val="auto"/>
          <w:sz w:val="20"/>
        </w:rPr>
      </w:pPr>
    </w:p>
    <w:p w14:paraId="5E4DA893"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El direccionamiento y liderazgo asociado a la definición de proyectos y actividades estratégicas para el desarrollo de nuevos negocios y el crecimiento de la corporación.</w:t>
      </w:r>
    </w:p>
    <w:p w14:paraId="6448F78D"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 xml:space="preserve">El Ciclo PHVA de las actividades de Planificación, Operación, Realimentación y Mejora del Sistema de Gestión Integral aplicables a la totalidad de procesos y líneas de productos y servicios de DELMOR. </w:t>
      </w:r>
    </w:p>
    <w:p w14:paraId="5E4DC87E"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La dirección y el desarrollo de las actividades propias del soporte en planeación a todos los procesos y, los servicios del Laboratorio para materias primas, insumos, productos en procesos y productos terminados.</w:t>
      </w:r>
    </w:p>
    <w:p w14:paraId="691175AB" w14:textId="77777777" w:rsidR="00EF6F09" w:rsidRPr="006B6AE5" w:rsidRDefault="00EF6F09" w:rsidP="001E5E59">
      <w:pPr>
        <w:pStyle w:val="Sangradetextonormal"/>
        <w:ind w:left="0"/>
        <w:jc w:val="both"/>
        <w:rPr>
          <w:rFonts w:ascii="Century Gothic" w:hAnsi="Century Gothic"/>
          <w:bCs/>
          <w:color w:val="auto"/>
          <w:sz w:val="20"/>
        </w:rPr>
      </w:pPr>
    </w:p>
    <w:p w14:paraId="5DDC108A" w14:textId="01BC9193" w:rsidR="00EF6F09" w:rsidRPr="006B6AE5"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 xml:space="preserve">No se consideran exclusiones </w:t>
      </w:r>
      <w:r w:rsidRPr="006B6AE5">
        <w:rPr>
          <w:rFonts w:ascii="Century Gothic" w:hAnsi="Century Gothic"/>
          <w:bCs/>
          <w:color w:val="000000" w:themeColor="text1"/>
          <w:sz w:val="20"/>
        </w:rPr>
        <w:t>para el Sistema de Gestión Integral</w:t>
      </w:r>
      <w:r w:rsidR="008D538B">
        <w:rPr>
          <w:rFonts w:ascii="Century Gothic" w:hAnsi="Century Gothic"/>
          <w:bCs/>
          <w:color w:val="000000" w:themeColor="text1"/>
          <w:sz w:val="20"/>
        </w:rPr>
        <w:t>. Para efectos de la certificación 90k el alcance del SGI cubre la totalidad de productos Embutidos, Enlatados, Ahumados, Chorizos y Productos Cárnicos.</w:t>
      </w:r>
    </w:p>
    <w:p w14:paraId="0A8F6022" w14:textId="4CBA8C60" w:rsidR="00EF6F09" w:rsidRPr="006B6AE5" w:rsidRDefault="00EF6F09" w:rsidP="002670C3">
      <w:pPr>
        <w:spacing w:line="240" w:lineRule="auto"/>
        <w:jc w:val="both"/>
        <w:rPr>
          <w:sz w:val="20"/>
          <w:szCs w:val="20"/>
        </w:rPr>
      </w:pPr>
      <w:r w:rsidRPr="006B6AE5">
        <w:rPr>
          <w:sz w:val="20"/>
          <w:szCs w:val="20"/>
        </w:rPr>
        <w:br w:type="page"/>
      </w:r>
    </w:p>
    <w:p w14:paraId="5CAE81BD" w14:textId="6EEA14FF" w:rsidR="00174A02" w:rsidRPr="002670C3" w:rsidRDefault="00193D07" w:rsidP="00953983">
      <w:pPr>
        <w:pStyle w:val="Ttulo2"/>
        <w:numPr>
          <w:ilvl w:val="1"/>
          <w:numId w:val="1"/>
        </w:numPr>
        <w:spacing w:before="0" w:line="240" w:lineRule="auto"/>
        <w:ind w:left="366" w:hanging="366"/>
        <w:rPr>
          <w:sz w:val="22"/>
          <w:szCs w:val="22"/>
        </w:rPr>
      </w:pPr>
      <w:bookmarkStart w:id="3" w:name="_Toc129786541"/>
      <w:r w:rsidRPr="002670C3">
        <w:rPr>
          <w:sz w:val="22"/>
          <w:szCs w:val="22"/>
        </w:rPr>
        <w:lastRenderedPageBreak/>
        <w:t>ENFOQUE GENERAL DEL SISTEMA DE GESTIÓN INTEGRAL</w:t>
      </w:r>
      <w:bookmarkEnd w:id="3"/>
      <w:r w:rsidRPr="002670C3">
        <w:rPr>
          <w:sz w:val="22"/>
          <w:szCs w:val="22"/>
        </w:rPr>
        <w:t xml:space="preserve"> </w:t>
      </w:r>
    </w:p>
    <w:p w14:paraId="5A00F823" w14:textId="77777777" w:rsidR="00174A02" w:rsidRPr="00EF6F09" w:rsidRDefault="00174A02" w:rsidP="00953983">
      <w:pPr>
        <w:spacing w:line="240" w:lineRule="auto"/>
        <w:jc w:val="both"/>
        <w:rPr>
          <w:sz w:val="2"/>
          <w:szCs w:val="2"/>
        </w:rPr>
      </w:pPr>
    </w:p>
    <w:p w14:paraId="7F6DBACF" w14:textId="45A9732D" w:rsidR="00174A02" w:rsidRPr="002670C3" w:rsidRDefault="00193D07" w:rsidP="00953983">
      <w:pPr>
        <w:pStyle w:val="Ttulo2"/>
        <w:numPr>
          <w:ilvl w:val="2"/>
          <w:numId w:val="1"/>
        </w:numPr>
        <w:spacing w:before="0" w:line="240" w:lineRule="auto"/>
        <w:ind w:left="0" w:firstLine="0"/>
        <w:rPr>
          <w:sz w:val="22"/>
          <w:szCs w:val="22"/>
        </w:rPr>
      </w:pPr>
      <w:bookmarkStart w:id="4" w:name="_Toc129786542"/>
      <w:r w:rsidRPr="002670C3">
        <w:rPr>
          <w:sz w:val="22"/>
          <w:szCs w:val="22"/>
        </w:rPr>
        <w:t>Enfoque Estratégico Corporativo</w:t>
      </w:r>
      <w:bookmarkEnd w:id="4"/>
    </w:p>
    <w:p w14:paraId="7F3C3C83" w14:textId="52BF5442" w:rsidR="00EF6F09" w:rsidRPr="002670C3" w:rsidRDefault="00EF6F09" w:rsidP="00953983">
      <w:pPr>
        <w:pStyle w:val="Sangradetextonormal"/>
        <w:ind w:left="0"/>
        <w:jc w:val="both"/>
        <w:rPr>
          <w:rFonts w:ascii="Century Gothic" w:hAnsi="Century Gothic" w:cs="Times New Roman"/>
          <w:b/>
          <w:color w:val="002060"/>
          <w:sz w:val="20"/>
          <w:szCs w:val="16"/>
        </w:rPr>
      </w:pPr>
      <w:r w:rsidRPr="002670C3">
        <w:rPr>
          <w:rFonts w:ascii="Century Gothic" w:hAnsi="Century Gothic" w:cs="Times New Roman"/>
          <w:color w:val="auto"/>
          <w:sz w:val="20"/>
          <w:szCs w:val="16"/>
        </w:rPr>
        <w:t xml:space="preserve">El siguiente esquema muestra el enfoque dado al Direccionamiento Estratégico y su despliegue, gestión de indicadores y mejora en </w:t>
      </w:r>
      <w:r w:rsidRPr="002670C3">
        <w:rPr>
          <w:rFonts w:ascii="Century Gothic" w:hAnsi="Century Gothic" w:cs="Times New Roman"/>
          <w:b/>
          <w:bCs/>
          <w:color w:val="auto"/>
          <w:sz w:val="20"/>
          <w:szCs w:val="16"/>
        </w:rPr>
        <w:t>INDUSTRIAS DELMOR S.A</w:t>
      </w:r>
      <w:bookmarkStart w:id="5" w:name="_Hlk107327871"/>
    </w:p>
    <w:p w14:paraId="05357320" w14:textId="0A37489B" w:rsidR="002670C3" w:rsidRPr="002670C3" w:rsidRDefault="00953983" w:rsidP="00953983">
      <w:pPr>
        <w:pStyle w:val="Sangradetextonormal"/>
        <w:ind w:left="0"/>
        <w:jc w:val="both"/>
        <w:rPr>
          <w:rFonts w:ascii="Century Gothic" w:hAnsi="Century Gothic" w:cs="Times New Roman"/>
          <w:b/>
          <w:bCs/>
          <w:color w:val="002060"/>
          <w:sz w:val="18"/>
          <w:szCs w:val="14"/>
        </w:rPr>
      </w:pPr>
      <w:r w:rsidRPr="002670C3">
        <w:rPr>
          <w:b/>
          <w:bCs/>
          <w:noProof/>
          <w:sz w:val="22"/>
          <w:szCs w:val="16"/>
        </w:rPr>
        <w:drawing>
          <wp:anchor distT="0" distB="0" distL="114300" distR="114300" simplePos="0" relativeHeight="251661312" behindDoc="1" locked="0" layoutInCell="1" allowOverlap="1" wp14:anchorId="6E6320EB" wp14:editId="34D2D022">
            <wp:simplePos x="0" y="0"/>
            <wp:positionH relativeFrom="page">
              <wp:align>center</wp:align>
            </wp:positionH>
            <wp:positionV relativeFrom="paragraph">
              <wp:posOffset>55880</wp:posOffset>
            </wp:positionV>
            <wp:extent cx="5676265" cy="3317240"/>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3134" t="12264" r="12793" b="10761"/>
                    <a:stretch/>
                  </pic:blipFill>
                  <pic:spPr bwMode="auto">
                    <a:xfrm>
                      <a:off x="0" y="0"/>
                      <a:ext cx="567626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ACD10" w14:textId="1BDD0C8D"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A992FD3" w14:textId="1C5ED818"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C868FA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3A1973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1868FCD" w14:textId="61E814BA"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7ECD81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4B67D7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447CD57"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6C523A32" w14:textId="425393AA"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309DED4"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61FEB679"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6B5F105"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2DB2E8C0" w14:textId="743B238B"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6545540"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D9BC687"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842F9C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44EC09E"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2214D03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554EB4C" w14:textId="2462D7E3"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C603BEC"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4FFE98E"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24CF9DD"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2C8D74AD"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2D07EE1F"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44EA579D" w14:textId="39DF01B8" w:rsidR="00EF6F09" w:rsidRPr="002670C3" w:rsidRDefault="00EF6F09" w:rsidP="00953983">
      <w:pPr>
        <w:pStyle w:val="Sangradetextonormal"/>
        <w:ind w:left="0"/>
        <w:jc w:val="center"/>
        <w:rPr>
          <w:rFonts w:ascii="Century Gothic" w:hAnsi="Century Gothic" w:cs="Times New Roman"/>
          <w:color w:val="002060"/>
          <w:sz w:val="18"/>
          <w:szCs w:val="14"/>
        </w:rPr>
      </w:pPr>
      <w:r w:rsidRPr="00E625A4">
        <w:rPr>
          <w:rFonts w:ascii="Century Gothic" w:hAnsi="Century Gothic" w:cs="Times New Roman"/>
          <w:b/>
          <w:bCs/>
          <w:color w:val="2F5496" w:themeColor="accent1" w:themeShade="BF"/>
          <w:sz w:val="18"/>
          <w:szCs w:val="14"/>
        </w:rPr>
        <w:t xml:space="preserve">Figura </w:t>
      </w:r>
      <w:r w:rsidR="00F53261" w:rsidRPr="00E625A4">
        <w:rPr>
          <w:rFonts w:ascii="Century Gothic" w:hAnsi="Century Gothic" w:cs="Times New Roman"/>
          <w:b/>
          <w:bCs/>
          <w:color w:val="2F5496" w:themeColor="accent1" w:themeShade="BF"/>
          <w:sz w:val="18"/>
          <w:szCs w:val="14"/>
        </w:rPr>
        <w:t>2.2</w:t>
      </w:r>
      <w:r w:rsidRPr="00E625A4">
        <w:rPr>
          <w:rFonts w:ascii="Century Gothic" w:hAnsi="Century Gothic" w:cs="Times New Roman"/>
          <w:b/>
          <w:bCs/>
          <w:color w:val="2F5496" w:themeColor="accent1" w:themeShade="BF"/>
          <w:sz w:val="18"/>
          <w:szCs w:val="14"/>
        </w:rPr>
        <w:t>.1</w:t>
      </w:r>
      <w:r w:rsidR="005921E6" w:rsidRPr="00E625A4">
        <w:rPr>
          <w:rFonts w:ascii="Century Gothic" w:hAnsi="Century Gothic" w:cs="Times New Roman"/>
          <w:b/>
          <w:bCs/>
          <w:color w:val="2F5496" w:themeColor="accent1" w:themeShade="BF"/>
          <w:sz w:val="18"/>
          <w:szCs w:val="14"/>
        </w:rPr>
        <w:t>.a</w:t>
      </w:r>
      <w:r w:rsidRPr="00E625A4">
        <w:rPr>
          <w:rFonts w:ascii="Century Gothic" w:hAnsi="Century Gothic" w:cs="Times New Roman"/>
          <w:color w:val="2F5496" w:themeColor="accent1" w:themeShade="BF"/>
          <w:sz w:val="18"/>
          <w:szCs w:val="14"/>
        </w:rPr>
        <w:t xml:space="preserve"> </w:t>
      </w:r>
      <w:r w:rsidRPr="002670C3">
        <w:rPr>
          <w:rFonts w:ascii="Century Gothic" w:hAnsi="Century Gothic" w:cs="Times New Roman"/>
          <w:color w:val="002060"/>
          <w:sz w:val="18"/>
          <w:szCs w:val="14"/>
        </w:rPr>
        <w:t>Direccionamiento estratégico y gestión de indicadores</w:t>
      </w:r>
      <w:bookmarkEnd w:id="5"/>
    </w:p>
    <w:p w14:paraId="6D2FFCC5" w14:textId="1D4E8737" w:rsidR="00EF6F09" w:rsidRPr="005921E6" w:rsidRDefault="00EF6F09" w:rsidP="00953983">
      <w:pPr>
        <w:pStyle w:val="Sangradetextonormal"/>
        <w:ind w:left="0"/>
        <w:jc w:val="both"/>
        <w:rPr>
          <w:rFonts w:ascii="Century Gothic" w:hAnsi="Century Gothic" w:cs="Times New Roman"/>
          <w:color w:val="002060"/>
          <w:sz w:val="8"/>
          <w:szCs w:val="4"/>
        </w:rPr>
      </w:pPr>
    </w:p>
    <w:p w14:paraId="5D9B62BC" w14:textId="77777777" w:rsidR="000D5DEF" w:rsidRDefault="00EF6F09" w:rsidP="00953983">
      <w:pPr>
        <w:pStyle w:val="Sangradetextonormal"/>
        <w:ind w:left="0"/>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En la figura</w:t>
      </w:r>
      <w:r w:rsidR="00F53261">
        <w:rPr>
          <w:rFonts w:ascii="Century Gothic" w:hAnsi="Century Gothic" w:cs="Times New Roman"/>
          <w:color w:val="auto"/>
          <w:sz w:val="20"/>
          <w:szCs w:val="16"/>
        </w:rPr>
        <w:t xml:space="preserve"> 2.2</w:t>
      </w:r>
      <w:r w:rsidRPr="002670C3">
        <w:rPr>
          <w:rFonts w:ascii="Century Gothic" w:hAnsi="Century Gothic" w:cs="Times New Roman"/>
          <w:color w:val="auto"/>
          <w:sz w:val="20"/>
          <w:szCs w:val="16"/>
        </w:rPr>
        <w:t>.</w:t>
      </w:r>
      <w:r w:rsidR="00F53261">
        <w:rPr>
          <w:rFonts w:ascii="Century Gothic" w:hAnsi="Century Gothic" w:cs="Times New Roman"/>
          <w:color w:val="auto"/>
          <w:sz w:val="20"/>
          <w:szCs w:val="16"/>
        </w:rPr>
        <w:t>1</w:t>
      </w:r>
      <w:r w:rsidR="005921E6">
        <w:rPr>
          <w:rFonts w:ascii="Century Gothic" w:hAnsi="Century Gothic" w:cs="Times New Roman"/>
          <w:color w:val="auto"/>
          <w:sz w:val="20"/>
          <w:szCs w:val="16"/>
        </w:rPr>
        <w:t>.a</w:t>
      </w:r>
      <w:r w:rsidR="00F53261">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se puede</w:t>
      </w:r>
      <w:r w:rsidR="00F53261">
        <w:rPr>
          <w:rFonts w:ascii="Century Gothic" w:hAnsi="Century Gothic" w:cs="Times New Roman"/>
          <w:color w:val="auto"/>
          <w:sz w:val="20"/>
          <w:szCs w:val="16"/>
        </w:rPr>
        <w:t>n</w:t>
      </w:r>
      <w:r w:rsidRPr="002670C3">
        <w:rPr>
          <w:rFonts w:ascii="Century Gothic" w:hAnsi="Century Gothic" w:cs="Times New Roman"/>
          <w:color w:val="auto"/>
          <w:sz w:val="20"/>
          <w:szCs w:val="16"/>
        </w:rPr>
        <w:t xml:space="preserve"> apreciar </w:t>
      </w:r>
      <w:r w:rsidR="00F53261">
        <w:rPr>
          <w:rFonts w:ascii="Century Gothic" w:hAnsi="Century Gothic" w:cs="Times New Roman"/>
          <w:color w:val="auto"/>
          <w:sz w:val="20"/>
          <w:szCs w:val="16"/>
        </w:rPr>
        <w:t xml:space="preserve">los elementos para </w:t>
      </w:r>
      <w:r w:rsidRPr="002670C3">
        <w:rPr>
          <w:rFonts w:ascii="Century Gothic" w:hAnsi="Century Gothic" w:cs="Times New Roman"/>
          <w:color w:val="auto"/>
          <w:sz w:val="20"/>
          <w:szCs w:val="16"/>
        </w:rPr>
        <w:t xml:space="preserve">el despliegue del </w:t>
      </w:r>
      <w:r w:rsidR="005921E6">
        <w:rPr>
          <w:rFonts w:ascii="Century Gothic" w:hAnsi="Century Gothic" w:cs="Times New Roman"/>
          <w:color w:val="auto"/>
          <w:sz w:val="20"/>
          <w:szCs w:val="16"/>
        </w:rPr>
        <w:t xml:space="preserve">Proceso </w:t>
      </w:r>
      <w:r w:rsidRPr="002670C3">
        <w:rPr>
          <w:rFonts w:ascii="Century Gothic" w:hAnsi="Century Gothic" w:cs="Times New Roman"/>
          <w:color w:val="auto"/>
          <w:sz w:val="20"/>
          <w:szCs w:val="16"/>
        </w:rPr>
        <w:t xml:space="preserve">Direccionamiento Estratégico </w:t>
      </w:r>
      <w:r w:rsidR="005921E6">
        <w:rPr>
          <w:rFonts w:ascii="Century Gothic" w:hAnsi="Century Gothic" w:cs="Times New Roman"/>
          <w:color w:val="auto"/>
          <w:sz w:val="20"/>
          <w:szCs w:val="16"/>
        </w:rPr>
        <w:t>C</w:t>
      </w:r>
      <w:r w:rsidRPr="002670C3">
        <w:rPr>
          <w:rFonts w:ascii="Century Gothic" w:hAnsi="Century Gothic" w:cs="Times New Roman"/>
          <w:color w:val="auto"/>
          <w:sz w:val="20"/>
          <w:szCs w:val="16"/>
        </w:rPr>
        <w:t xml:space="preserve">orporativo, </w:t>
      </w:r>
      <w:r w:rsidR="00F53261">
        <w:rPr>
          <w:rFonts w:ascii="Century Gothic" w:hAnsi="Century Gothic" w:cs="Times New Roman"/>
          <w:color w:val="auto"/>
          <w:sz w:val="20"/>
          <w:szCs w:val="16"/>
        </w:rPr>
        <w:t>sopor</w:t>
      </w:r>
      <w:r w:rsidRPr="002670C3">
        <w:rPr>
          <w:rFonts w:ascii="Century Gothic" w:hAnsi="Century Gothic" w:cs="Times New Roman"/>
          <w:color w:val="auto"/>
          <w:sz w:val="20"/>
          <w:szCs w:val="16"/>
        </w:rPr>
        <w:t xml:space="preserve">tado en la Inteligencia de la Información, y en la Gestión Integral, que facilita el conocimiento del contexto y la toma de decisiones a nivel directivo y operacional de los procesos, para vivir la </w:t>
      </w:r>
      <w:r w:rsidRPr="000D5DEF">
        <w:rPr>
          <w:rFonts w:ascii="Century Gothic" w:hAnsi="Century Gothic" w:cs="Times New Roman"/>
          <w:i/>
          <w:iCs/>
          <w:color w:val="2F5496" w:themeColor="accent1" w:themeShade="BF"/>
          <w:sz w:val="20"/>
          <w:szCs w:val="16"/>
        </w:rPr>
        <w:t>Misión</w:t>
      </w:r>
      <w:r w:rsidR="00F53261" w:rsidRPr="000D5DEF">
        <w:rPr>
          <w:rFonts w:ascii="Century Gothic" w:hAnsi="Century Gothic" w:cs="Times New Roman"/>
          <w:i/>
          <w:iCs/>
          <w:color w:val="2F5496" w:themeColor="accent1" w:themeShade="BF"/>
          <w:sz w:val="20"/>
          <w:szCs w:val="16"/>
        </w:rPr>
        <w:t xml:space="preserve"> y Política Integral</w:t>
      </w:r>
      <w:r w:rsidRPr="002670C3">
        <w:rPr>
          <w:rFonts w:ascii="Century Gothic" w:hAnsi="Century Gothic" w:cs="Times New Roman"/>
          <w:color w:val="auto"/>
          <w:sz w:val="20"/>
          <w:szCs w:val="16"/>
        </w:rPr>
        <w:t xml:space="preserve">, y poner en acción la </w:t>
      </w:r>
      <w:r w:rsidRPr="000D5DEF">
        <w:rPr>
          <w:rFonts w:ascii="Century Gothic" w:hAnsi="Century Gothic" w:cs="Times New Roman"/>
          <w:i/>
          <w:iCs/>
          <w:color w:val="2F5496" w:themeColor="accent1" w:themeShade="BF"/>
          <w:sz w:val="20"/>
          <w:szCs w:val="16"/>
        </w:rPr>
        <w:t>Visión</w:t>
      </w:r>
      <w:r w:rsidRPr="002670C3">
        <w:rPr>
          <w:rFonts w:ascii="Century Gothic" w:hAnsi="Century Gothic" w:cs="Times New Roman"/>
          <w:color w:val="auto"/>
          <w:sz w:val="20"/>
          <w:szCs w:val="16"/>
        </w:rPr>
        <w:t xml:space="preserve">, teniendo en cuenta </w:t>
      </w:r>
      <w:r w:rsidR="00F53261">
        <w:rPr>
          <w:rFonts w:ascii="Century Gothic" w:hAnsi="Century Gothic" w:cs="Times New Roman"/>
          <w:color w:val="auto"/>
          <w:sz w:val="20"/>
          <w:szCs w:val="16"/>
        </w:rPr>
        <w:t xml:space="preserve">el Mapa de Batalla, </w:t>
      </w:r>
      <w:r w:rsidRPr="002670C3">
        <w:rPr>
          <w:rFonts w:ascii="Century Gothic" w:hAnsi="Century Gothic" w:cs="Times New Roman"/>
          <w:color w:val="auto"/>
          <w:sz w:val="20"/>
          <w:szCs w:val="16"/>
        </w:rPr>
        <w:t>Los Planes Operativos</w:t>
      </w:r>
      <w:r w:rsidR="00F53261">
        <w:rPr>
          <w:rFonts w:ascii="Century Gothic" w:hAnsi="Century Gothic" w:cs="Times New Roman"/>
          <w:color w:val="auto"/>
          <w:sz w:val="20"/>
          <w:szCs w:val="16"/>
        </w:rPr>
        <w:t xml:space="preserve"> de los Proceso, el </w:t>
      </w:r>
      <w:r w:rsidRPr="002670C3">
        <w:rPr>
          <w:rFonts w:ascii="Century Gothic" w:hAnsi="Century Gothic" w:cs="Times New Roman"/>
          <w:color w:val="auto"/>
          <w:sz w:val="20"/>
          <w:szCs w:val="16"/>
        </w:rPr>
        <w:t xml:space="preserve">Tablero de Indicadores </w:t>
      </w:r>
      <w:r w:rsidR="00F53261">
        <w:rPr>
          <w:rFonts w:ascii="Century Gothic" w:hAnsi="Century Gothic" w:cs="Times New Roman"/>
          <w:color w:val="auto"/>
          <w:sz w:val="20"/>
          <w:szCs w:val="16"/>
        </w:rPr>
        <w:t>del Plan Estratégico</w:t>
      </w:r>
      <w:r w:rsidR="005921E6">
        <w:rPr>
          <w:rFonts w:ascii="Century Gothic" w:hAnsi="Century Gothic" w:cs="Times New Roman"/>
          <w:color w:val="auto"/>
          <w:sz w:val="20"/>
          <w:szCs w:val="16"/>
        </w:rPr>
        <w:t xml:space="preserve"> (Nivel 1),</w:t>
      </w:r>
      <w:r w:rsidR="00F53261">
        <w:rPr>
          <w:rFonts w:ascii="Century Gothic" w:hAnsi="Century Gothic" w:cs="Times New Roman"/>
          <w:color w:val="auto"/>
          <w:sz w:val="20"/>
          <w:szCs w:val="16"/>
        </w:rPr>
        <w:t xml:space="preserve"> y los Tableros de Indicadores propios de cada proceso (</w:t>
      </w:r>
      <w:r w:rsidRPr="002670C3">
        <w:rPr>
          <w:rFonts w:ascii="Century Gothic" w:hAnsi="Century Gothic" w:cs="Times New Roman"/>
          <w:color w:val="auto"/>
          <w:sz w:val="20"/>
          <w:szCs w:val="16"/>
        </w:rPr>
        <w:t>Nivel</w:t>
      </w:r>
      <w:r w:rsidR="00F53261">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2 Táctico</w:t>
      </w:r>
      <w:r w:rsidR="000D5DEF">
        <w:rPr>
          <w:rFonts w:ascii="Century Gothic" w:hAnsi="Century Gothic" w:cs="Times New Roman"/>
          <w:color w:val="auto"/>
          <w:sz w:val="20"/>
          <w:szCs w:val="16"/>
        </w:rPr>
        <w:t xml:space="preserve"> Operacional</w:t>
      </w:r>
      <w:r w:rsidRPr="002670C3">
        <w:rPr>
          <w:rFonts w:ascii="Century Gothic" w:hAnsi="Century Gothic" w:cs="Times New Roman"/>
          <w:color w:val="auto"/>
          <w:sz w:val="20"/>
          <w:szCs w:val="16"/>
        </w:rPr>
        <w:t>).</w:t>
      </w:r>
      <w:r w:rsidR="005921E6">
        <w:rPr>
          <w:rFonts w:ascii="Century Gothic" w:hAnsi="Century Gothic" w:cs="Times New Roman"/>
          <w:color w:val="auto"/>
          <w:sz w:val="20"/>
          <w:szCs w:val="16"/>
        </w:rPr>
        <w:t xml:space="preserve"> </w:t>
      </w:r>
    </w:p>
    <w:p w14:paraId="63C9F54D" w14:textId="77777777" w:rsidR="000D5DEF" w:rsidRDefault="000D5DEF" w:rsidP="00953983">
      <w:pPr>
        <w:pStyle w:val="Sangradetextonormal"/>
        <w:ind w:left="0"/>
        <w:jc w:val="both"/>
        <w:rPr>
          <w:rFonts w:ascii="Century Gothic" w:hAnsi="Century Gothic" w:cs="Times New Roman"/>
          <w:color w:val="auto"/>
          <w:sz w:val="20"/>
          <w:szCs w:val="16"/>
        </w:rPr>
      </w:pPr>
    </w:p>
    <w:p w14:paraId="6501107E" w14:textId="2D279D4A" w:rsidR="00EF6F09" w:rsidRPr="000D5DEF" w:rsidRDefault="005921E6" w:rsidP="00953983">
      <w:pPr>
        <w:pStyle w:val="Sangradetextonormal"/>
        <w:ind w:left="0"/>
        <w:jc w:val="both"/>
        <w:rPr>
          <w:rFonts w:ascii="Century Gothic" w:hAnsi="Century Gothic" w:cs="Times New Roman"/>
          <w:i/>
          <w:iCs/>
          <w:color w:val="auto"/>
          <w:sz w:val="18"/>
          <w:szCs w:val="14"/>
        </w:rPr>
      </w:pPr>
      <w:r>
        <w:rPr>
          <w:rFonts w:ascii="Century Gothic" w:hAnsi="Century Gothic" w:cs="Times New Roman"/>
          <w:color w:val="auto"/>
          <w:sz w:val="20"/>
          <w:szCs w:val="16"/>
        </w:rPr>
        <w:t xml:space="preserve">De esta manera, se hace evidente que la Gestión Estratégica Corporativa incluye: </w:t>
      </w:r>
      <w:r w:rsidRPr="000D5DEF">
        <w:rPr>
          <w:rFonts w:ascii="Century Gothic" w:hAnsi="Century Gothic" w:cs="Times New Roman"/>
          <w:b/>
          <w:bCs/>
          <w:i/>
          <w:iCs/>
          <w:color w:val="auto"/>
          <w:sz w:val="20"/>
          <w:szCs w:val="16"/>
        </w:rPr>
        <w:t xml:space="preserve">i. </w:t>
      </w:r>
      <w:r w:rsidRPr="000D5DEF">
        <w:rPr>
          <w:rFonts w:ascii="Century Gothic" w:hAnsi="Century Gothic" w:cs="Times New Roman"/>
          <w:i/>
          <w:iCs/>
          <w:color w:val="auto"/>
          <w:sz w:val="20"/>
          <w:szCs w:val="16"/>
        </w:rPr>
        <w:t xml:space="preserve">Planificación Estratégica Corporativa, </w:t>
      </w:r>
      <w:r w:rsidRPr="000D5DEF">
        <w:rPr>
          <w:rFonts w:ascii="Century Gothic" w:hAnsi="Century Gothic" w:cs="Times New Roman"/>
          <w:b/>
          <w:bCs/>
          <w:i/>
          <w:iCs/>
          <w:color w:val="auto"/>
          <w:sz w:val="20"/>
          <w:szCs w:val="16"/>
        </w:rPr>
        <w:t xml:space="preserve">ii. </w:t>
      </w:r>
      <w:r w:rsidRPr="000D5DEF">
        <w:rPr>
          <w:rFonts w:ascii="Century Gothic" w:hAnsi="Century Gothic" w:cs="Times New Roman"/>
          <w:i/>
          <w:iCs/>
          <w:color w:val="auto"/>
          <w:sz w:val="20"/>
          <w:szCs w:val="16"/>
        </w:rPr>
        <w:t xml:space="preserve">Revisión Gerencial y SMAE (Seguimiento, Medición, Análisis y Evaluación) Estratégico, </w:t>
      </w:r>
      <w:r w:rsidRPr="000D5DEF">
        <w:rPr>
          <w:rFonts w:ascii="Century Gothic" w:hAnsi="Century Gothic" w:cs="Times New Roman"/>
          <w:b/>
          <w:bCs/>
          <w:i/>
          <w:iCs/>
          <w:color w:val="auto"/>
          <w:sz w:val="20"/>
          <w:szCs w:val="16"/>
        </w:rPr>
        <w:t xml:space="preserve">iii. </w:t>
      </w:r>
      <w:r w:rsidRPr="000D5DEF">
        <w:rPr>
          <w:rFonts w:ascii="Century Gothic" w:hAnsi="Century Gothic" w:cs="Times New Roman"/>
          <w:i/>
          <w:iCs/>
          <w:color w:val="auto"/>
          <w:sz w:val="20"/>
          <w:szCs w:val="16"/>
        </w:rPr>
        <w:t xml:space="preserve">Gestión Societaria, Jurídica y Rendición de Cuentas, y </w:t>
      </w:r>
      <w:r w:rsidRPr="000D5DEF">
        <w:rPr>
          <w:rFonts w:ascii="Century Gothic" w:hAnsi="Century Gothic" w:cs="Times New Roman"/>
          <w:b/>
          <w:bCs/>
          <w:i/>
          <w:iCs/>
          <w:color w:val="auto"/>
          <w:sz w:val="20"/>
          <w:szCs w:val="16"/>
        </w:rPr>
        <w:t xml:space="preserve">iv. </w:t>
      </w:r>
      <w:r w:rsidRPr="000D5DEF">
        <w:rPr>
          <w:rFonts w:ascii="Century Gothic" w:hAnsi="Century Gothic" w:cs="Times New Roman"/>
          <w:i/>
          <w:iCs/>
          <w:color w:val="auto"/>
          <w:sz w:val="20"/>
          <w:szCs w:val="16"/>
        </w:rPr>
        <w:t>Control Interno Corporativo.</w:t>
      </w:r>
    </w:p>
    <w:p w14:paraId="74E2A695" w14:textId="77777777" w:rsidR="00EF6F09" w:rsidRPr="000D5DEF" w:rsidRDefault="00EF6F09" w:rsidP="00953983">
      <w:pPr>
        <w:pStyle w:val="Sangradetextonormal"/>
        <w:jc w:val="both"/>
        <w:rPr>
          <w:rFonts w:ascii="Century Gothic" w:hAnsi="Century Gothic" w:cs="Times New Roman"/>
          <w:i/>
          <w:iCs/>
          <w:color w:val="auto"/>
          <w:sz w:val="8"/>
          <w:szCs w:val="4"/>
        </w:rPr>
      </w:pPr>
    </w:p>
    <w:p w14:paraId="5C50257E" w14:textId="1B9C37BF" w:rsidR="00EF6F09" w:rsidRDefault="00EF6F09" w:rsidP="00953983">
      <w:pPr>
        <w:pStyle w:val="Sangradetextonormal"/>
        <w:ind w:left="0"/>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En función del Desempeño de</w:t>
      </w:r>
      <w:r w:rsidR="000D5DEF">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l</w:t>
      </w:r>
      <w:r w:rsidR="000D5DEF">
        <w:rPr>
          <w:rFonts w:ascii="Century Gothic" w:hAnsi="Century Gothic" w:cs="Times New Roman"/>
          <w:color w:val="auto"/>
          <w:sz w:val="20"/>
          <w:szCs w:val="16"/>
        </w:rPr>
        <w:t>os</w:t>
      </w:r>
      <w:r w:rsidRPr="002670C3">
        <w:rPr>
          <w:rFonts w:ascii="Century Gothic" w:hAnsi="Century Gothic" w:cs="Times New Roman"/>
          <w:color w:val="auto"/>
          <w:sz w:val="20"/>
          <w:szCs w:val="16"/>
        </w:rPr>
        <w:t xml:space="preserve"> proceso</w:t>
      </w:r>
      <w:r w:rsidR="000D5DEF">
        <w:rPr>
          <w:rFonts w:ascii="Century Gothic" w:hAnsi="Century Gothic" w:cs="Times New Roman"/>
          <w:color w:val="auto"/>
          <w:sz w:val="20"/>
          <w:szCs w:val="16"/>
        </w:rPr>
        <w:t>s</w:t>
      </w:r>
      <w:r w:rsidRPr="002670C3">
        <w:rPr>
          <w:rFonts w:ascii="Century Gothic" w:hAnsi="Century Gothic" w:cs="Times New Roman"/>
          <w:color w:val="auto"/>
          <w:sz w:val="20"/>
          <w:szCs w:val="16"/>
        </w:rPr>
        <w:t xml:space="preserve"> y 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xml:space="preserve">, </w:t>
      </w:r>
      <w:r w:rsidR="005921E6">
        <w:rPr>
          <w:rFonts w:ascii="Century Gothic" w:hAnsi="Century Gothic" w:cs="Times New Roman"/>
          <w:color w:val="auto"/>
          <w:sz w:val="20"/>
          <w:szCs w:val="16"/>
        </w:rPr>
        <w:t>en cuanto</w:t>
      </w:r>
      <w:r w:rsidRPr="002670C3">
        <w:rPr>
          <w:rFonts w:ascii="Century Gothic" w:hAnsi="Century Gothic" w:cs="Times New Roman"/>
          <w:color w:val="auto"/>
          <w:sz w:val="20"/>
          <w:szCs w:val="16"/>
        </w:rPr>
        <w:t xml:space="preserve"> al cumplimiento de metas y objetivos, y a la Administración de </w:t>
      </w:r>
      <w:r w:rsidR="000D5DEF">
        <w:rPr>
          <w:rFonts w:ascii="Century Gothic" w:hAnsi="Century Gothic" w:cs="Times New Roman"/>
          <w:color w:val="auto"/>
          <w:sz w:val="20"/>
          <w:szCs w:val="16"/>
        </w:rPr>
        <w:t>R</w:t>
      </w:r>
      <w:r w:rsidR="001C000C">
        <w:rPr>
          <w:rFonts w:ascii="Century Gothic" w:hAnsi="Century Gothic" w:cs="Times New Roman"/>
          <w:color w:val="auto"/>
          <w:sz w:val="20"/>
          <w:szCs w:val="16"/>
        </w:rPr>
        <w:t xml:space="preserve">iesgos y </w:t>
      </w:r>
      <w:r w:rsidR="000D5DEF">
        <w:rPr>
          <w:rFonts w:ascii="Century Gothic" w:hAnsi="Century Gothic" w:cs="Times New Roman"/>
          <w:color w:val="auto"/>
          <w:sz w:val="20"/>
          <w:szCs w:val="16"/>
        </w:rPr>
        <w:t>O</w:t>
      </w:r>
      <w:r w:rsidR="001C000C">
        <w:rPr>
          <w:rFonts w:ascii="Century Gothic" w:hAnsi="Century Gothic" w:cs="Times New Roman"/>
          <w:color w:val="auto"/>
          <w:sz w:val="20"/>
          <w:szCs w:val="16"/>
        </w:rPr>
        <w:t>portunidades (R/O)</w:t>
      </w:r>
      <w:r w:rsidR="005921E6">
        <w:rPr>
          <w:rFonts w:ascii="Century Gothic" w:hAnsi="Century Gothic" w:cs="Times New Roman"/>
          <w:color w:val="auto"/>
          <w:sz w:val="20"/>
          <w:szCs w:val="16"/>
        </w:rPr>
        <w:t>,</w:t>
      </w:r>
      <w:r w:rsidRPr="002670C3">
        <w:rPr>
          <w:rFonts w:ascii="Century Gothic" w:hAnsi="Century Gothic" w:cs="Times New Roman"/>
          <w:color w:val="auto"/>
          <w:sz w:val="20"/>
          <w:szCs w:val="16"/>
        </w:rPr>
        <w:t xml:space="preserve"> se considera la Compensación Variable, como mecanismo de reconocimiento por los logros y la excelencia en el desempeño por parte de los líderes de procesos y su equipo de trabajo.</w:t>
      </w:r>
      <w:r w:rsidR="005921E6">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 xml:space="preserve">Por otra parte, </w:t>
      </w:r>
      <w:r w:rsidR="000D5DEF">
        <w:rPr>
          <w:rFonts w:ascii="Century Gothic" w:hAnsi="Century Gothic" w:cs="Times New Roman"/>
          <w:color w:val="auto"/>
          <w:sz w:val="20"/>
          <w:szCs w:val="16"/>
        </w:rPr>
        <w:t>en la c</w:t>
      </w:r>
      <w:r w:rsidRPr="002670C3">
        <w:rPr>
          <w:rFonts w:ascii="Century Gothic" w:hAnsi="Century Gothic" w:cs="Times New Roman"/>
          <w:color w:val="auto"/>
          <w:sz w:val="20"/>
          <w:szCs w:val="16"/>
        </w:rPr>
        <w:t xml:space="preserve">onfiguración del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xml:space="preserve">, DELMOR ha identificado los procesos que conforman su organización, teniendo en cuenta: </w:t>
      </w:r>
    </w:p>
    <w:p w14:paraId="6C27773E" w14:textId="77777777" w:rsidR="005921E6" w:rsidRPr="005921E6" w:rsidRDefault="005921E6" w:rsidP="00953983">
      <w:pPr>
        <w:pStyle w:val="Sangradetextonormal"/>
        <w:ind w:left="0"/>
        <w:jc w:val="both"/>
        <w:rPr>
          <w:rFonts w:ascii="Century Gothic" w:hAnsi="Century Gothic" w:cs="Times New Roman"/>
          <w:color w:val="auto"/>
          <w:sz w:val="8"/>
          <w:szCs w:val="4"/>
        </w:rPr>
      </w:pPr>
    </w:p>
    <w:p w14:paraId="09BB3815"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planificación bajo un enfoque de prevención que define qué hacer y cómo controlar, con las disposiciones particulares de identificación de riesgos y medidas de prevención y manejo(</w:t>
      </w:r>
      <w:r w:rsidRPr="002670C3">
        <w:rPr>
          <w:rFonts w:ascii="Century Gothic" w:hAnsi="Century Gothic" w:cs="Times New Roman"/>
          <w:b/>
          <w:bCs/>
          <w:color w:val="auto"/>
          <w:sz w:val="20"/>
          <w:szCs w:val="16"/>
        </w:rPr>
        <w:t>P</w:t>
      </w:r>
      <w:r w:rsidRPr="002670C3">
        <w:rPr>
          <w:rFonts w:ascii="Century Gothic" w:hAnsi="Century Gothic" w:cs="Times New Roman"/>
          <w:color w:val="auto"/>
          <w:sz w:val="20"/>
          <w:szCs w:val="16"/>
        </w:rPr>
        <w:t>).</w:t>
      </w:r>
    </w:p>
    <w:p w14:paraId="1BB80F41"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operación de los procesos conforme a lo planificado (</w:t>
      </w:r>
      <w:r w:rsidRPr="002670C3">
        <w:rPr>
          <w:rFonts w:ascii="Century Gothic" w:hAnsi="Century Gothic" w:cs="Times New Roman"/>
          <w:b/>
          <w:bCs/>
          <w:color w:val="auto"/>
          <w:sz w:val="20"/>
          <w:szCs w:val="16"/>
        </w:rPr>
        <w:t>H</w:t>
      </w:r>
      <w:r w:rsidRPr="002670C3">
        <w:rPr>
          <w:rFonts w:ascii="Century Gothic" w:hAnsi="Century Gothic" w:cs="Times New Roman"/>
          <w:color w:val="auto"/>
          <w:sz w:val="20"/>
          <w:szCs w:val="16"/>
        </w:rPr>
        <w:t>).</w:t>
      </w:r>
    </w:p>
    <w:p w14:paraId="7F2DFFCF"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verificación y realimentación de los procesos (</w:t>
      </w:r>
      <w:r w:rsidRPr="002670C3">
        <w:rPr>
          <w:rFonts w:ascii="Century Gothic" w:hAnsi="Century Gothic" w:cs="Times New Roman"/>
          <w:b/>
          <w:bCs/>
          <w:color w:val="auto"/>
          <w:sz w:val="20"/>
          <w:szCs w:val="16"/>
        </w:rPr>
        <w:t>V</w:t>
      </w:r>
      <w:r w:rsidRPr="002670C3">
        <w:rPr>
          <w:rFonts w:ascii="Century Gothic" w:hAnsi="Century Gothic" w:cs="Times New Roman"/>
          <w:color w:val="auto"/>
          <w:sz w:val="20"/>
          <w:szCs w:val="16"/>
        </w:rPr>
        <w:t>).</w:t>
      </w:r>
    </w:p>
    <w:p w14:paraId="22BBA82E" w14:textId="1D9F7CDE" w:rsidR="00EF6F09" w:rsidRPr="002670C3" w:rsidRDefault="00EF6F09" w:rsidP="00436B12">
      <w:pPr>
        <w:pStyle w:val="Sangradetextonormal"/>
        <w:numPr>
          <w:ilvl w:val="0"/>
          <w:numId w:val="5"/>
        </w:numPr>
        <w:ind w:left="993"/>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El desarrollo de acciones de reacción, mantenimiento, prevención y mejora de los procesos</w:t>
      </w:r>
      <w:r w:rsidR="00953983">
        <w:rPr>
          <w:rFonts w:ascii="Century Gothic" w:hAnsi="Century Gothic" w:cs="Times New Roman"/>
          <w:color w:val="auto"/>
          <w:sz w:val="20"/>
          <w:szCs w:val="16"/>
        </w:rPr>
        <w:t xml:space="preserve"> </w:t>
      </w:r>
      <w:r w:rsidR="00953983" w:rsidRPr="002670C3">
        <w:rPr>
          <w:rFonts w:ascii="Century Gothic" w:hAnsi="Century Gothic" w:cs="Times New Roman"/>
          <w:color w:val="auto"/>
          <w:sz w:val="20"/>
          <w:szCs w:val="16"/>
        </w:rPr>
        <w:t>(</w:t>
      </w:r>
      <w:r w:rsidR="00953983" w:rsidRPr="00953983">
        <w:rPr>
          <w:rFonts w:ascii="Century Gothic" w:hAnsi="Century Gothic" w:cs="Times New Roman"/>
          <w:b/>
          <w:bCs/>
          <w:color w:val="auto"/>
          <w:sz w:val="20"/>
          <w:szCs w:val="16"/>
        </w:rPr>
        <w:t>A</w:t>
      </w:r>
      <w:r w:rsidR="00953983" w:rsidRPr="002670C3">
        <w:rPr>
          <w:rFonts w:ascii="Century Gothic" w:hAnsi="Century Gothic" w:cs="Times New Roman"/>
          <w:color w:val="auto"/>
          <w:sz w:val="20"/>
          <w:szCs w:val="16"/>
        </w:rPr>
        <w:t>)</w:t>
      </w:r>
      <w:r w:rsidRPr="002670C3">
        <w:rPr>
          <w:rFonts w:ascii="Century Gothic" w:hAnsi="Century Gothic" w:cs="Times New Roman"/>
          <w:color w:val="auto"/>
          <w:sz w:val="20"/>
          <w:szCs w:val="16"/>
        </w:rPr>
        <w:t>.</w:t>
      </w:r>
    </w:p>
    <w:p w14:paraId="03859314" w14:textId="02D42657" w:rsidR="00EF6F09" w:rsidRPr="002670C3" w:rsidRDefault="00EF6F09" w:rsidP="00B31187">
      <w:pPr>
        <w:pStyle w:val="Sangradetextonormal"/>
        <w:ind w:left="708"/>
        <w:jc w:val="both"/>
        <w:rPr>
          <w:rFonts w:ascii="Century Gothic" w:hAnsi="Century Gothic" w:cs="Times New Roman"/>
          <w:color w:val="auto"/>
          <w:sz w:val="20"/>
          <w:szCs w:val="16"/>
        </w:rPr>
      </w:pPr>
      <w:r w:rsidRPr="002670C3">
        <w:rPr>
          <w:rFonts w:ascii="Century Gothic" w:hAnsi="Century Gothic" w:cs="Times New Roman"/>
          <w:color w:val="auto"/>
          <w:sz w:val="20"/>
          <w:szCs w:val="16"/>
        </w:rPr>
        <w:lastRenderedPageBreak/>
        <w:t xml:space="preserve">Estos procesos aplican las Buenas Prácticas ligadas a la Reglamentación y a las normas 90k, y se ilustran en el Mapa de la figura </w:t>
      </w:r>
      <w:r w:rsidR="005921E6">
        <w:rPr>
          <w:rFonts w:ascii="Century Gothic" w:hAnsi="Century Gothic" w:cs="Times New Roman"/>
          <w:color w:val="auto"/>
          <w:sz w:val="20"/>
          <w:szCs w:val="16"/>
        </w:rPr>
        <w:t>2.2.1.b</w:t>
      </w:r>
      <w:r w:rsidRPr="002670C3">
        <w:rPr>
          <w:rFonts w:ascii="Century Gothic" w:hAnsi="Century Gothic" w:cs="Times New Roman"/>
          <w:color w:val="auto"/>
          <w:sz w:val="20"/>
          <w:szCs w:val="16"/>
        </w:rPr>
        <w:t>, así:</w:t>
      </w:r>
    </w:p>
    <w:p w14:paraId="36680D01" w14:textId="1FCF88CC" w:rsidR="00EF6F09" w:rsidRPr="002670C3" w:rsidRDefault="00953983" w:rsidP="002670C3">
      <w:pPr>
        <w:pStyle w:val="Sangradetextonormal"/>
        <w:ind w:left="0"/>
        <w:jc w:val="both"/>
        <w:rPr>
          <w:rFonts w:ascii="Century Gothic" w:hAnsi="Century Gothic" w:cs="Times New Roman"/>
          <w:color w:val="auto"/>
          <w:sz w:val="20"/>
          <w:szCs w:val="16"/>
        </w:rPr>
      </w:pPr>
      <w:r w:rsidRPr="002670C3">
        <w:rPr>
          <w:noProof/>
          <w:sz w:val="22"/>
          <w:szCs w:val="16"/>
        </w:rPr>
        <w:drawing>
          <wp:anchor distT="0" distB="0" distL="114300" distR="114300" simplePos="0" relativeHeight="251663360" behindDoc="1" locked="0" layoutInCell="1" allowOverlap="1" wp14:anchorId="6E94A127" wp14:editId="0C30F110">
            <wp:simplePos x="0" y="0"/>
            <wp:positionH relativeFrom="column">
              <wp:posOffset>-258725</wp:posOffset>
            </wp:positionH>
            <wp:positionV relativeFrom="paragraph">
              <wp:posOffset>45989</wp:posOffset>
            </wp:positionV>
            <wp:extent cx="6038850" cy="4691084"/>
            <wp:effectExtent l="0" t="0" r="0" b="0"/>
            <wp:wrapNone/>
            <wp:docPr id="3" name="Imagen 2">
              <a:extLst xmlns:a="http://schemas.openxmlformats.org/drawingml/2006/main">
                <a:ext uri="{FF2B5EF4-FFF2-40B4-BE49-F238E27FC236}">
                  <a16:creationId xmlns:a16="http://schemas.microsoft.com/office/drawing/2014/main" id="{30E0CA05-BE78-4EB6-E923-F46378110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0E0CA05-BE78-4EB6-E923-F46378110546}"/>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23642" t="10481" r="19665" b="13893"/>
                    <a:stretch/>
                  </pic:blipFill>
                  <pic:spPr>
                    <a:xfrm>
                      <a:off x="0" y="0"/>
                      <a:ext cx="6038850" cy="4691084"/>
                    </a:xfrm>
                    <a:prstGeom prst="rect">
                      <a:avLst/>
                    </a:prstGeom>
                  </pic:spPr>
                </pic:pic>
              </a:graphicData>
            </a:graphic>
            <wp14:sizeRelH relativeFrom="margin">
              <wp14:pctWidth>0</wp14:pctWidth>
            </wp14:sizeRelH>
            <wp14:sizeRelV relativeFrom="margin">
              <wp14:pctHeight>0</wp14:pctHeight>
            </wp14:sizeRelV>
          </wp:anchor>
        </w:drawing>
      </w:r>
    </w:p>
    <w:p w14:paraId="50C7B5AE" w14:textId="77777777" w:rsidR="00EF6F09" w:rsidRPr="002670C3" w:rsidRDefault="00EF6F09" w:rsidP="002670C3">
      <w:pPr>
        <w:pStyle w:val="Sangradetextonormal"/>
        <w:ind w:left="0"/>
        <w:jc w:val="both"/>
        <w:rPr>
          <w:rFonts w:ascii="Century Gothic" w:hAnsi="Century Gothic" w:cs="Times New Roman"/>
          <w:color w:val="auto"/>
          <w:sz w:val="20"/>
          <w:szCs w:val="16"/>
        </w:rPr>
      </w:pPr>
    </w:p>
    <w:p w14:paraId="1891B7A5" w14:textId="77777777" w:rsidR="00EF6F09" w:rsidRPr="002670C3" w:rsidRDefault="00EF6F09" w:rsidP="002670C3">
      <w:pPr>
        <w:pStyle w:val="Sangradetextonormal"/>
        <w:ind w:left="0"/>
        <w:jc w:val="both"/>
        <w:rPr>
          <w:rFonts w:ascii="Century Gothic" w:hAnsi="Century Gothic" w:cs="Times New Roman"/>
          <w:color w:val="auto"/>
          <w:sz w:val="20"/>
          <w:szCs w:val="16"/>
        </w:rPr>
      </w:pPr>
    </w:p>
    <w:p w14:paraId="293EE9D8"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D9DC015"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7DEE3C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CD6518C"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503171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4298AB49"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5EFEDA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07C18BA"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3CD45F4"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50165D3"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1AC34BB"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66FC51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8EA1247"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6CBE35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36DE621E"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C66F1FE"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45E4FA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121895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4E9F7F43"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7E21C4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864DCEA"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07BCB28"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82DA8A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AACEB75"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6D1D5F4" w14:textId="77777777" w:rsidR="00EF6F09" w:rsidRPr="00EF6F09" w:rsidRDefault="00EF6F09" w:rsidP="002670C3">
      <w:pPr>
        <w:pStyle w:val="Sangradetextonormal"/>
        <w:ind w:left="0"/>
        <w:jc w:val="both"/>
        <w:rPr>
          <w:rFonts w:ascii="Century Gothic" w:hAnsi="Century Gothic" w:cs="Times New Roman"/>
          <w:b/>
          <w:bCs/>
          <w:color w:val="1F3864" w:themeColor="accent1" w:themeShade="80"/>
          <w:sz w:val="2"/>
          <w:szCs w:val="2"/>
        </w:rPr>
      </w:pPr>
    </w:p>
    <w:p w14:paraId="3B099B14" w14:textId="77777777" w:rsidR="00EF6F09" w:rsidRPr="00BE521D" w:rsidRDefault="00EF6F09" w:rsidP="002670C3">
      <w:pPr>
        <w:pStyle w:val="Sangradetextonormal"/>
        <w:ind w:left="0"/>
        <w:jc w:val="both"/>
        <w:rPr>
          <w:rFonts w:ascii="Century Gothic" w:hAnsi="Century Gothic" w:cs="Times New Roman"/>
          <w:b/>
          <w:bCs/>
          <w:color w:val="1F3864" w:themeColor="accent1" w:themeShade="80"/>
          <w:sz w:val="2"/>
          <w:szCs w:val="2"/>
        </w:rPr>
      </w:pPr>
    </w:p>
    <w:p w14:paraId="7A265CBA"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6575E740"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5A6A52DB"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6D220FD3"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20430953"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560DA69E" w14:textId="77777777" w:rsidR="00953983" w:rsidRDefault="00953983" w:rsidP="005921E6">
      <w:pPr>
        <w:pStyle w:val="Sangradetextonormal"/>
        <w:ind w:left="0"/>
        <w:jc w:val="center"/>
        <w:rPr>
          <w:rFonts w:ascii="Century Gothic" w:hAnsi="Century Gothic" w:cs="Times New Roman"/>
          <w:b/>
          <w:bCs/>
          <w:color w:val="1F3864" w:themeColor="accent1" w:themeShade="80"/>
          <w:sz w:val="18"/>
          <w:szCs w:val="14"/>
        </w:rPr>
      </w:pPr>
    </w:p>
    <w:p w14:paraId="7A8F12E6" w14:textId="64BDE9EA" w:rsidR="00EF6F09" w:rsidRPr="002670C3" w:rsidRDefault="00EF6F09" w:rsidP="005921E6">
      <w:pPr>
        <w:pStyle w:val="Sangradetextonormal"/>
        <w:ind w:left="0"/>
        <w:jc w:val="center"/>
        <w:rPr>
          <w:rFonts w:ascii="Century Gothic" w:hAnsi="Century Gothic" w:cs="Times New Roman"/>
          <w:color w:val="1F3864" w:themeColor="accent1" w:themeShade="80"/>
          <w:sz w:val="20"/>
          <w:szCs w:val="16"/>
        </w:rPr>
      </w:pPr>
      <w:r w:rsidRPr="00E625A4">
        <w:rPr>
          <w:rFonts w:ascii="Century Gothic" w:hAnsi="Century Gothic" w:cs="Times New Roman"/>
          <w:b/>
          <w:bCs/>
          <w:color w:val="2F5496" w:themeColor="accent1" w:themeShade="BF"/>
          <w:sz w:val="18"/>
          <w:szCs w:val="14"/>
        </w:rPr>
        <w:t xml:space="preserve">Figura </w:t>
      </w:r>
      <w:r w:rsidR="005921E6" w:rsidRPr="00E625A4">
        <w:rPr>
          <w:rFonts w:ascii="Century Gothic" w:hAnsi="Century Gothic" w:cs="Times New Roman"/>
          <w:b/>
          <w:bCs/>
          <w:color w:val="2F5496" w:themeColor="accent1" w:themeShade="BF"/>
          <w:sz w:val="18"/>
          <w:szCs w:val="14"/>
        </w:rPr>
        <w:t>2</w:t>
      </w:r>
      <w:r w:rsidRPr="00E625A4">
        <w:rPr>
          <w:rFonts w:ascii="Century Gothic" w:hAnsi="Century Gothic" w:cs="Times New Roman"/>
          <w:b/>
          <w:bCs/>
          <w:color w:val="2F5496" w:themeColor="accent1" w:themeShade="BF"/>
          <w:sz w:val="18"/>
          <w:szCs w:val="14"/>
        </w:rPr>
        <w:t>.2</w:t>
      </w:r>
      <w:r w:rsidR="005921E6" w:rsidRPr="00E625A4">
        <w:rPr>
          <w:rFonts w:ascii="Century Gothic" w:hAnsi="Century Gothic" w:cs="Times New Roman"/>
          <w:b/>
          <w:bCs/>
          <w:color w:val="2F5496" w:themeColor="accent1" w:themeShade="BF"/>
          <w:sz w:val="18"/>
          <w:szCs w:val="14"/>
        </w:rPr>
        <w:t xml:space="preserve">.1.b </w:t>
      </w:r>
      <w:r w:rsidRPr="002670C3">
        <w:rPr>
          <w:rFonts w:ascii="Century Gothic" w:hAnsi="Century Gothic" w:cs="Times New Roman"/>
          <w:color w:val="1F3864" w:themeColor="accent1" w:themeShade="80"/>
          <w:sz w:val="18"/>
          <w:szCs w:val="14"/>
        </w:rPr>
        <w:t>Mapa de Procesos del Sistema de Gestión Integral de Calidad</w:t>
      </w:r>
    </w:p>
    <w:p w14:paraId="5DD4EA14" w14:textId="77777777" w:rsidR="00EF6F09" w:rsidRPr="00953983" w:rsidRDefault="00EF6F09" w:rsidP="002670C3">
      <w:pPr>
        <w:pStyle w:val="Sangradetextonormal"/>
        <w:ind w:left="-426"/>
        <w:jc w:val="both"/>
        <w:rPr>
          <w:rFonts w:ascii="Century Gothic" w:hAnsi="Century Gothic" w:cs="Times New Roman"/>
          <w:color w:val="auto"/>
          <w:sz w:val="10"/>
          <w:szCs w:val="6"/>
        </w:rPr>
      </w:pPr>
    </w:p>
    <w:p w14:paraId="4C24EA17" w14:textId="06BDE809" w:rsidR="00F050AC" w:rsidRPr="002670C3" w:rsidRDefault="00EF6F09" w:rsidP="00415680">
      <w:pPr>
        <w:pStyle w:val="Sangradetextonormal"/>
        <w:ind w:left="708"/>
        <w:jc w:val="both"/>
        <w:rPr>
          <w:rFonts w:ascii="Century Gothic" w:hAnsi="Century Gothic" w:cs="Times New Roman"/>
          <w:color w:val="auto"/>
          <w:sz w:val="20"/>
          <w:szCs w:val="16"/>
        </w:rPr>
      </w:pPr>
      <w:r w:rsidRPr="002670C3">
        <w:rPr>
          <w:rFonts w:ascii="Century Gothic" w:hAnsi="Century Gothic" w:cs="Times New Roman"/>
          <w:color w:val="auto"/>
          <w:sz w:val="20"/>
          <w:szCs w:val="16"/>
        </w:rPr>
        <w:t xml:space="preserve">Se relacionan a continuación los macroprocesos y procesos, que tienen una interrelación ligada al Direccionamiento y el Soporte para la realización de los </w:t>
      </w:r>
      <w:r w:rsidR="005921E6">
        <w:rPr>
          <w:rFonts w:ascii="Century Gothic" w:hAnsi="Century Gothic" w:cs="Times New Roman"/>
          <w:color w:val="auto"/>
          <w:sz w:val="20"/>
          <w:szCs w:val="16"/>
        </w:rPr>
        <w:t xml:space="preserve">Productos y </w:t>
      </w:r>
      <w:r w:rsidRPr="002670C3">
        <w:rPr>
          <w:rFonts w:ascii="Century Gothic" w:hAnsi="Century Gothic" w:cs="Times New Roman"/>
          <w:color w:val="auto"/>
          <w:sz w:val="20"/>
          <w:szCs w:val="16"/>
        </w:rPr>
        <w:t xml:space="preserve">Servicios que conforman el Portafolio Integral y la Operación para la generación de todo el sabor que siempre tiene nuestro portafolio de productos y para construir el futuro de éxito sostenible de </w:t>
      </w:r>
      <w:r w:rsidR="005921E6">
        <w:rPr>
          <w:rFonts w:ascii="Century Gothic" w:hAnsi="Century Gothic" w:cs="Times New Roman"/>
          <w:color w:val="auto"/>
          <w:sz w:val="20"/>
          <w:szCs w:val="16"/>
        </w:rPr>
        <w:t>Industrias Delmor</w:t>
      </w:r>
      <w:r w:rsidR="00B31187">
        <w:rPr>
          <w:rFonts w:ascii="Century Gothic" w:hAnsi="Century Gothic" w:cs="Times New Roman"/>
          <w:color w:val="auto"/>
          <w:sz w:val="20"/>
          <w:szCs w:val="16"/>
        </w:rPr>
        <w:t>:</w:t>
      </w:r>
    </w:p>
    <w:p w14:paraId="79102B5D" w14:textId="77777777" w:rsidR="00B31187" w:rsidRPr="00953983" w:rsidRDefault="00B31187" w:rsidP="00415680">
      <w:pPr>
        <w:pStyle w:val="Sangradetextonormal"/>
        <w:ind w:left="282"/>
        <w:jc w:val="both"/>
        <w:rPr>
          <w:rFonts w:ascii="Century Gothic" w:hAnsi="Century Gothic" w:cs="Times New Roman"/>
          <w:b/>
          <w:color w:val="auto"/>
          <w:sz w:val="10"/>
          <w:szCs w:val="6"/>
        </w:rPr>
      </w:pPr>
    </w:p>
    <w:p w14:paraId="0CF243AF" w14:textId="095ABCF8" w:rsidR="00EF6F09" w:rsidRDefault="00EF6F09"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Macroproceso de Dirección y Evolución:</w:t>
      </w:r>
    </w:p>
    <w:p w14:paraId="4E77C276" w14:textId="77777777" w:rsidR="00953983" w:rsidRPr="002670C3" w:rsidRDefault="00953983" w:rsidP="00415680">
      <w:pPr>
        <w:pStyle w:val="Sangradetextonormal"/>
        <w:ind w:left="708"/>
        <w:jc w:val="both"/>
        <w:rPr>
          <w:rFonts w:ascii="Century Gothic" w:hAnsi="Century Gothic" w:cs="Times New Roman"/>
          <w:b/>
          <w:color w:val="auto"/>
          <w:sz w:val="20"/>
          <w:szCs w:val="16"/>
        </w:rPr>
      </w:pPr>
    </w:p>
    <w:p w14:paraId="451B4E8A" w14:textId="77777777" w:rsidR="00EF6F09" w:rsidRPr="002670C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2670C3">
        <w:rPr>
          <w:rFonts w:ascii="Century Gothic" w:hAnsi="Century Gothic" w:cs="Times New Roman"/>
          <w:bCs/>
          <w:i/>
          <w:iCs/>
          <w:color w:val="2F5496" w:themeColor="accent1" w:themeShade="BF"/>
          <w:sz w:val="20"/>
          <w:szCs w:val="16"/>
        </w:rPr>
        <w:t>E01 GESTION ESTRATÉGICA CORPORATIVA</w:t>
      </w:r>
    </w:p>
    <w:p w14:paraId="43A0E64A" w14:textId="77777777" w:rsidR="00EF6F09" w:rsidRDefault="00EF6F09" w:rsidP="00436B12">
      <w:pPr>
        <w:pStyle w:val="Sangradetextonormal"/>
        <w:numPr>
          <w:ilvl w:val="1"/>
          <w:numId w:val="6"/>
        </w:numPr>
        <w:ind w:left="2835" w:hanging="425"/>
        <w:jc w:val="both"/>
        <w:rPr>
          <w:rFonts w:ascii="Century Gothic" w:hAnsi="Century Gothic" w:cs="Times New Roman"/>
          <w:bCs/>
          <w:i/>
          <w:iCs/>
          <w:color w:val="2F5496" w:themeColor="accent1" w:themeShade="BF"/>
          <w:sz w:val="18"/>
          <w:szCs w:val="14"/>
        </w:rPr>
      </w:pPr>
      <w:r w:rsidRPr="002670C3">
        <w:rPr>
          <w:rFonts w:ascii="Century Gothic" w:hAnsi="Century Gothic" w:cs="Times New Roman"/>
          <w:bCs/>
          <w:i/>
          <w:iCs/>
          <w:color w:val="2F5496" w:themeColor="accent1" w:themeShade="BF"/>
          <w:sz w:val="18"/>
          <w:szCs w:val="14"/>
        </w:rPr>
        <w:t xml:space="preserve">E01.01- CONTROL INTERNO </w:t>
      </w:r>
    </w:p>
    <w:p w14:paraId="4232059B" w14:textId="77777777" w:rsidR="00953983" w:rsidRPr="00953983" w:rsidRDefault="00953983" w:rsidP="00953983">
      <w:pPr>
        <w:pStyle w:val="Sangradetextonormal"/>
        <w:ind w:left="2835"/>
        <w:jc w:val="both"/>
        <w:rPr>
          <w:rFonts w:ascii="Century Gothic" w:hAnsi="Century Gothic" w:cs="Times New Roman"/>
          <w:bCs/>
          <w:i/>
          <w:iCs/>
          <w:color w:val="2F5496" w:themeColor="accent1" w:themeShade="BF"/>
          <w:sz w:val="10"/>
          <w:szCs w:val="6"/>
        </w:rPr>
      </w:pPr>
    </w:p>
    <w:p w14:paraId="0EAF7CC7" w14:textId="77777777" w:rsidR="00EF6F09" w:rsidRPr="002670C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2670C3">
        <w:rPr>
          <w:rFonts w:ascii="Century Gothic" w:hAnsi="Century Gothic" w:cs="Times New Roman"/>
          <w:bCs/>
          <w:i/>
          <w:iCs/>
          <w:color w:val="2F5496" w:themeColor="accent1" w:themeShade="BF"/>
          <w:sz w:val="20"/>
          <w:szCs w:val="16"/>
        </w:rPr>
        <w:t xml:space="preserve">E02 PLANIFICACIÓN Y GESTIÓN INTEGRAL </w:t>
      </w:r>
    </w:p>
    <w:p w14:paraId="7D52943D" w14:textId="77777777" w:rsidR="00EF6F09" w:rsidRPr="002670C3" w:rsidRDefault="00EF6F09" w:rsidP="00436B12">
      <w:pPr>
        <w:pStyle w:val="Sangradetextonormal"/>
        <w:numPr>
          <w:ilvl w:val="1"/>
          <w:numId w:val="6"/>
        </w:numPr>
        <w:ind w:left="2835" w:hanging="425"/>
        <w:jc w:val="both"/>
        <w:rPr>
          <w:rFonts w:ascii="Century Gothic" w:hAnsi="Century Gothic" w:cs="Times New Roman"/>
          <w:bCs/>
          <w:i/>
          <w:iCs/>
          <w:color w:val="2F5496" w:themeColor="accent1" w:themeShade="BF"/>
          <w:sz w:val="18"/>
          <w:szCs w:val="14"/>
        </w:rPr>
      </w:pPr>
      <w:r w:rsidRPr="002670C3">
        <w:rPr>
          <w:rFonts w:ascii="Century Gothic" w:hAnsi="Century Gothic" w:cs="Times New Roman"/>
          <w:bCs/>
          <w:i/>
          <w:iCs/>
          <w:color w:val="2F5496" w:themeColor="accent1" w:themeShade="BF"/>
          <w:sz w:val="18"/>
          <w:szCs w:val="14"/>
        </w:rPr>
        <w:t xml:space="preserve">E02.01 LABORATORIO </w:t>
      </w:r>
    </w:p>
    <w:p w14:paraId="68896933" w14:textId="77777777" w:rsidR="003138F1" w:rsidRPr="00B31187" w:rsidRDefault="003138F1" w:rsidP="00415680">
      <w:pPr>
        <w:pStyle w:val="Sangradetextonormal"/>
        <w:ind w:left="708"/>
        <w:jc w:val="both"/>
        <w:rPr>
          <w:rFonts w:ascii="Century Gothic" w:hAnsi="Century Gothic" w:cs="Times New Roman"/>
          <w:b/>
          <w:color w:val="auto"/>
          <w:sz w:val="8"/>
          <w:szCs w:val="4"/>
        </w:rPr>
      </w:pPr>
    </w:p>
    <w:p w14:paraId="03561805" w14:textId="3A54F6B6" w:rsidR="00EF6F09" w:rsidRPr="002670C3" w:rsidRDefault="00EF6F09"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Macroproceso Operacional:</w:t>
      </w:r>
    </w:p>
    <w:p w14:paraId="18E43303" w14:textId="77777777" w:rsidR="00EF6F09" w:rsidRPr="002670C3" w:rsidRDefault="00EF6F09" w:rsidP="00415680">
      <w:pPr>
        <w:pStyle w:val="Sangradetextonormal"/>
        <w:ind w:left="1134"/>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 xml:space="preserve">Procesos Operacionales de Gestión </w:t>
      </w:r>
    </w:p>
    <w:p w14:paraId="7847FCE7" w14:textId="77777777" w:rsidR="00B31187" w:rsidRPr="00B31187" w:rsidRDefault="00B31187" w:rsidP="00415680">
      <w:pPr>
        <w:pStyle w:val="Sangradetextonormal"/>
        <w:ind w:left="2574"/>
        <w:jc w:val="both"/>
        <w:rPr>
          <w:rFonts w:ascii="Century Gothic" w:hAnsi="Century Gothic" w:cs="Times New Roman"/>
          <w:bCs/>
          <w:i/>
          <w:iCs/>
          <w:color w:val="2F5496" w:themeColor="accent1" w:themeShade="BF"/>
          <w:sz w:val="8"/>
          <w:szCs w:val="4"/>
        </w:rPr>
      </w:pPr>
    </w:p>
    <w:p w14:paraId="0585C09A" w14:textId="4FB44F0F"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1 GESTIÓN DE MERCADO Y VENTAS</w:t>
      </w:r>
    </w:p>
    <w:p w14:paraId="74FFCA4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773A847F" w14:textId="4FED130A"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2 INVESTIGACIÓN Y DESARROLLO DE NUEVOS PRODUCTOS </w:t>
      </w:r>
    </w:p>
    <w:p w14:paraId="4057255C"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1AF9F0F4" w14:textId="05D2F257"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3 LOGÍSTICA DE ABASTECIMIENTO </w:t>
      </w:r>
    </w:p>
    <w:p w14:paraId="1BA11073"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019D7B04" w14:textId="1D2D1E17"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4 PLANEACIÓN Y DESARROLLO DE LA PRODUCCIÓN </w:t>
      </w:r>
    </w:p>
    <w:p w14:paraId="5FE3A6CB"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1184E8AD" w14:textId="72F78F8F"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w:t>
      </w:r>
      <w:r w:rsidR="00DC3BDE">
        <w:rPr>
          <w:rFonts w:ascii="Century Gothic" w:hAnsi="Century Gothic" w:cs="Times New Roman"/>
          <w:bCs/>
          <w:i/>
          <w:iCs/>
          <w:color w:val="2F5496" w:themeColor="accent1" w:themeShade="BF"/>
          <w:sz w:val="20"/>
          <w:szCs w:val="16"/>
        </w:rPr>
        <w:t xml:space="preserve"> 0</w:t>
      </w:r>
      <w:r w:rsidRPr="00B31187">
        <w:rPr>
          <w:rFonts w:ascii="Century Gothic" w:hAnsi="Century Gothic" w:cs="Times New Roman"/>
          <w:bCs/>
          <w:i/>
          <w:iCs/>
          <w:color w:val="2F5496" w:themeColor="accent1" w:themeShade="BF"/>
          <w:sz w:val="20"/>
          <w:szCs w:val="16"/>
        </w:rPr>
        <w:t xml:space="preserve">5 LOGÍSTICA DE DISTRIBUCIÓN </w:t>
      </w:r>
    </w:p>
    <w:p w14:paraId="012A93CF" w14:textId="77777777" w:rsidR="00B31187" w:rsidRPr="00B31187" w:rsidRDefault="00B31187" w:rsidP="00415680">
      <w:pPr>
        <w:pStyle w:val="Sangradetextonormal"/>
        <w:ind w:left="2268"/>
        <w:jc w:val="both"/>
        <w:rPr>
          <w:rFonts w:ascii="Century Gothic" w:hAnsi="Century Gothic" w:cs="Times New Roman"/>
          <w:bCs/>
          <w:i/>
          <w:iCs/>
          <w:color w:val="2F5496" w:themeColor="accent1" w:themeShade="BF"/>
          <w:sz w:val="8"/>
          <w:szCs w:val="4"/>
        </w:rPr>
      </w:pPr>
    </w:p>
    <w:p w14:paraId="55824684" w14:textId="5C96C3CA" w:rsidR="00B31187" w:rsidRPr="002670C3" w:rsidRDefault="00B31187"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lastRenderedPageBreak/>
        <w:t xml:space="preserve">Macroproceso </w:t>
      </w:r>
      <w:r>
        <w:rPr>
          <w:rFonts w:ascii="Century Gothic" w:hAnsi="Century Gothic" w:cs="Times New Roman"/>
          <w:b/>
          <w:color w:val="auto"/>
          <w:sz w:val="20"/>
          <w:szCs w:val="16"/>
        </w:rPr>
        <w:t>de Apoyo</w:t>
      </w:r>
      <w:r w:rsidRPr="002670C3">
        <w:rPr>
          <w:rFonts w:ascii="Century Gothic" w:hAnsi="Century Gothic" w:cs="Times New Roman"/>
          <w:b/>
          <w:color w:val="auto"/>
          <w:sz w:val="20"/>
          <w:szCs w:val="16"/>
        </w:rPr>
        <w:t>:</w:t>
      </w:r>
    </w:p>
    <w:p w14:paraId="32DEEC5F" w14:textId="77777777" w:rsidR="00EF6F09" w:rsidRPr="00B31187" w:rsidRDefault="00EF6F09" w:rsidP="00415680">
      <w:pPr>
        <w:pStyle w:val="Sangradetextonormal"/>
        <w:ind w:left="1134"/>
        <w:jc w:val="both"/>
        <w:rPr>
          <w:rFonts w:ascii="Century Gothic" w:hAnsi="Century Gothic" w:cs="Times New Roman"/>
          <w:b/>
          <w:color w:val="auto"/>
          <w:sz w:val="8"/>
          <w:szCs w:val="4"/>
        </w:rPr>
      </w:pPr>
    </w:p>
    <w:p w14:paraId="2D1ECE58" w14:textId="236B481A" w:rsidR="00EF6F09" w:rsidRPr="002670C3" w:rsidRDefault="00EF6F09" w:rsidP="00415680">
      <w:pPr>
        <w:pStyle w:val="Sangradetextonormal"/>
        <w:ind w:left="1134"/>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Proceso</w:t>
      </w:r>
      <w:r w:rsidR="00B31187">
        <w:rPr>
          <w:rFonts w:ascii="Century Gothic" w:hAnsi="Century Gothic" w:cs="Times New Roman"/>
          <w:b/>
          <w:color w:val="auto"/>
          <w:sz w:val="20"/>
          <w:szCs w:val="16"/>
        </w:rPr>
        <w:t>s</w:t>
      </w:r>
      <w:r w:rsidRPr="002670C3">
        <w:rPr>
          <w:rFonts w:ascii="Century Gothic" w:hAnsi="Century Gothic" w:cs="Times New Roman"/>
          <w:b/>
          <w:color w:val="auto"/>
          <w:sz w:val="20"/>
          <w:szCs w:val="16"/>
        </w:rPr>
        <w:t xml:space="preserve"> de Apoyo</w:t>
      </w:r>
      <w:r w:rsidR="00B31187">
        <w:rPr>
          <w:rFonts w:ascii="Century Gothic" w:hAnsi="Century Gothic" w:cs="Times New Roman"/>
          <w:b/>
          <w:color w:val="auto"/>
          <w:sz w:val="20"/>
          <w:szCs w:val="16"/>
        </w:rPr>
        <w:t xml:space="preserve"> y Soporte</w:t>
      </w:r>
      <w:r w:rsidRPr="002670C3">
        <w:rPr>
          <w:rFonts w:ascii="Century Gothic" w:hAnsi="Century Gothic" w:cs="Times New Roman"/>
          <w:b/>
          <w:color w:val="auto"/>
          <w:sz w:val="20"/>
          <w:szCs w:val="16"/>
        </w:rPr>
        <w:t>:</w:t>
      </w:r>
    </w:p>
    <w:p w14:paraId="0808D056" w14:textId="77777777" w:rsidR="00B31187" w:rsidRPr="00B31187" w:rsidRDefault="00B31187" w:rsidP="00415680">
      <w:pPr>
        <w:pStyle w:val="Sangradetextonormal"/>
        <w:ind w:left="2214"/>
        <w:jc w:val="both"/>
        <w:rPr>
          <w:rFonts w:ascii="Century Gothic" w:hAnsi="Century Gothic" w:cs="Times New Roman"/>
          <w:i/>
          <w:iCs/>
          <w:color w:val="2F5496" w:themeColor="accent1" w:themeShade="BF"/>
          <w:sz w:val="8"/>
          <w:szCs w:val="4"/>
        </w:rPr>
      </w:pPr>
    </w:p>
    <w:p w14:paraId="11DECF4A" w14:textId="1E4B6281"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01 GESTIÓN DEL TALENTO HUMANO </w:t>
      </w:r>
    </w:p>
    <w:p w14:paraId="11F446A4"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2BC30664" w14:textId="4D0EA496"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02 GESTIÓN FINANCIERA</w:t>
      </w:r>
    </w:p>
    <w:p w14:paraId="2AF0080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4630CAC1" w14:textId="45CCF166" w:rsidR="00953983" w:rsidRPr="0095398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953983">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953983">
        <w:rPr>
          <w:rFonts w:ascii="Century Gothic" w:hAnsi="Century Gothic" w:cs="Times New Roman"/>
          <w:bCs/>
          <w:i/>
          <w:iCs/>
          <w:color w:val="2F5496" w:themeColor="accent1" w:themeShade="BF"/>
          <w:sz w:val="20"/>
          <w:szCs w:val="16"/>
        </w:rPr>
        <w:t xml:space="preserve">03 GESTIÓN TIC </w:t>
      </w:r>
    </w:p>
    <w:p w14:paraId="090E6239" w14:textId="77777777" w:rsidR="00953983" w:rsidRPr="00953983" w:rsidRDefault="00953983" w:rsidP="00953983">
      <w:pPr>
        <w:pStyle w:val="Prrafodelista"/>
        <w:spacing w:after="0"/>
        <w:rPr>
          <w:rFonts w:ascii="Century Gothic" w:hAnsi="Century Gothic" w:cs="Times New Roman"/>
          <w:bCs/>
          <w:i/>
          <w:iCs/>
          <w:color w:val="2F5496" w:themeColor="accent1" w:themeShade="BF"/>
          <w:sz w:val="10"/>
          <w:szCs w:val="6"/>
        </w:rPr>
      </w:pPr>
    </w:p>
    <w:p w14:paraId="772BCEDD" w14:textId="6255A6E7"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04 SEGURIDAD BIO FÍSICA, BIO Y DEFENSA ALIMENTARIA </w:t>
      </w:r>
    </w:p>
    <w:p w14:paraId="03E16F4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66ABFAB4" w14:textId="0AF0C563"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05 MANTENIMIENTO INDUSTRIAL DE LA PLANTA Y METROLOGÍA </w:t>
      </w:r>
    </w:p>
    <w:p w14:paraId="1662F054"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6EBDC67F" w14:textId="51D115CB"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 xml:space="preserve">06 MANTENIMIENTO DE LA FLOTA VEHICULAR </w:t>
      </w:r>
    </w:p>
    <w:p w14:paraId="6328162B"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0174E0B0" w14:textId="5D3DFABD"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w:t>
      </w:r>
      <w:r w:rsidR="00DC3BDE">
        <w:rPr>
          <w:rFonts w:ascii="Century Gothic" w:hAnsi="Century Gothic" w:cs="Times New Roman"/>
          <w:bCs/>
          <w:i/>
          <w:iCs/>
          <w:color w:val="2F5496" w:themeColor="accent1" w:themeShade="BF"/>
          <w:sz w:val="20"/>
          <w:szCs w:val="16"/>
        </w:rPr>
        <w:t xml:space="preserve"> </w:t>
      </w:r>
      <w:r w:rsidRPr="00B31187">
        <w:rPr>
          <w:rFonts w:ascii="Century Gothic" w:hAnsi="Century Gothic" w:cs="Times New Roman"/>
          <w:bCs/>
          <w:i/>
          <w:iCs/>
          <w:color w:val="2F5496" w:themeColor="accent1" w:themeShade="BF"/>
          <w:sz w:val="20"/>
          <w:szCs w:val="16"/>
        </w:rPr>
        <w:t>07 GESTIÓN DE INFRAESTRUCTURA E INSTALACIONES</w:t>
      </w:r>
    </w:p>
    <w:p w14:paraId="7BDC7ECD" w14:textId="77777777" w:rsidR="00EF6F09" w:rsidRPr="00415680" w:rsidRDefault="00EF6F09" w:rsidP="00953983">
      <w:pPr>
        <w:pStyle w:val="Sangradetextonormal"/>
        <w:ind w:left="0"/>
        <w:jc w:val="both"/>
        <w:rPr>
          <w:rFonts w:ascii="Century Gothic" w:hAnsi="Century Gothic" w:cs="Times New Roman"/>
          <w:color w:val="auto"/>
          <w:sz w:val="8"/>
          <w:szCs w:val="4"/>
        </w:rPr>
      </w:pPr>
    </w:p>
    <w:p w14:paraId="28AD823D" w14:textId="77777777" w:rsidR="00953983" w:rsidRPr="00953983" w:rsidRDefault="00953983" w:rsidP="00953983">
      <w:pPr>
        <w:pStyle w:val="Sangradetextonormal"/>
        <w:jc w:val="both"/>
        <w:rPr>
          <w:rFonts w:ascii="Century Gothic" w:hAnsi="Century Gothic" w:cs="Times New Roman"/>
          <w:color w:val="000000" w:themeColor="text1"/>
          <w:sz w:val="10"/>
          <w:szCs w:val="6"/>
        </w:rPr>
      </w:pPr>
    </w:p>
    <w:p w14:paraId="54F96786" w14:textId="7FB04755" w:rsidR="00EF6F09" w:rsidRPr="002670C3" w:rsidRDefault="00EF6F09" w:rsidP="00953983">
      <w:pPr>
        <w:pStyle w:val="Sangradetextonormal"/>
        <w:jc w:val="both"/>
        <w:rPr>
          <w:rFonts w:ascii="Century Gothic" w:hAnsi="Century Gothic" w:cs="Times New Roman"/>
          <w:color w:val="000000" w:themeColor="text1"/>
          <w:sz w:val="20"/>
          <w:szCs w:val="16"/>
        </w:rPr>
      </w:pPr>
      <w:r w:rsidRPr="002670C3">
        <w:rPr>
          <w:rFonts w:ascii="Century Gothic" w:hAnsi="Century Gothic" w:cs="Times New Roman"/>
          <w:color w:val="000000" w:themeColor="text1"/>
          <w:sz w:val="20"/>
          <w:szCs w:val="16"/>
        </w:rPr>
        <w:t xml:space="preserve">Cada uno de estos procesos se encuentra descrito en sus caracterizaciones, </w:t>
      </w:r>
      <w:r w:rsidR="00B31187">
        <w:rPr>
          <w:rFonts w:ascii="Century Gothic" w:hAnsi="Century Gothic" w:cs="Times New Roman"/>
          <w:color w:val="000000" w:themeColor="text1"/>
          <w:sz w:val="20"/>
          <w:szCs w:val="16"/>
        </w:rPr>
        <w:t>ubicadas en el Portal del SGI</w:t>
      </w:r>
      <w:r w:rsidRPr="002670C3">
        <w:rPr>
          <w:rFonts w:ascii="Century Gothic" w:hAnsi="Century Gothic" w:cs="Times New Roman"/>
          <w:color w:val="000000" w:themeColor="text1"/>
          <w:sz w:val="20"/>
          <w:szCs w:val="16"/>
        </w:rPr>
        <w:t xml:space="preserve">. En cada </w:t>
      </w:r>
      <w:r w:rsidR="00B31187">
        <w:rPr>
          <w:rFonts w:ascii="Century Gothic" w:hAnsi="Century Gothic" w:cs="Times New Roman"/>
          <w:color w:val="000000" w:themeColor="text1"/>
          <w:sz w:val="20"/>
          <w:szCs w:val="16"/>
        </w:rPr>
        <w:t xml:space="preserve">caracterización </w:t>
      </w:r>
      <w:r w:rsidRPr="002670C3">
        <w:rPr>
          <w:rFonts w:ascii="Century Gothic" w:hAnsi="Century Gothic" w:cs="Times New Roman"/>
          <w:color w:val="000000" w:themeColor="text1"/>
          <w:sz w:val="20"/>
          <w:szCs w:val="16"/>
        </w:rPr>
        <w:t>es posible:</w:t>
      </w:r>
    </w:p>
    <w:p w14:paraId="7F055804" w14:textId="77777777" w:rsidR="00EF6F09" w:rsidRPr="002670C3" w:rsidRDefault="00EF6F09" w:rsidP="00415680">
      <w:pPr>
        <w:pStyle w:val="Sangradetextonormal"/>
        <w:ind w:left="1068"/>
        <w:jc w:val="both"/>
        <w:rPr>
          <w:rFonts w:ascii="Century Gothic" w:hAnsi="Century Gothic" w:cs="Times New Roman"/>
          <w:color w:val="000000" w:themeColor="text1"/>
          <w:sz w:val="20"/>
          <w:szCs w:val="16"/>
        </w:rPr>
      </w:pPr>
    </w:p>
    <w:p w14:paraId="0B0E9794" w14:textId="1911DD85"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el objetivo, propósito y alcance de cada proceso, y los indicadores que</w:t>
      </w:r>
      <w:r w:rsidR="00B31187">
        <w:rPr>
          <w:rFonts w:ascii="Century Gothic" w:hAnsi="Century Gothic" w:cs="Century Gothic"/>
          <w:color w:val="000000" w:themeColor="text1"/>
          <w:sz w:val="20"/>
          <w:szCs w:val="16"/>
        </w:rPr>
        <w:t xml:space="preserve"> permiten medir, cuantificar</w:t>
      </w:r>
      <w:r w:rsidRPr="002670C3">
        <w:rPr>
          <w:rFonts w:ascii="Century Gothic" w:hAnsi="Century Gothic" w:cs="Century Gothic"/>
          <w:color w:val="000000" w:themeColor="text1"/>
          <w:sz w:val="20"/>
          <w:szCs w:val="16"/>
        </w:rPr>
        <w:t xml:space="preserve"> </w:t>
      </w:r>
      <w:r w:rsidR="00B31187">
        <w:rPr>
          <w:rFonts w:ascii="Century Gothic" w:hAnsi="Century Gothic" w:cs="Century Gothic"/>
          <w:color w:val="000000" w:themeColor="text1"/>
          <w:sz w:val="20"/>
          <w:szCs w:val="16"/>
        </w:rPr>
        <w:t>y v</w:t>
      </w:r>
      <w:r w:rsidRPr="002670C3">
        <w:rPr>
          <w:rFonts w:ascii="Century Gothic" w:hAnsi="Century Gothic" w:cs="Century Gothic"/>
          <w:color w:val="000000" w:themeColor="text1"/>
          <w:sz w:val="20"/>
          <w:szCs w:val="16"/>
        </w:rPr>
        <w:t>alora</w:t>
      </w:r>
      <w:r w:rsidR="00B31187">
        <w:rPr>
          <w:rFonts w:ascii="Century Gothic" w:hAnsi="Century Gothic" w:cs="Century Gothic"/>
          <w:color w:val="000000" w:themeColor="text1"/>
          <w:sz w:val="20"/>
          <w:szCs w:val="16"/>
        </w:rPr>
        <w:t>r el desempeño del proceso con respecto a</w:t>
      </w:r>
      <w:r w:rsidRPr="002670C3">
        <w:rPr>
          <w:rFonts w:ascii="Century Gothic" w:hAnsi="Century Gothic" w:cs="Century Gothic"/>
          <w:color w:val="000000" w:themeColor="text1"/>
          <w:sz w:val="20"/>
          <w:szCs w:val="16"/>
        </w:rPr>
        <w:t xml:space="preserve"> las metas que se deben alcanzar.</w:t>
      </w:r>
    </w:p>
    <w:p w14:paraId="49D9C1A3" w14:textId="77777777" w:rsidR="00EF6F09" w:rsidRPr="002670C3" w:rsidRDefault="00EF6F09" w:rsidP="00415680">
      <w:pPr>
        <w:pStyle w:val="Sangradetextonormal"/>
        <w:ind w:left="1074"/>
        <w:jc w:val="both"/>
        <w:rPr>
          <w:rFonts w:ascii="Century Gothic" w:hAnsi="Century Gothic" w:cs="Times New Roman"/>
          <w:color w:val="000000" w:themeColor="text1"/>
          <w:sz w:val="12"/>
          <w:szCs w:val="12"/>
        </w:rPr>
      </w:pPr>
    </w:p>
    <w:p w14:paraId="41E65EE2" w14:textId="77777777"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las principales entradas y salidas, la secuencia e interrelación de los procesos, que se esquematiza de manera general en el flujo PHVA de cada proceso, y de manera general, en la Figura 1.2 Mapa de Procesos.</w:t>
      </w:r>
    </w:p>
    <w:p w14:paraId="3DD2E7AF" w14:textId="77777777" w:rsidR="00EF6F09" w:rsidRPr="002670C3" w:rsidRDefault="00EF6F09" w:rsidP="00415680">
      <w:pPr>
        <w:pStyle w:val="Sangradetextonormal"/>
        <w:ind w:left="1074"/>
        <w:jc w:val="both"/>
        <w:rPr>
          <w:rFonts w:ascii="Century Gothic" w:hAnsi="Century Gothic" w:cs="Times New Roman"/>
          <w:color w:val="000000" w:themeColor="text1"/>
          <w:sz w:val="12"/>
          <w:szCs w:val="12"/>
        </w:rPr>
      </w:pPr>
    </w:p>
    <w:p w14:paraId="5F0EE769" w14:textId="77777777" w:rsidR="00EF6F09"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los re</w:t>
      </w:r>
      <w:r w:rsidRPr="002670C3">
        <w:rPr>
          <w:rFonts w:ascii="Century Gothic" w:hAnsi="Century Gothic" w:cs="Times New Roman"/>
          <w:color w:val="000000" w:themeColor="text1"/>
          <w:sz w:val="20"/>
          <w:szCs w:val="16"/>
        </w:rPr>
        <w:t>cursos necesarios para apoyar la operación de cada proceso.</w:t>
      </w:r>
    </w:p>
    <w:p w14:paraId="287EDB6E" w14:textId="77777777" w:rsidR="00B31187" w:rsidRPr="00B31187" w:rsidRDefault="00B31187" w:rsidP="00415680">
      <w:pPr>
        <w:pStyle w:val="Sangradetextonormal"/>
        <w:ind w:left="1074"/>
        <w:jc w:val="both"/>
        <w:rPr>
          <w:rFonts w:ascii="Century Gothic" w:hAnsi="Century Gothic" w:cs="Times New Roman"/>
          <w:color w:val="000000" w:themeColor="text1"/>
          <w:sz w:val="12"/>
          <w:szCs w:val="12"/>
        </w:rPr>
      </w:pPr>
    </w:p>
    <w:p w14:paraId="296FA35E" w14:textId="77777777" w:rsidR="00EF6F09" w:rsidRPr="00B31187"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Encontrar la referencia a la documentación que incluye los requisitos legales, reglamentarios e internos, con las especificaciones adoptadas, y los métodos, o cualquier otra información necesaria para la operación y control del proceso.</w:t>
      </w:r>
    </w:p>
    <w:p w14:paraId="115E4995" w14:textId="77777777" w:rsidR="00B31187" w:rsidRPr="00B31187" w:rsidRDefault="00B31187" w:rsidP="00415680">
      <w:pPr>
        <w:pStyle w:val="Sangradetextonormal"/>
        <w:ind w:left="1074"/>
        <w:jc w:val="both"/>
        <w:rPr>
          <w:rFonts w:ascii="Century Gothic" w:hAnsi="Century Gothic" w:cs="Times New Roman"/>
          <w:color w:val="000000" w:themeColor="text1"/>
          <w:sz w:val="12"/>
          <w:szCs w:val="12"/>
        </w:rPr>
      </w:pPr>
    </w:p>
    <w:p w14:paraId="5133975F" w14:textId="77777777"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la referencia a los regist</w:t>
      </w:r>
      <w:r w:rsidRPr="002670C3">
        <w:rPr>
          <w:rFonts w:ascii="Century Gothic" w:hAnsi="Century Gothic" w:cs="Times New Roman"/>
          <w:color w:val="000000" w:themeColor="text1"/>
          <w:sz w:val="20"/>
          <w:szCs w:val="16"/>
        </w:rPr>
        <w:t>ros que evidencian el cumplimiento de los requisitos y permiten realizar el seguimiento a los mismos, estudiar el desempeño, y realizar análisis de trazabilidad, según se requiera.</w:t>
      </w:r>
    </w:p>
    <w:p w14:paraId="4342EB35" w14:textId="77777777" w:rsidR="00EF6F09" w:rsidRPr="00B31187" w:rsidRDefault="00EF6F09" w:rsidP="00415680">
      <w:pPr>
        <w:pStyle w:val="Sangradetextonormal"/>
        <w:ind w:left="1074"/>
        <w:jc w:val="both"/>
        <w:rPr>
          <w:rFonts w:ascii="Century Gothic" w:hAnsi="Century Gothic" w:cs="Times New Roman"/>
          <w:color w:val="000000" w:themeColor="text1"/>
          <w:sz w:val="12"/>
          <w:szCs w:val="12"/>
        </w:rPr>
      </w:pPr>
    </w:p>
    <w:p w14:paraId="2E2F912E" w14:textId="26A6345D"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Encontrar la descripción abreviada de la manera cómo se cumplen en el proc</w:t>
      </w:r>
      <w:r w:rsidRPr="002670C3">
        <w:rPr>
          <w:rFonts w:ascii="Century Gothic" w:hAnsi="Century Gothic" w:cs="Times New Roman"/>
          <w:color w:val="000000" w:themeColor="text1"/>
          <w:sz w:val="20"/>
          <w:szCs w:val="16"/>
        </w:rPr>
        <w:t>eso los requisitos aplicables del Sistema de Gestión Integral.</w:t>
      </w:r>
    </w:p>
    <w:p w14:paraId="103F7468" w14:textId="77777777" w:rsidR="00953983" w:rsidRPr="00EF6F09" w:rsidRDefault="00953983" w:rsidP="002670C3">
      <w:pPr>
        <w:spacing w:line="240" w:lineRule="auto"/>
        <w:jc w:val="both"/>
        <w:rPr>
          <w:sz w:val="2"/>
          <w:szCs w:val="2"/>
        </w:rPr>
      </w:pPr>
    </w:p>
    <w:p w14:paraId="108FC4EA" w14:textId="103A272A" w:rsidR="00704A92" w:rsidRPr="002670C3" w:rsidRDefault="00193D07" w:rsidP="00415680">
      <w:pPr>
        <w:pStyle w:val="Ttulo2"/>
        <w:numPr>
          <w:ilvl w:val="1"/>
          <w:numId w:val="1"/>
        </w:numPr>
        <w:spacing w:before="0" w:line="240" w:lineRule="auto"/>
        <w:ind w:hanging="366"/>
        <w:rPr>
          <w:sz w:val="22"/>
          <w:szCs w:val="22"/>
        </w:rPr>
      </w:pPr>
      <w:bookmarkStart w:id="6" w:name="_Toc129786543"/>
      <w:r w:rsidRPr="002670C3">
        <w:rPr>
          <w:sz w:val="22"/>
          <w:szCs w:val="22"/>
        </w:rPr>
        <w:t>ENFOQUE ESTRUCTURAL DE LA DOCU</w:t>
      </w:r>
      <w:r w:rsidR="00415680">
        <w:rPr>
          <w:sz w:val="22"/>
          <w:szCs w:val="22"/>
        </w:rPr>
        <w:t>MEN</w:t>
      </w:r>
      <w:r w:rsidRPr="002670C3">
        <w:rPr>
          <w:sz w:val="22"/>
          <w:szCs w:val="22"/>
        </w:rPr>
        <w:t>TACI</w:t>
      </w:r>
      <w:r w:rsidR="00415680">
        <w:rPr>
          <w:sz w:val="22"/>
          <w:szCs w:val="22"/>
        </w:rPr>
        <w:t>Ó</w:t>
      </w:r>
      <w:r w:rsidRPr="002670C3">
        <w:rPr>
          <w:sz w:val="22"/>
          <w:szCs w:val="22"/>
        </w:rPr>
        <w:t xml:space="preserve">N DEL </w:t>
      </w:r>
      <w:r w:rsidR="00921966">
        <w:rPr>
          <w:sz w:val="22"/>
          <w:szCs w:val="22"/>
        </w:rPr>
        <w:t>SGI</w:t>
      </w:r>
      <w:bookmarkEnd w:id="6"/>
      <w:r w:rsidRPr="002670C3">
        <w:rPr>
          <w:sz w:val="22"/>
          <w:szCs w:val="22"/>
        </w:rPr>
        <w:t xml:space="preserve"> </w:t>
      </w:r>
    </w:p>
    <w:p w14:paraId="32F7CCDB" w14:textId="77777777" w:rsidR="00415680" w:rsidRPr="00900CEE" w:rsidRDefault="00415680" w:rsidP="00415680">
      <w:pPr>
        <w:pStyle w:val="Sangradetextonormal"/>
        <w:ind w:left="426"/>
        <w:jc w:val="both"/>
        <w:rPr>
          <w:rFonts w:ascii="Century Gothic" w:hAnsi="Century Gothic" w:cs="Times New Roman"/>
          <w:color w:val="auto"/>
          <w:sz w:val="8"/>
          <w:szCs w:val="4"/>
        </w:rPr>
      </w:pPr>
    </w:p>
    <w:p w14:paraId="00EF3BD0" w14:textId="7F8A16D3" w:rsidR="00900CEE" w:rsidRDefault="00EF6F09" w:rsidP="00415680">
      <w:pPr>
        <w:pStyle w:val="Sangradetextonormal"/>
        <w:ind w:left="426"/>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El esquema</w:t>
      </w:r>
      <w:r w:rsidR="00900CEE">
        <w:rPr>
          <w:rFonts w:ascii="Century Gothic" w:hAnsi="Century Gothic" w:cs="Times New Roman"/>
          <w:color w:val="auto"/>
          <w:sz w:val="20"/>
          <w:szCs w:val="16"/>
        </w:rPr>
        <w:t xml:space="preserve"> de la Figura 2.3</w:t>
      </w:r>
      <w:r w:rsidRPr="002670C3">
        <w:rPr>
          <w:rFonts w:ascii="Century Gothic" w:hAnsi="Century Gothic" w:cs="Times New Roman"/>
          <w:color w:val="auto"/>
          <w:sz w:val="20"/>
          <w:szCs w:val="16"/>
        </w:rPr>
        <w:t xml:space="preserve"> </w:t>
      </w:r>
      <w:r w:rsidR="00900CEE">
        <w:rPr>
          <w:rFonts w:ascii="Century Gothic" w:hAnsi="Century Gothic" w:cs="Times New Roman"/>
          <w:color w:val="auto"/>
          <w:sz w:val="20"/>
          <w:szCs w:val="16"/>
        </w:rPr>
        <w:t>ilu</w:t>
      </w:r>
      <w:r w:rsidRPr="002670C3">
        <w:rPr>
          <w:rFonts w:ascii="Century Gothic" w:hAnsi="Century Gothic" w:cs="Times New Roman"/>
          <w:color w:val="auto"/>
          <w:sz w:val="20"/>
          <w:szCs w:val="16"/>
        </w:rPr>
        <w:t xml:space="preserve">stra el enfoque dado a los niveles estructurales y tipos de documentos del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Los cuatro niveles superiores corresponden a Directrices Corporativas, el Documento de Presentación del SGI</w:t>
      </w:r>
      <w:r w:rsidR="00900CEE">
        <w:rPr>
          <w:rFonts w:ascii="Century Gothic" w:hAnsi="Century Gothic" w:cs="Times New Roman"/>
          <w:color w:val="auto"/>
          <w:sz w:val="20"/>
          <w:szCs w:val="16"/>
        </w:rPr>
        <w:t xml:space="preserve">, que corresponde al Manual </w:t>
      </w:r>
      <w:r w:rsidRPr="002670C3">
        <w:rPr>
          <w:rFonts w:ascii="Century Gothic" w:hAnsi="Century Gothic" w:cs="Times New Roman"/>
          <w:color w:val="auto"/>
          <w:sz w:val="20"/>
          <w:szCs w:val="16"/>
        </w:rPr>
        <w:t xml:space="preserve">del SGI, con la Configuración del SGI y las reglas de juego de Planificación del </w:t>
      </w:r>
      <w:r w:rsidR="00900CEE">
        <w:rPr>
          <w:rFonts w:ascii="Century Gothic" w:hAnsi="Century Gothic" w:cs="Times New Roman"/>
          <w:color w:val="auto"/>
          <w:sz w:val="20"/>
          <w:szCs w:val="16"/>
        </w:rPr>
        <w:t xml:space="preserve">Sistema y </w:t>
      </w:r>
      <w:r w:rsidRPr="002670C3">
        <w:rPr>
          <w:rFonts w:ascii="Century Gothic" w:hAnsi="Century Gothic" w:cs="Times New Roman"/>
          <w:color w:val="auto"/>
          <w:sz w:val="20"/>
          <w:szCs w:val="16"/>
        </w:rPr>
        <w:t>de los procesos. El quinto nivel corresponde a las evidencias de aplica</w:t>
      </w:r>
      <w:r w:rsidR="000D5DEF">
        <w:rPr>
          <w:rFonts w:ascii="Century Gothic" w:hAnsi="Century Gothic" w:cs="Times New Roman"/>
          <w:color w:val="auto"/>
          <w:sz w:val="20"/>
          <w:szCs w:val="16"/>
        </w:rPr>
        <w:t>r</w:t>
      </w:r>
      <w:r w:rsidRPr="002670C3">
        <w:rPr>
          <w:rFonts w:ascii="Century Gothic" w:hAnsi="Century Gothic" w:cs="Times New Roman"/>
          <w:color w:val="auto"/>
          <w:sz w:val="20"/>
          <w:szCs w:val="16"/>
        </w:rPr>
        <w:t xml:space="preserve"> lo planificado.</w:t>
      </w:r>
    </w:p>
    <w:p w14:paraId="5D993A80" w14:textId="77777777" w:rsidR="00900CEE" w:rsidRDefault="00900CEE" w:rsidP="00415680">
      <w:pPr>
        <w:pStyle w:val="Sangradetextonormal"/>
        <w:ind w:left="426"/>
        <w:jc w:val="both"/>
        <w:rPr>
          <w:rFonts w:ascii="Century Gothic" w:hAnsi="Century Gothic" w:cs="Times New Roman"/>
          <w:color w:val="auto"/>
          <w:sz w:val="20"/>
          <w:szCs w:val="16"/>
        </w:rPr>
      </w:pPr>
    </w:p>
    <w:p w14:paraId="013E7364" w14:textId="77777777" w:rsidR="00921966" w:rsidRDefault="00900CEE" w:rsidP="00921966">
      <w:pPr>
        <w:pStyle w:val="Ttulo2"/>
        <w:numPr>
          <w:ilvl w:val="1"/>
          <w:numId w:val="1"/>
        </w:numPr>
        <w:spacing w:before="0" w:line="240" w:lineRule="auto"/>
        <w:rPr>
          <w:sz w:val="22"/>
          <w:szCs w:val="22"/>
        </w:rPr>
      </w:pPr>
      <w:bookmarkStart w:id="7" w:name="_Toc129786544"/>
      <w:r>
        <w:rPr>
          <w:sz w:val="22"/>
          <w:szCs w:val="22"/>
        </w:rPr>
        <w:t xml:space="preserve"> </w:t>
      </w:r>
      <w:r>
        <w:rPr>
          <w:sz w:val="22"/>
          <w:szCs w:val="22"/>
        </w:rPr>
        <w:tab/>
      </w:r>
      <w:r w:rsidRPr="002670C3">
        <w:rPr>
          <w:sz w:val="22"/>
          <w:szCs w:val="22"/>
        </w:rPr>
        <w:t>GESTION PARA ELABORA</w:t>
      </w:r>
      <w:r>
        <w:rPr>
          <w:sz w:val="22"/>
          <w:szCs w:val="22"/>
        </w:rPr>
        <w:t>R</w:t>
      </w:r>
      <w:r w:rsidRPr="002670C3">
        <w:rPr>
          <w:sz w:val="22"/>
          <w:szCs w:val="22"/>
        </w:rPr>
        <w:t xml:space="preserve">, </w:t>
      </w:r>
      <w:r w:rsidR="00921966">
        <w:rPr>
          <w:sz w:val="22"/>
          <w:szCs w:val="22"/>
        </w:rPr>
        <w:t>ADMINISTRAR</w:t>
      </w:r>
      <w:r>
        <w:rPr>
          <w:sz w:val="22"/>
          <w:szCs w:val="22"/>
        </w:rPr>
        <w:t xml:space="preserve"> Y CONTROLAR LOS </w:t>
      </w:r>
    </w:p>
    <w:p w14:paraId="3AC9ED7B" w14:textId="11D3B11D" w:rsidR="00900CEE" w:rsidRDefault="00900CEE" w:rsidP="00921966">
      <w:pPr>
        <w:pStyle w:val="Ttulo2"/>
        <w:numPr>
          <w:ilvl w:val="0"/>
          <w:numId w:val="0"/>
        </w:numPr>
        <w:spacing w:before="0" w:line="240" w:lineRule="auto"/>
        <w:ind w:left="792" w:firstLine="624"/>
        <w:rPr>
          <w:sz w:val="22"/>
          <w:szCs w:val="22"/>
        </w:rPr>
      </w:pPr>
      <w:r w:rsidRPr="00900CEE">
        <w:rPr>
          <w:sz w:val="22"/>
          <w:szCs w:val="22"/>
        </w:rPr>
        <w:t xml:space="preserve">CAMBIOS DEL </w:t>
      </w:r>
      <w:bookmarkEnd w:id="7"/>
      <w:r>
        <w:rPr>
          <w:sz w:val="22"/>
          <w:szCs w:val="22"/>
        </w:rPr>
        <w:t>MANUAL DEL SGI.</w:t>
      </w:r>
    </w:p>
    <w:p w14:paraId="2A0BAFE0" w14:textId="77777777" w:rsidR="00900CEE" w:rsidRPr="00260DB4" w:rsidRDefault="00900CEE" w:rsidP="00900CEE">
      <w:pPr>
        <w:spacing w:after="0"/>
        <w:rPr>
          <w:sz w:val="18"/>
          <w:szCs w:val="18"/>
        </w:rPr>
      </w:pPr>
    </w:p>
    <w:p w14:paraId="04AACD53" w14:textId="07E11F8E" w:rsidR="00260DB4"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El modelo del Sistema de Gestión Integral de INDUSTRIAS DELMOR S.A, ha sido elaborado conjuntamente por los Líderes y </w:t>
      </w:r>
      <w:r>
        <w:rPr>
          <w:rFonts w:ascii="Century Gothic" w:hAnsi="Century Gothic"/>
          <w:color w:val="auto"/>
          <w:sz w:val="20"/>
          <w:szCs w:val="16"/>
        </w:rPr>
        <w:t>R</w:t>
      </w:r>
      <w:r w:rsidRPr="002670C3">
        <w:rPr>
          <w:rFonts w:ascii="Century Gothic" w:hAnsi="Century Gothic"/>
          <w:color w:val="auto"/>
          <w:sz w:val="20"/>
          <w:szCs w:val="16"/>
        </w:rPr>
        <w:t>esponsables de cada proceso, con la coordinación, soporte y liderazgo d</w:t>
      </w:r>
      <w:r w:rsidR="00260DB4">
        <w:rPr>
          <w:rFonts w:ascii="Century Gothic" w:hAnsi="Century Gothic"/>
          <w:color w:val="auto"/>
          <w:sz w:val="20"/>
          <w:szCs w:val="16"/>
        </w:rPr>
        <w:t>el Director Ejecutivo para el SGI, y el Equipo de la Gerencia del SGI.</w:t>
      </w:r>
    </w:p>
    <w:p w14:paraId="18275ED4" w14:textId="77777777" w:rsidR="000D5DEF" w:rsidRDefault="000D5DEF" w:rsidP="00900CEE">
      <w:pPr>
        <w:pStyle w:val="Sangradetextonormal"/>
        <w:ind w:left="426"/>
        <w:jc w:val="both"/>
        <w:rPr>
          <w:rFonts w:ascii="Century Gothic" w:hAnsi="Century Gothic"/>
          <w:color w:val="auto"/>
          <w:sz w:val="20"/>
          <w:szCs w:val="16"/>
        </w:rPr>
      </w:pPr>
    </w:p>
    <w:p w14:paraId="6FA85C33" w14:textId="6F9A93DC" w:rsidR="00900CEE" w:rsidRPr="002670C3" w:rsidRDefault="00260DB4" w:rsidP="00900CEE">
      <w:pPr>
        <w:pStyle w:val="Sangradetextonormal"/>
        <w:ind w:left="426"/>
        <w:jc w:val="both"/>
        <w:rPr>
          <w:rFonts w:ascii="Century Gothic" w:hAnsi="Century Gothic"/>
          <w:color w:val="auto"/>
          <w:sz w:val="20"/>
          <w:szCs w:val="16"/>
        </w:rPr>
      </w:pPr>
      <w:r>
        <w:rPr>
          <w:rFonts w:ascii="Century Gothic" w:hAnsi="Century Gothic"/>
          <w:color w:val="auto"/>
          <w:sz w:val="20"/>
          <w:szCs w:val="16"/>
        </w:rPr>
        <w:t xml:space="preserve">El Manual del SGI </w:t>
      </w:r>
      <w:r w:rsidR="00900CEE" w:rsidRPr="002670C3">
        <w:rPr>
          <w:rFonts w:ascii="Century Gothic" w:hAnsi="Century Gothic"/>
          <w:color w:val="auto"/>
          <w:sz w:val="20"/>
          <w:szCs w:val="16"/>
        </w:rPr>
        <w:t>se encuentra estructurado por secciones, y cada una puede ser revisada y actualizada de manera conjunta, enmarcando el control de los cambios en la presente sección del Documento de Presentación del SGI.</w:t>
      </w:r>
    </w:p>
    <w:p w14:paraId="28E60C89" w14:textId="77777777" w:rsidR="00900CEE" w:rsidRPr="002670C3" w:rsidRDefault="00900CEE" w:rsidP="00900CEE">
      <w:pPr>
        <w:pStyle w:val="Sangradetextonormal"/>
        <w:ind w:left="426"/>
        <w:jc w:val="both"/>
        <w:rPr>
          <w:rFonts w:ascii="Century Gothic" w:hAnsi="Century Gothic"/>
          <w:color w:val="002060"/>
          <w:sz w:val="20"/>
          <w:szCs w:val="16"/>
        </w:rPr>
      </w:pPr>
    </w:p>
    <w:p w14:paraId="3DC2154F" w14:textId="77777777" w:rsidR="000D5DEF"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lastRenderedPageBreak/>
        <w:t xml:space="preserve">Con el fin de facilitar su consulta en el Sistema, cada referencia que se indica en el contenido es vinculada al archivo correspondiente, en los casos más relevantes. </w:t>
      </w:r>
    </w:p>
    <w:p w14:paraId="5F0FF478" w14:textId="396DA0E4" w:rsidR="00260DB4"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Cada vez que una o más secciones son actualizadas, aprobadas y revisadas por el respectivo responsable, se actualiza la Versión Respectiva del Documento de Presentación del SGI en el Portal DELMOR, Plataforma SGI. </w:t>
      </w:r>
    </w:p>
    <w:p w14:paraId="01513537" w14:textId="77777777" w:rsidR="00260DB4" w:rsidRDefault="00260DB4" w:rsidP="00900CEE">
      <w:pPr>
        <w:pStyle w:val="Sangradetextonormal"/>
        <w:ind w:left="426"/>
        <w:jc w:val="both"/>
        <w:rPr>
          <w:rFonts w:ascii="Century Gothic" w:hAnsi="Century Gothic"/>
          <w:color w:val="auto"/>
          <w:sz w:val="20"/>
          <w:szCs w:val="16"/>
        </w:rPr>
      </w:pPr>
    </w:p>
    <w:p w14:paraId="1C7BAEED" w14:textId="022284E7" w:rsidR="00900CEE" w:rsidRPr="002670C3"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Las copias que se entregan a terceros son autorizadas por la </w:t>
      </w:r>
      <w:r w:rsidR="00260DB4">
        <w:rPr>
          <w:rFonts w:ascii="Century Gothic" w:hAnsi="Century Gothic"/>
          <w:color w:val="auto"/>
          <w:sz w:val="20"/>
          <w:szCs w:val="16"/>
        </w:rPr>
        <w:t>Gerencia SGI</w:t>
      </w:r>
      <w:r w:rsidRPr="002670C3">
        <w:rPr>
          <w:rFonts w:ascii="Century Gothic" w:hAnsi="Century Gothic"/>
          <w:color w:val="auto"/>
          <w:sz w:val="20"/>
          <w:szCs w:val="16"/>
        </w:rPr>
        <w:t>, y se realiza en medio impreso con una leyenda que dice “COPIA NO CONTROLADA”. No se conserva copia de las versiones obsoletas.</w:t>
      </w:r>
      <w:bookmarkStart w:id="8" w:name="_Hlt9170308"/>
      <w:bookmarkEnd w:id="8"/>
    </w:p>
    <w:p w14:paraId="72570EC6" w14:textId="66707705" w:rsidR="00EF6F09" w:rsidRDefault="00EF6F09" w:rsidP="00415680">
      <w:pPr>
        <w:pStyle w:val="Sangradetextonormal"/>
        <w:ind w:left="426"/>
        <w:jc w:val="both"/>
        <w:rPr>
          <w:rFonts w:ascii="Century Gothic" w:hAnsi="Century Gothic" w:cs="Times New Roman"/>
          <w:color w:val="auto"/>
          <w:sz w:val="20"/>
          <w:szCs w:val="16"/>
        </w:rPr>
      </w:pPr>
    </w:p>
    <w:p w14:paraId="0C87CA8E" w14:textId="5FCE6566" w:rsidR="000D5DEF" w:rsidRDefault="000D5DEF" w:rsidP="00415680">
      <w:pPr>
        <w:pStyle w:val="Sangradetextonormal"/>
        <w:jc w:val="both"/>
        <w:rPr>
          <w:rFonts w:ascii="Century Gothic" w:hAnsi="Century Gothic" w:cs="Times New Roman"/>
          <w:color w:val="auto"/>
          <w:sz w:val="20"/>
          <w:szCs w:val="16"/>
        </w:rPr>
      </w:pPr>
    </w:p>
    <w:p w14:paraId="41AC8BE8" w14:textId="0C14D732" w:rsidR="00415680" w:rsidRDefault="00465520" w:rsidP="00415680">
      <w:pPr>
        <w:pStyle w:val="Sangradetextonormal"/>
        <w:jc w:val="both"/>
        <w:rPr>
          <w:rFonts w:ascii="Century Gothic" w:hAnsi="Century Gothic" w:cs="Times New Roman"/>
          <w:color w:val="auto"/>
          <w:sz w:val="20"/>
          <w:szCs w:val="16"/>
        </w:rPr>
      </w:pPr>
      <w:r>
        <w:rPr>
          <w:noProof/>
        </w:rPr>
        <w:drawing>
          <wp:anchor distT="0" distB="0" distL="114300" distR="114300" simplePos="0" relativeHeight="251687936" behindDoc="0" locked="0" layoutInCell="1" allowOverlap="1" wp14:anchorId="04C6B51D" wp14:editId="4480E85F">
            <wp:simplePos x="0" y="0"/>
            <wp:positionH relativeFrom="column">
              <wp:posOffset>-270510</wp:posOffset>
            </wp:positionH>
            <wp:positionV relativeFrom="paragraph">
              <wp:posOffset>76200</wp:posOffset>
            </wp:positionV>
            <wp:extent cx="6042660" cy="4657725"/>
            <wp:effectExtent l="0" t="0" r="0" b="9525"/>
            <wp:wrapNone/>
            <wp:docPr id="1303165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65341" name=""/>
                    <pic:cNvPicPr/>
                  </pic:nvPicPr>
                  <pic:blipFill>
                    <a:blip r:embed="rId13">
                      <a:extLst>
                        <a:ext uri="{28A0092B-C50C-407E-A947-70E740481C1C}">
                          <a14:useLocalDpi xmlns:a14="http://schemas.microsoft.com/office/drawing/2010/main" val="0"/>
                        </a:ext>
                      </a:extLst>
                    </a:blip>
                    <a:stretch>
                      <a:fillRect/>
                    </a:stretch>
                  </pic:blipFill>
                  <pic:spPr>
                    <a:xfrm>
                      <a:off x="0" y="0"/>
                      <a:ext cx="6042660" cy="4657725"/>
                    </a:xfrm>
                    <a:prstGeom prst="rect">
                      <a:avLst/>
                    </a:prstGeom>
                  </pic:spPr>
                </pic:pic>
              </a:graphicData>
            </a:graphic>
            <wp14:sizeRelH relativeFrom="page">
              <wp14:pctWidth>0</wp14:pctWidth>
            </wp14:sizeRelH>
            <wp14:sizeRelV relativeFrom="page">
              <wp14:pctHeight>0</wp14:pctHeight>
            </wp14:sizeRelV>
          </wp:anchor>
        </w:drawing>
      </w:r>
    </w:p>
    <w:p w14:paraId="34C1C1BF" w14:textId="7C8C2E18" w:rsidR="00415680" w:rsidRDefault="00415680" w:rsidP="00415680">
      <w:pPr>
        <w:pStyle w:val="Sangradetextonormal"/>
        <w:jc w:val="both"/>
        <w:rPr>
          <w:rFonts w:ascii="Century Gothic" w:hAnsi="Century Gothic" w:cs="Times New Roman"/>
          <w:color w:val="auto"/>
          <w:sz w:val="20"/>
          <w:szCs w:val="16"/>
        </w:rPr>
      </w:pPr>
    </w:p>
    <w:p w14:paraId="14CEA25F" w14:textId="3D14B43C" w:rsidR="00415680" w:rsidRDefault="00415680" w:rsidP="00415680">
      <w:pPr>
        <w:pStyle w:val="Sangradetextonormal"/>
        <w:jc w:val="both"/>
        <w:rPr>
          <w:rFonts w:ascii="Century Gothic" w:hAnsi="Century Gothic" w:cs="Times New Roman"/>
          <w:color w:val="auto"/>
          <w:sz w:val="20"/>
          <w:szCs w:val="16"/>
        </w:rPr>
      </w:pPr>
    </w:p>
    <w:p w14:paraId="34D40604" w14:textId="77777777" w:rsidR="00415680" w:rsidRDefault="00415680" w:rsidP="00415680">
      <w:pPr>
        <w:pStyle w:val="Sangradetextonormal"/>
        <w:jc w:val="both"/>
        <w:rPr>
          <w:rFonts w:ascii="Century Gothic" w:hAnsi="Century Gothic" w:cs="Times New Roman"/>
          <w:color w:val="auto"/>
          <w:sz w:val="20"/>
          <w:szCs w:val="16"/>
        </w:rPr>
      </w:pPr>
    </w:p>
    <w:p w14:paraId="6813AD06" w14:textId="00297294" w:rsidR="00415680" w:rsidRDefault="00415680" w:rsidP="00415680">
      <w:pPr>
        <w:pStyle w:val="Sangradetextonormal"/>
        <w:jc w:val="both"/>
        <w:rPr>
          <w:rFonts w:ascii="Century Gothic" w:hAnsi="Century Gothic" w:cs="Times New Roman"/>
          <w:color w:val="auto"/>
          <w:sz w:val="20"/>
          <w:szCs w:val="16"/>
        </w:rPr>
      </w:pPr>
    </w:p>
    <w:p w14:paraId="4D86C628" w14:textId="6EB5CE15" w:rsidR="00415680" w:rsidRDefault="00415680" w:rsidP="00415680">
      <w:pPr>
        <w:pStyle w:val="Sangradetextonormal"/>
        <w:jc w:val="both"/>
        <w:rPr>
          <w:rFonts w:ascii="Century Gothic" w:hAnsi="Century Gothic" w:cs="Times New Roman"/>
          <w:color w:val="auto"/>
          <w:sz w:val="20"/>
          <w:szCs w:val="16"/>
        </w:rPr>
      </w:pPr>
    </w:p>
    <w:p w14:paraId="56C67363" w14:textId="77777777" w:rsidR="00415680" w:rsidRDefault="00415680" w:rsidP="00415680">
      <w:pPr>
        <w:pStyle w:val="Sangradetextonormal"/>
        <w:jc w:val="both"/>
        <w:rPr>
          <w:rFonts w:ascii="Century Gothic" w:hAnsi="Century Gothic" w:cs="Times New Roman"/>
          <w:color w:val="auto"/>
          <w:sz w:val="20"/>
          <w:szCs w:val="16"/>
        </w:rPr>
      </w:pPr>
    </w:p>
    <w:p w14:paraId="05D9A13F" w14:textId="355D1E41" w:rsidR="00415680" w:rsidRDefault="00415680" w:rsidP="00415680">
      <w:pPr>
        <w:pStyle w:val="Sangradetextonormal"/>
        <w:jc w:val="both"/>
        <w:rPr>
          <w:rFonts w:ascii="Century Gothic" w:hAnsi="Century Gothic" w:cs="Times New Roman"/>
          <w:color w:val="auto"/>
          <w:sz w:val="20"/>
          <w:szCs w:val="16"/>
        </w:rPr>
      </w:pPr>
    </w:p>
    <w:p w14:paraId="20792498" w14:textId="791B4471" w:rsidR="00415680" w:rsidRDefault="00415680" w:rsidP="00415680">
      <w:pPr>
        <w:pStyle w:val="Sangradetextonormal"/>
        <w:jc w:val="both"/>
        <w:rPr>
          <w:rFonts w:ascii="Century Gothic" w:hAnsi="Century Gothic" w:cs="Times New Roman"/>
          <w:color w:val="auto"/>
          <w:sz w:val="20"/>
          <w:szCs w:val="16"/>
        </w:rPr>
      </w:pPr>
    </w:p>
    <w:p w14:paraId="08BDB2F9" w14:textId="7DB03BFD" w:rsidR="00415680" w:rsidRDefault="00415680" w:rsidP="00415680">
      <w:pPr>
        <w:pStyle w:val="Sangradetextonormal"/>
        <w:jc w:val="both"/>
        <w:rPr>
          <w:rFonts w:ascii="Century Gothic" w:hAnsi="Century Gothic" w:cs="Times New Roman"/>
          <w:color w:val="auto"/>
          <w:sz w:val="20"/>
          <w:szCs w:val="16"/>
        </w:rPr>
      </w:pPr>
    </w:p>
    <w:p w14:paraId="21BAE965" w14:textId="77777777" w:rsidR="00415680" w:rsidRDefault="00415680" w:rsidP="00415680">
      <w:pPr>
        <w:pStyle w:val="Sangradetextonormal"/>
        <w:jc w:val="both"/>
        <w:rPr>
          <w:rFonts w:ascii="Century Gothic" w:hAnsi="Century Gothic" w:cs="Times New Roman"/>
          <w:color w:val="auto"/>
          <w:sz w:val="20"/>
          <w:szCs w:val="16"/>
        </w:rPr>
      </w:pPr>
    </w:p>
    <w:p w14:paraId="6674F565" w14:textId="77777777" w:rsidR="00415680" w:rsidRDefault="00415680" w:rsidP="00415680">
      <w:pPr>
        <w:pStyle w:val="Sangradetextonormal"/>
        <w:jc w:val="both"/>
        <w:rPr>
          <w:rFonts w:ascii="Century Gothic" w:hAnsi="Century Gothic" w:cs="Times New Roman"/>
          <w:color w:val="auto"/>
          <w:sz w:val="20"/>
          <w:szCs w:val="16"/>
        </w:rPr>
      </w:pPr>
    </w:p>
    <w:p w14:paraId="34AAB693" w14:textId="77777777" w:rsidR="00415680" w:rsidRDefault="00415680" w:rsidP="00415680">
      <w:pPr>
        <w:pStyle w:val="Sangradetextonormal"/>
        <w:jc w:val="both"/>
        <w:rPr>
          <w:rFonts w:ascii="Century Gothic" w:hAnsi="Century Gothic" w:cs="Times New Roman"/>
          <w:color w:val="auto"/>
          <w:sz w:val="20"/>
          <w:szCs w:val="16"/>
        </w:rPr>
      </w:pPr>
    </w:p>
    <w:p w14:paraId="4F9D4A0F" w14:textId="05C6D3E3" w:rsidR="00415680" w:rsidRDefault="00415680" w:rsidP="00415680">
      <w:pPr>
        <w:pStyle w:val="Sangradetextonormal"/>
        <w:jc w:val="both"/>
        <w:rPr>
          <w:rFonts w:ascii="Century Gothic" w:hAnsi="Century Gothic" w:cs="Times New Roman"/>
          <w:color w:val="auto"/>
          <w:sz w:val="20"/>
          <w:szCs w:val="16"/>
        </w:rPr>
      </w:pPr>
    </w:p>
    <w:p w14:paraId="057C56C8" w14:textId="7BB8C754" w:rsidR="00415680" w:rsidRDefault="00415680" w:rsidP="00415680">
      <w:pPr>
        <w:pStyle w:val="Sangradetextonormal"/>
        <w:jc w:val="both"/>
        <w:rPr>
          <w:rFonts w:ascii="Century Gothic" w:hAnsi="Century Gothic" w:cs="Times New Roman"/>
          <w:color w:val="auto"/>
          <w:sz w:val="20"/>
          <w:szCs w:val="16"/>
        </w:rPr>
      </w:pPr>
    </w:p>
    <w:p w14:paraId="1531D544" w14:textId="47DAFC31" w:rsidR="00415680" w:rsidRDefault="00415680" w:rsidP="00415680">
      <w:pPr>
        <w:pStyle w:val="Sangradetextonormal"/>
        <w:jc w:val="both"/>
        <w:rPr>
          <w:rFonts w:ascii="Century Gothic" w:hAnsi="Century Gothic" w:cs="Times New Roman"/>
          <w:color w:val="auto"/>
          <w:sz w:val="20"/>
          <w:szCs w:val="16"/>
        </w:rPr>
      </w:pPr>
    </w:p>
    <w:p w14:paraId="321681F4" w14:textId="635EBF2C" w:rsidR="00415680" w:rsidRDefault="00415680" w:rsidP="00415680">
      <w:pPr>
        <w:pStyle w:val="Sangradetextonormal"/>
        <w:jc w:val="both"/>
        <w:rPr>
          <w:rFonts w:ascii="Century Gothic" w:hAnsi="Century Gothic" w:cs="Times New Roman"/>
          <w:color w:val="auto"/>
          <w:sz w:val="20"/>
          <w:szCs w:val="16"/>
        </w:rPr>
      </w:pPr>
    </w:p>
    <w:p w14:paraId="7EB4AE03" w14:textId="66B9E546" w:rsidR="00415680" w:rsidRDefault="00415680" w:rsidP="00415680">
      <w:pPr>
        <w:pStyle w:val="Sangradetextonormal"/>
        <w:jc w:val="both"/>
        <w:rPr>
          <w:rFonts w:ascii="Century Gothic" w:hAnsi="Century Gothic" w:cs="Times New Roman"/>
          <w:color w:val="auto"/>
          <w:sz w:val="20"/>
          <w:szCs w:val="16"/>
        </w:rPr>
      </w:pPr>
    </w:p>
    <w:p w14:paraId="1F17C2BD" w14:textId="7445162E" w:rsidR="00415680" w:rsidRDefault="00415680" w:rsidP="00415680">
      <w:pPr>
        <w:pStyle w:val="Sangradetextonormal"/>
        <w:jc w:val="both"/>
        <w:rPr>
          <w:rFonts w:ascii="Century Gothic" w:hAnsi="Century Gothic" w:cs="Times New Roman"/>
          <w:color w:val="auto"/>
          <w:sz w:val="20"/>
          <w:szCs w:val="16"/>
        </w:rPr>
      </w:pPr>
    </w:p>
    <w:p w14:paraId="4425B4B6" w14:textId="7ACEDD4A" w:rsidR="00415680" w:rsidRDefault="00415680" w:rsidP="00415680">
      <w:pPr>
        <w:pStyle w:val="Sangradetextonormal"/>
        <w:jc w:val="both"/>
        <w:rPr>
          <w:rFonts w:ascii="Century Gothic" w:hAnsi="Century Gothic" w:cs="Times New Roman"/>
          <w:color w:val="auto"/>
          <w:sz w:val="20"/>
          <w:szCs w:val="16"/>
        </w:rPr>
      </w:pPr>
    </w:p>
    <w:p w14:paraId="10DD1FAE" w14:textId="43C93ACE" w:rsidR="00415680" w:rsidRPr="002670C3" w:rsidRDefault="00415680" w:rsidP="00415680">
      <w:pPr>
        <w:pStyle w:val="Sangradetextonormal"/>
        <w:jc w:val="both"/>
        <w:rPr>
          <w:rFonts w:ascii="Century Gothic" w:hAnsi="Century Gothic" w:cs="Times New Roman"/>
          <w:color w:val="auto"/>
          <w:sz w:val="20"/>
          <w:szCs w:val="16"/>
        </w:rPr>
      </w:pPr>
    </w:p>
    <w:p w14:paraId="10DEA849" w14:textId="21BA8210" w:rsidR="00EF6F09" w:rsidRPr="002670C3" w:rsidRDefault="00EF6F09" w:rsidP="002670C3">
      <w:pPr>
        <w:pStyle w:val="Sangradetextonormal"/>
        <w:ind w:left="0"/>
        <w:jc w:val="both"/>
        <w:rPr>
          <w:noProof/>
          <w:sz w:val="22"/>
          <w:szCs w:val="16"/>
        </w:rPr>
      </w:pPr>
    </w:p>
    <w:p w14:paraId="48EAB0CA" w14:textId="08BCB16D" w:rsidR="00EF6F09" w:rsidRPr="002670C3" w:rsidRDefault="00EF6F09" w:rsidP="002670C3">
      <w:pPr>
        <w:pStyle w:val="Sangradetextonormal"/>
        <w:ind w:left="0"/>
        <w:jc w:val="both"/>
        <w:rPr>
          <w:noProof/>
          <w:sz w:val="22"/>
          <w:szCs w:val="16"/>
        </w:rPr>
      </w:pPr>
    </w:p>
    <w:p w14:paraId="6E8D1F07" w14:textId="77777777" w:rsidR="00EF6F09" w:rsidRPr="002670C3" w:rsidRDefault="00EF6F09" w:rsidP="002670C3">
      <w:pPr>
        <w:pStyle w:val="Sangradetextonormal"/>
        <w:ind w:left="0"/>
        <w:jc w:val="both"/>
        <w:rPr>
          <w:noProof/>
          <w:sz w:val="22"/>
          <w:szCs w:val="16"/>
        </w:rPr>
      </w:pPr>
    </w:p>
    <w:p w14:paraId="36EC5418" w14:textId="77777777" w:rsidR="00EF6F09" w:rsidRPr="002670C3" w:rsidRDefault="00EF6F09" w:rsidP="002670C3">
      <w:pPr>
        <w:pStyle w:val="Sangradetextonormal"/>
        <w:ind w:left="0"/>
        <w:jc w:val="both"/>
        <w:rPr>
          <w:noProof/>
          <w:sz w:val="22"/>
          <w:szCs w:val="16"/>
        </w:rPr>
      </w:pPr>
    </w:p>
    <w:p w14:paraId="2362DCA2" w14:textId="77777777" w:rsidR="00EF6F09" w:rsidRPr="002670C3" w:rsidRDefault="00EF6F09" w:rsidP="002670C3">
      <w:pPr>
        <w:pStyle w:val="Sangradetextonormal"/>
        <w:ind w:left="0"/>
        <w:jc w:val="both"/>
        <w:rPr>
          <w:noProof/>
          <w:sz w:val="22"/>
          <w:szCs w:val="16"/>
        </w:rPr>
      </w:pPr>
    </w:p>
    <w:p w14:paraId="22B70A5F" w14:textId="77777777" w:rsidR="00EF6F09" w:rsidRPr="002670C3" w:rsidRDefault="00EF6F09" w:rsidP="002670C3">
      <w:pPr>
        <w:pStyle w:val="Sangradetextonormal"/>
        <w:ind w:left="0"/>
        <w:jc w:val="both"/>
        <w:rPr>
          <w:noProof/>
          <w:sz w:val="22"/>
          <w:szCs w:val="16"/>
        </w:rPr>
      </w:pPr>
    </w:p>
    <w:p w14:paraId="631597FB" w14:textId="77777777" w:rsidR="00EF6F09" w:rsidRPr="002670C3" w:rsidRDefault="00EF6F09" w:rsidP="002670C3">
      <w:pPr>
        <w:pStyle w:val="Sangradetextonormal"/>
        <w:ind w:left="0"/>
        <w:jc w:val="both"/>
        <w:rPr>
          <w:noProof/>
          <w:sz w:val="22"/>
          <w:szCs w:val="16"/>
        </w:rPr>
      </w:pPr>
    </w:p>
    <w:p w14:paraId="4E745E3C" w14:textId="77777777" w:rsidR="00EF6F09" w:rsidRPr="002670C3" w:rsidRDefault="00EF6F09" w:rsidP="002670C3">
      <w:pPr>
        <w:pStyle w:val="Sangradetextonormal"/>
        <w:ind w:left="0"/>
        <w:jc w:val="both"/>
        <w:rPr>
          <w:noProof/>
          <w:sz w:val="22"/>
          <w:szCs w:val="16"/>
        </w:rPr>
      </w:pPr>
    </w:p>
    <w:p w14:paraId="61500CC5" w14:textId="77777777" w:rsidR="00EF6F09" w:rsidRPr="002670C3" w:rsidRDefault="00EF6F09" w:rsidP="002670C3">
      <w:pPr>
        <w:pStyle w:val="Sangradetextonormal"/>
        <w:ind w:left="0"/>
        <w:jc w:val="both"/>
        <w:rPr>
          <w:noProof/>
          <w:sz w:val="22"/>
          <w:szCs w:val="16"/>
        </w:rPr>
      </w:pPr>
    </w:p>
    <w:p w14:paraId="5706CDC3" w14:textId="77777777" w:rsidR="00EF6F09" w:rsidRPr="002670C3" w:rsidRDefault="00EF6F09" w:rsidP="002670C3">
      <w:pPr>
        <w:pStyle w:val="Sangradetextonormal"/>
        <w:ind w:left="0"/>
        <w:jc w:val="both"/>
        <w:rPr>
          <w:noProof/>
          <w:sz w:val="22"/>
          <w:szCs w:val="16"/>
        </w:rPr>
      </w:pPr>
    </w:p>
    <w:p w14:paraId="3A792C17" w14:textId="77777777" w:rsidR="00415680" w:rsidRDefault="00415680" w:rsidP="002670C3">
      <w:pPr>
        <w:pStyle w:val="Sangradetextonormal"/>
        <w:ind w:left="-567"/>
        <w:jc w:val="center"/>
        <w:rPr>
          <w:rFonts w:ascii="Century Gothic" w:hAnsi="Century Gothic" w:cs="Times New Roman"/>
          <w:b/>
          <w:bCs/>
          <w:i/>
          <w:iCs/>
          <w:color w:val="1F3864" w:themeColor="accent1" w:themeShade="80"/>
          <w:sz w:val="18"/>
          <w:szCs w:val="14"/>
        </w:rPr>
      </w:pPr>
      <w:bookmarkStart w:id="9" w:name="_Hlk107990812"/>
    </w:p>
    <w:p w14:paraId="0F68B1F9" w14:textId="77777777" w:rsidR="00415680" w:rsidRDefault="00415680" w:rsidP="002670C3">
      <w:pPr>
        <w:pStyle w:val="Sangradetextonormal"/>
        <w:ind w:left="-567"/>
        <w:jc w:val="center"/>
        <w:rPr>
          <w:rFonts w:ascii="Century Gothic" w:hAnsi="Century Gothic" w:cs="Times New Roman"/>
          <w:b/>
          <w:bCs/>
          <w:i/>
          <w:iCs/>
          <w:color w:val="1F3864" w:themeColor="accent1" w:themeShade="80"/>
          <w:sz w:val="18"/>
          <w:szCs w:val="14"/>
        </w:rPr>
      </w:pPr>
    </w:p>
    <w:p w14:paraId="5BADE3FF" w14:textId="77777777" w:rsidR="00260DB4" w:rsidRDefault="00260DB4" w:rsidP="002670C3">
      <w:pPr>
        <w:pStyle w:val="Sangradetextonormal"/>
        <w:ind w:left="-567"/>
        <w:jc w:val="center"/>
        <w:rPr>
          <w:rFonts w:ascii="Century Gothic" w:hAnsi="Century Gothic" w:cs="Times New Roman"/>
          <w:b/>
          <w:bCs/>
          <w:i/>
          <w:iCs/>
          <w:color w:val="1F3864" w:themeColor="accent1" w:themeShade="80"/>
          <w:sz w:val="18"/>
          <w:szCs w:val="14"/>
        </w:rPr>
      </w:pPr>
    </w:p>
    <w:p w14:paraId="4CA894A9" w14:textId="77777777" w:rsidR="000D5DEF" w:rsidRDefault="000D5DEF" w:rsidP="002670C3">
      <w:pPr>
        <w:pStyle w:val="Sangradetextonormal"/>
        <w:ind w:left="-567"/>
        <w:jc w:val="center"/>
        <w:rPr>
          <w:rFonts w:ascii="Century Gothic" w:hAnsi="Century Gothic" w:cs="Times New Roman"/>
          <w:b/>
          <w:bCs/>
          <w:i/>
          <w:iCs/>
          <w:color w:val="1F3864" w:themeColor="accent1" w:themeShade="80"/>
          <w:sz w:val="18"/>
          <w:szCs w:val="14"/>
        </w:rPr>
      </w:pPr>
    </w:p>
    <w:p w14:paraId="4A49489B" w14:textId="1AA58A0D" w:rsidR="00EF6F09" w:rsidRPr="00E625A4" w:rsidRDefault="00EF6F09" w:rsidP="002670C3">
      <w:pPr>
        <w:pStyle w:val="Sangradetextonormal"/>
        <w:ind w:left="-567"/>
        <w:jc w:val="center"/>
        <w:rPr>
          <w:rFonts w:ascii="Century Gothic" w:hAnsi="Century Gothic" w:cs="Times New Roman"/>
          <w:color w:val="C00000"/>
          <w:sz w:val="18"/>
          <w:szCs w:val="14"/>
        </w:rPr>
      </w:pPr>
      <w:r w:rsidRPr="00E625A4">
        <w:rPr>
          <w:rFonts w:ascii="Century Gothic" w:hAnsi="Century Gothic" w:cs="Times New Roman"/>
          <w:b/>
          <w:bCs/>
          <w:color w:val="2F5496" w:themeColor="accent1" w:themeShade="BF"/>
          <w:sz w:val="18"/>
          <w:szCs w:val="14"/>
        </w:rPr>
        <w:t>Figura 2.</w:t>
      </w:r>
      <w:r w:rsidR="00260DB4" w:rsidRPr="00E625A4">
        <w:rPr>
          <w:rFonts w:ascii="Century Gothic" w:hAnsi="Century Gothic" w:cs="Times New Roman"/>
          <w:b/>
          <w:bCs/>
          <w:color w:val="2F5496" w:themeColor="accent1" w:themeShade="BF"/>
          <w:sz w:val="18"/>
          <w:szCs w:val="14"/>
        </w:rPr>
        <w:t>3</w:t>
      </w:r>
      <w:r w:rsidRPr="00E625A4">
        <w:rPr>
          <w:rFonts w:ascii="Century Gothic" w:hAnsi="Century Gothic" w:cs="Times New Roman"/>
          <w:color w:val="2F5496" w:themeColor="accent1" w:themeShade="BF"/>
          <w:sz w:val="18"/>
          <w:szCs w:val="14"/>
        </w:rPr>
        <w:t xml:space="preserve"> </w:t>
      </w:r>
      <w:r w:rsidRPr="00E625A4">
        <w:rPr>
          <w:rFonts w:ascii="Century Gothic" w:hAnsi="Century Gothic" w:cs="Times New Roman"/>
          <w:color w:val="1F3864" w:themeColor="accent1" w:themeShade="80"/>
          <w:sz w:val="18"/>
          <w:szCs w:val="14"/>
        </w:rPr>
        <w:t>Enfoque General de la Documentación del Sistema de Gestión Integral</w:t>
      </w:r>
      <w:bookmarkEnd w:id="9"/>
    </w:p>
    <w:p w14:paraId="78734D01" w14:textId="77777777" w:rsidR="00EF6F09" w:rsidRPr="002670C3" w:rsidRDefault="00EF6F09" w:rsidP="002670C3">
      <w:pPr>
        <w:pStyle w:val="Sangradetextonormal"/>
        <w:ind w:left="-426"/>
        <w:jc w:val="both"/>
        <w:rPr>
          <w:rFonts w:ascii="Century Gothic" w:hAnsi="Century Gothic" w:cs="Times New Roman"/>
          <w:b/>
          <w:color w:val="002060"/>
          <w:sz w:val="20"/>
          <w:szCs w:val="16"/>
        </w:rPr>
      </w:pPr>
    </w:p>
    <w:p w14:paraId="228F6430" w14:textId="77777777" w:rsidR="00EF6F09" w:rsidRPr="002670C3" w:rsidRDefault="00EF6F09" w:rsidP="002670C3">
      <w:pPr>
        <w:spacing w:line="240" w:lineRule="auto"/>
        <w:jc w:val="both"/>
        <w:rPr>
          <w:sz w:val="18"/>
          <w:szCs w:val="18"/>
        </w:rPr>
      </w:pPr>
    </w:p>
    <w:p w14:paraId="7D993AF6" w14:textId="77777777" w:rsidR="00963312" w:rsidRDefault="00963312" w:rsidP="002670C3">
      <w:pPr>
        <w:pStyle w:val="Prrafodelista"/>
        <w:spacing w:line="240" w:lineRule="auto"/>
        <w:ind w:left="792"/>
        <w:jc w:val="both"/>
        <w:rPr>
          <w:sz w:val="18"/>
          <w:szCs w:val="18"/>
        </w:rPr>
      </w:pPr>
    </w:p>
    <w:p w14:paraId="32CCAD48" w14:textId="77777777" w:rsidR="000D5DEF" w:rsidRDefault="000D5DEF" w:rsidP="002670C3">
      <w:pPr>
        <w:pStyle w:val="Prrafodelista"/>
        <w:spacing w:line="240" w:lineRule="auto"/>
        <w:ind w:left="792"/>
        <w:jc w:val="both"/>
        <w:rPr>
          <w:sz w:val="18"/>
          <w:szCs w:val="18"/>
        </w:rPr>
      </w:pPr>
    </w:p>
    <w:p w14:paraId="0623176B" w14:textId="77777777" w:rsidR="000D5DEF" w:rsidRDefault="000D5DEF" w:rsidP="002670C3">
      <w:pPr>
        <w:pStyle w:val="Prrafodelista"/>
        <w:spacing w:line="240" w:lineRule="auto"/>
        <w:ind w:left="792"/>
        <w:jc w:val="both"/>
        <w:rPr>
          <w:sz w:val="18"/>
          <w:szCs w:val="18"/>
        </w:rPr>
      </w:pPr>
    </w:p>
    <w:p w14:paraId="658F4BBA" w14:textId="77777777" w:rsidR="000D5DEF" w:rsidRDefault="000D5DEF" w:rsidP="002670C3">
      <w:pPr>
        <w:pStyle w:val="Prrafodelista"/>
        <w:spacing w:line="240" w:lineRule="auto"/>
        <w:ind w:left="792"/>
        <w:jc w:val="both"/>
        <w:rPr>
          <w:sz w:val="18"/>
          <w:szCs w:val="18"/>
        </w:rPr>
      </w:pPr>
    </w:p>
    <w:p w14:paraId="53EBF39F" w14:textId="77777777" w:rsidR="000D5DEF" w:rsidRPr="002670C3" w:rsidRDefault="000D5DEF" w:rsidP="002670C3">
      <w:pPr>
        <w:pStyle w:val="Prrafodelista"/>
        <w:spacing w:line="240" w:lineRule="auto"/>
        <w:ind w:left="792"/>
        <w:jc w:val="both"/>
        <w:rPr>
          <w:sz w:val="18"/>
          <w:szCs w:val="18"/>
        </w:rPr>
      </w:pPr>
    </w:p>
    <w:p w14:paraId="08A8B876" w14:textId="77777777" w:rsidR="00260DB4" w:rsidRPr="00ED7F6C" w:rsidRDefault="00260DB4" w:rsidP="00260DB4">
      <w:pPr>
        <w:pStyle w:val="Ttulo1"/>
        <w:numPr>
          <w:ilvl w:val="0"/>
          <w:numId w:val="0"/>
        </w:numPr>
        <w:ind w:left="360"/>
        <w:rPr>
          <w:sz w:val="22"/>
          <w:szCs w:val="24"/>
        </w:rPr>
      </w:pPr>
      <w:bookmarkStart w:id="10" w:name="_Toc129786545"/>
    </w:p>
    <w:p w14:paraId="59234511" w14:textId="009FAC7C" w:rsidR="00193D07" w:rsidRPr="002670C3" w:rsidRDefault="00193D07" w:rsidP="001E5E59">
      <w:pPr>
        <w:pStyle w:val="Ttulo1"/>
      </w:pPr>
      <w:r w:rsidRPr="002670C3">
        <w:t>DEFINICIONES Y DOCUMENTOS DE REFERENCIA</w:t>
      </w:r>
      <w:bookmarkEnd w:id="10"/>
      <w:r w:rsidRPr="002670C3">
        <w:t xml:space="preserve"> </w:t>
      </w:r>
    </w:p>
    <w:p w14:paraId="6C59DD97" w14:textId="77777777" w:rsidR="00260DB4" w:rsidRDefault="00260DB4" w:rsidP="00260DB4">
      <w:pPr>
        <w:spacing w:after="0" w:line="240" w:lineRule="auto"/>
        <w:jc w:val="both"/>
        <w:rPr>
          <w:rFonts w:ascii="Century Gothic" w:hAnsi="Century Gothic" w:cs="Tahoma"/>
          <w:sz w:val="20"/>
          <w:szCs w:val="18"/>
        </w:rPr>
      </w:pPr>
    </w:p>
    <w:p w14:paraId="2E029326" w14:textId="57C64535" w:rsidR="00EF6F09" w:rsidRDefault="00EF6F09" w:rsidP="00260DB4">
      <w:pPr>
        <w:spacing w:after="0" w:line="240" w:lineRule="auto"/>
        <w:jc w:val="both"/>
        <w:rPr>
          <w:rFonts w:ascii="Century Gothic" w:hAnsi="Century Gothic" w:cs="Tahoma"/>
          <w:sz w:val="20"/>
          <w:szCs w:val="18"/>
        </w:rPr>
      </w:pPr>
      <w:r w:rsidRPr="002670C3">
        <w:rPr>
          <w:rFonts w:ascii="Century Gothic" w:hAnsi="Century Gothic" w:cs="Tahoma"/>
          <w:sz w:val="20"/>
          <w:szCs w:val="18"/>
        </w:rPr>
        <w:t>Para efectos del Sistema de Gestión Integral aplican las definiciones contenidas en la Norma ISO 9000:2015,</w:t>
      </w:r>
      <w:r w:rsidRPr="002670C3">
        <w:rPr>
          <w:rFonts w:ascii="Century Gothic" w:hAnsi="Century Gothic"/>
          <w:bCs/>
          <w:sz w:val="18"/>
          <w:szCs w:val="18"/>
        </w:rPr>
        <w:t xml:space="preserve"> </w:t>
      </w:r>
      <w:r w:rsidRPr="002670C3">
        <w:rPr>
          <w:rFonts w:ascii="Century Gothic" w:hAnsi="Century Gothic" w:cs="Tahoma"/>
          <w:sz w:val="20"/>
          <w:szCs w:val="18"/>
        </w:rPr>
        <w:t>ISO 14001:2015, ISO 45001: 2018, e ISO 22000:2018.</w:t>
      </w:r>
      <w:r w:rsidRPr="002670C3">
        <w:rPr>
          <w:rFonts w:ascii="Century Gothic" w:hAnsi="Century Gothic"/>
          <w:bCs/>
          <w:sz w:val="18"/>
          <w:szCs w:val="18"/>
        </w:rPr>
        <w:t xml:space="preserve"> </w:t>
      </w:r>
      <w:r w:rsidRPr="002670C3">
        <w:rPr>
          <w:rFonts w:ascii="Century Gothic" w:hAnsi="Century Gothic" w:cs="Tahoma"/>
          <w:sz w:val="20"/>
          <w:szCs w:val="18"/>
        </w:rPr>
        <w:t>Se destacan adicionalmente, las que se relacionan a continuación.</w:t>
      </w:r>
    </w:p>
    <w:p w14:paraId="1D945C24" w14:textId="77777777" w:rsidR="00260DB4" w:rsidRPr="002670C3" w:rsidRDefault="00260DB4" w:rsidP="00260DB4">
      <w:pPr>
        <w:spacing w:after="0" w:line="240" w:lineRule="auto"/>
        <w:jc w:val="both"/>
        <w:rPr>
          <w:rFonts w:ascii="Century Gothic" w:hAnsi="Century Gothic" w:cs="Tahoma"/>
          <w:sz w:val="20"/>
          <w:szCs w:val="18"/>
        </w:rPr>
      </w:pPr>
    </w:p>
    <w:p w14:paraId="11D316FA" w14:textId="4C88D7B2" w:rsidR="00704A92" w:rsidRPr="002670C3" w:rsidRDefault="00193D07" w:rsidP="00260DB4">
      <w:pPr>
        <w:pStyle w:val="Ttulo2"/>
        <w:numPr>
          <w:ilvl w:val="1"/>
          <w:numId w:val="1"/>
        </w:numPr>
        <w:spacing w:before="0" w:line="240" w:lineRule="auto"/>
        <w:ind w:left="426"/>
        <w:rPr>
          <w:sz w:val="22"/>
          <w:szCs w:val="22"/>
        </w:rPr>
      </w:pPr>
      <w:bookmarkStart w:id="11" w:name="_Toc129786546"/>
      <w:r w:rsidRPr="002670C3">
        <w:rPr>
          <w:sz w:val="22"/>
          <w:szCs w:val="22"/>
        </w:rPr>
        <w:t>OBJETO</w:t>
      </w:r>
      <w:bookmarkEnd w:id="11"/>
      <w:r w:rsidRPr="002670C3">
        <w:rPr>
          <w:sz w:val="22"/>
          <w:szCs w:val="22"/>
        </w:rPr>
        <w:t xml:space="preserve"> </w:t>
      </w:r>
    </w:p>
    <w:p w14:paraId="4FDA6185" w14:textId="77777777" w:rsidR="00260DB4" w:rsidRPr="00260DB4" w:rsidRDefault="00260DB4" w:rsidP="002670C3">
      <w:pPr>
        <w:pStyle w:val="Sangradetextonormal"/>
        <w:ind w:left="0"/>
        <w:jc w:val="both"/>
        <w:rPr>
          <w:rFonts w:ascii="Century Gothic" w:hAnsi="Century Gothic"/>
          <w:color w:val="auto"/>
          <w:sz w:val="14"/>
          <w:szCs w:val="10"/>
        </w:rPr>
      </w:pPr>
    </w:p>
    <w:p w14:paraId="0E7F3939" w14:textId="4EDB5861" w:rsidR="00EF6F09" w:rsidRDefault="00EF6F09" w:rsidP="00260DB4">
      <w:pPr>
        <w:spacing w:after="0" w:line="240" w:lineRule="auto"/>
        <w:jc w:val="both"/>
        <w:rPr>
          <w:rFonts w:ascii="Century Gothic" w:hAnsi="Century Gothic" w:cs="Tahoma"/>
          <w:sz w:val="20"/>
          <w:szCs w:val="18"/>
        </w:rPr>
      </w:pPr>
      <w:r w:rsidRPr="00260DB4">
        <w:rPr>
          <w:rFonts w:ascii="Century Gothic" w:hAnsi="Century Gothic" w:cs="Tahoma"/>
          <w:sz w:val="20"/>
          <w:szCs w:val="18"/>
        </w:rPr>
        <w:t>En esta sección del Documento de Presentación del SGI se hace referencia a las siglas, el vocabulario y las definiciones relevantes relacionadas con el Sistema de Gestión Integral, considerando adicionalmente la alusión a las normas y documentos de referencia que regulan los servicios y los procesos contemplados dentro del Sistema de Gestión Integral.</w:t>
      </w:r>
    </w:p>
    <w:p w14:paraId="6CE0D34D" w14:textId="77777777" w:rsidR="00260DB4" w:rsidRPr="00260DB4" w:rsidRDefault="00260DB4" w:rsidP="00260DB4">
      <w:pPr>
        <w:spacing w:after="0" w:line="240" w:lineRule="auto"/>
        <w:jc w:val="both"/>
        <w:rPr>
          <w:rFonts w:ascii="Century Gothic" w:hAnsi="Century Gothic" w:cs="Tahoma"/>
          <w:sz w:val="20"/>
          <w:szCs w:val="18"/>
        </w:rPr>
      </w:pPr>
    </w:p>
    <w:p w14:paraId="074CDA59" w14:textId="7B68738C" w:rsidR="00704A92" w:rsidRPr="002670C3" w:rsidRDefault="00193D07" w:rsidP="00260DB4">
      <w:pPr>
        <w:pStyle w:val="Ttulo2"/>
        <w:numPr>
          <w:ilvl w:val="1"/>
          <w:numId w:val="1"/>
        </w:numPr>
        <w:spacing w:before="0" w:line="240" w:lineRule="auto"/>
        <w:ind w:left="426"/>
        <w:rPr>
          <w:sz w:val="22"/>
          <w:szCs w:val="22"/>
        </w:rPr>
      </w:pPr>
      <w:bookmarkStart w:id="12" w:name="_Toc129786547"/>
      <w:r w:rsidRPr="002670C3">
        <w:rPr>
          <w:sz w:val="22"/>
          <w:szCs w:val="22"/>
        </w:rPr>
        <w:t>DOCUM</w:t>
      </w:r>
      <w:r w:rsidR="00750E20">
        <w:rPr>
          <w:sz w:val="22"/>
          <w:szCs w:val="22"/>
        </w:rPr>
        <w:t>ENT</w:t>
      </w:r>
      <w:r w:rsidRPr="002670C3">
        <w:rPr>
          <w:sz w:val="22"/>
          <w:szCs w:val="22"/>
        </w:rPr>
        <w:t>OS DE REFERENCIA</w:t>
      </w:r>
      <w:bookmarkEnd w:id="12"/>
    </w:p>
    <w:p w14:paraId="6439C011" w14:textId="77777777" w:rsidR="00D337FD" w:rsidRDefault="00D337FD" w:rsidP="00ED7F6C">
      <w:pPr>
        <w:pStyle w:val="Sangradetextonormal"/>
        <w:ind w:left="0"/>
        <w:jc w:val="both"/>
        <w:rPr>
          <w:rFonts w:ascii="Century Gothic" w:hAnsi="Century Gothic"/>
          <w:color w:val="auto"/>
          <w:sz w:val="20"/>
          <w:szCs w:val="16"/>
        </w:rPr>
      </w:pPr>
    </w:p>
    <w:p w14:paraId="6BD6888A" w14:textId="430CFC59" w:rsidR="00EF6F09" w:rsidRPr="002670C3" w:rsidRDefault="00EF6F09" w:rsidP="00ED7F6C">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 xml:space="preserve">Los siguientes documentos normativos, se constituyen en el marco de referencia propio del Sistema de Gestión Integral de INDUSTRIAS DELMOR S.A: </w:t>
      </w:r>
    </w:p>
    <w:p w14:paraId="20411045" w14:textId="77777777" w:rsidR="00EF6F09" w:rsidRPr="002670C3" w:rsidRDefault="00EF6F09" w:rsidP="002670C3">
      <w:pPr>
        <w:pStyle w:val="Sangradetextonormal"/>
        <w:ind w:left="-352"/>
        <w:jc w:val="both"/>
        <w:rPr>
          <w:rFonts w:ascii="Century Gothic" w:hAnsi="Century Gothic"/>
          <w:color w:val="auto"/>
          <w:sz w:val="20"/>
          <w:szCs w:val="16"/>
        </w:rPr>
      </w:pPr>
    </w:p>
    <w:p w14:paraId="7B19DD89" w14:textId="77777777" w:rsidR="00EF6F09"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9001:2015 (Requisitos del Sistema de Gestión Integral)</w:t>
      </w:r>
    </w:p>
    <w:p w14:paraId="4E3749BC"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2A54D2FF" w14:textId="77777777"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9000:2015 (Vocabulario y Principios del Sistema de Gestión Integral</w:t>
      </w:r>
    </w:p>
    <w:p w14:paraId="7F4D6C52"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132F4ECA" w14:textId="3A149301"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104001:2015(Sistema de Gestión Ambiental)</w:t>
      </w:r>
    </w:p>
    <w:p w14:paraId="316D3093" w14:textId="77777777" w:rsidR="00D337FD" w:rsidRPr="00D337FD" w:rsidRDefault="00D337FD" w:rsidP="00D337FD">
      <w:pPr>
        <w:pStyle w:val="Sangradetextonormal"/>
        <w:ind w:left="720"/>
        <w:jc w:val="both"/>
        <w:rPr>
          <w:rFonts w:ascii="Century Gothic" w:hAnsi="Century Gothic"/>
          <w:i/>
          <w:iCs/>
          <w:color w:val="auto"/>
          <w:sz w:val="10"/>
          <w:szCs w:val="6"/>
        </w:rPr>
      </w:pPr>
    </w:p>
    <w:p w14:paraId="18EE602B" w14:textId="53AD10E0"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45001: 2018 (Sistemas de gestión de la seguridad y salud en el trabajo)</w:t>
      </w:r>
    </w:p>
    <w:p w14:paraId="5F49E995"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0BEC21B9" w14:textId="44ED5104"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22000:2018(norma internacional para la inocuidad de los alimentos)</w:t>
      </w:r>
    </w:p>
    <w:p w14:paraId="6A7D5133"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7CD67059" w14:textId="3192DEE2"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w:t>
      </w:r>
      <w:r w:rsidRPr="00ED7F6C">
        <w:rPr>
          <w:rFonts w:ascii="Century Gothic" w:hAnsi="Century Gothic"/>
          <w:i/>
          <w:iCs/>
          <w:color w:val="auto"/>
          <w:sz w:val="20"/>
          <w:szCs w:val="16"/>
        </w:rPr>
        <w:t>l</w:t>
      </w:r>
      <w:r w:rsidR="00ED7F6C">
        <w:rPr>
          <w:rFonts w:ascii="Century Gothic" w:hAnsi="Century Gothic"/>
          <w:i/>
          <w:iCs/>
          <w:color w:val="auto"/>
          <w:sz w:val="20"/>
          <w:szCs w:val="16"/>
        </w:rPr>
        <w:t>a Gestión</w:t>
      </w:r>
      <w:r w:rsidRPr="00ED7F6C">
        <w:rPr>
          <w:rFonts w:ascii="Century Gothic" w:hAnsi="Century Gothic"/>
          <w:i/>
          <w:iCs/>
          <w:color w:val="auto"/>
          <w:sz w:val="20"/>
          <w:szCs w:val="16"/>
        </w:rPr>
        <w:t xml:space="preserve"> HACCP </w:t>
      </w:r>
    </w:p>
    <w:p w14:paraId="11AAEAB0"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49A104BC" w14:textId="64A10E35"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la Gestión de</w:t>
      </w:r>
      <w:r w:rsidRPr="00ED7F6C">
        <w:rPr>
          <w:rFonts w:ascii="Century Gothic" w:hAnsi="Century Gothic"/>
          <w:i/>
          <w:iCs/>
          <w:color w:val="auto"/>
          <w:sz w:val="20"/>
          <w:szCs w:val="16"/>
        </w:rPr>
        <w:t xml:space="preserve"> </w:t>
      </w:r>
      <w:r w:rsidR="00ED7F6C">
        <w:rPr>
          <w:rFonts w:ascii="Century Gothic" w:hAnsi="Century Gothic"/>
          <w:i/>
          <w:iCs/>
          <w:color w:val="auto"/>
          <w:sz w:val="20"/>
          <w:szCs w:val="16"/>
        </w:rPr>
        <w:t>B</w:t>
      </w:r>
      <w:r w:rsidRPr="00ED7F6C">
        <w:rPr>
          <w:rFonts w:ascii="Century Gothic" w:hAnsi="Century Gothic"/>
          <w:i/>
          <w:iCs/>
          <w:color w:val="auto"/>
          <w:sz w:val="20"/>
          <w:szCs w:val="16"/>
        </w:rPr>
        <w:t xml:space="preserve">uenas </w:t>
      </w:r>
      <w:r w:rsidR="00ED7F6C">
        <w:rPr>
          <w:rFonts w:ascii="Century Gothic" w:hAnsi="Century Gothic"/>
          <w:i/>
          <w:iCs/>
          <w:color w:val="auto"/>
          <w:sz w:val="20"/>
          <w:szCs w:val="16"/>
        </w:rPr>
        <w:t>P</w:t>
      </w:r>
      <w:r w:rsidRPr="00ED7F6C">
        <w:rPr>
          <w:rFonts w:ascii="Century Gothic" w:hAnsi="Century Gothic"/>
          <w:i/>
          <w:iCs/>
          <w:color w:val="auto"/>
          <w:sz w:val="20"/>
          <w:szCs w:val="16"/>
        </w:rPr>
        <w:t xml:space="preserve">rácticas de </w:t>
      </w:r>
      <w:r w:rsidR="00ED7F6C">
        <w:rPr>
          <w:rFonts w:ascii="Century Gothic" w:hAnsi="Century Gothic"/>
          <w:i/>
          <w:iCs/>
          <w:color w:val="auto"/>
          <w:sz w:val="20"/>
          <w:szCs w:val="16"/>
        </w:rPr>
        <w:t>M</w:t>
      </w:r>
      <w:r w:rsidRPr="00ED7F6C">
        <w:rPr>
          <w:rFonts w:ascii="Century Gothic" w:hAnsi="Century Gothic"/>
          <w:i/>
          <w:iCs/>
          <w:color w:val="auto"/>
          <w:sz w:val="20"/>
          <w:szCs w:val="16"/>
        </w:rPr>
        <w:t xml:space="preserve">anufactura </w:t>
      </w:r>
    </w:p>
    <w:p w14:paraId="694AF2B8"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413F8A9F" w14:textId="4AD40E63"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los </w:t>
      </w:r>
      <w:r w:rsidRPr="00ED7F6C">
        <w:rPr>
          <w:rFonts w:ascii="Century Gothic" w:hAnsi="Century Gothic"/>
          <w:i/>
          <w:iCs/>
          <w:color w:val="auto"/>
          <w:sz w:val="20"/>
          <w:szCs w:val="16"/>
        </w:rPr>
        <w:t>POES</w:t>
      </w:r>
      <w:r w:rsidR="00EE3051">
        <w:rPr>
          <w:rFonts w:ascii="Century Gothic" w:hAnsi="Century Gothic"/>
          <w:i/>
          <w:iCs/>
          <w:color w:val="auto"/>
          <w:sz w:val="20"/>
          <w:szCs w:val="16"/>
        </w:rPr>
        <w:t xml:space="preserve"> /</w:t>
      </w:r>
      <w:r w:rsidR="001C000C">
        <w:rPr>
          <w:rFonts w:ascii="Century Gothic" w:hAnsi="Century Gothic"/>
          <w:i/>
          <w:iCs/>
          <w:color w:val="auto"/>
          <w:sz w:val="20"/>
          <w:szCs w:val="16"/>
        </w:rPr>
        <w:t>SSOP</w:t>
      </w:r>
    </w:p>
    <w:p w14:paraId="2FF45C62" w14:textId="77777777" w:rsidR="00ED7F6C" w:rsidRDefault="00ED7F6C" w:rsidP="002670C3">
      <w:pPr>
        <w:pStyle w:val="Sangradetextonormal"/>
        <w:ind w:left="-352"/>
        <w:jc w:val="both"/>
        <w:rPr>
          <w:rFonts w:ascii="Century Gothic" w:hAnsi="Century Gothic"/>
          <w:b/>
          <w:bCs/>
          <w:color w:val="auto"/>
          <w:sz w:val="20"/>
          <w:szCs w:val="16"/>
        </w:rPr>
      </w:pPr>
    </w:p>
    <w:p w14:paraId="3DB5C5EF" w14:textId="5BF50634"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PROGRAMAS PRERREQUISITO</w:t>
      </w:r>
      <w:r w:rsidR="0035157E">
        <w:rPr>
          <w:rFonts w:ascii="Century Gothic" w:hAnsi="Century Gothic"/>
          <w:b/>
          <w:bCs/>
          <w:color w:val="2F5496" w:themeColor="accent1" w:themeShade="BF"/>
          <w:sz w:val="20"/>
          <w:szCs w:val="16"/>
        </w:rPr>
        <w:t xml:space="preserve"> PPR</w:t>
      </w:r>
    </w:p>
    <w:p w14:paraId="4D2D5859" w14:textId="77777777" w:rsidR="00ED7F6C" w:rsidRPr="00ED7F6C" w:rsidRDefault="00ED7F6C" w:rsidP="00ED7F6C">
      <w:pPr>
        <w:pStyle w:val="Sangradetextonormal"/>
        <w:ind w:left="8"/>
        <w:jc w:val="both"/>
        <w:rPr>
          <w:rFonts w:ascii="Century Gothic" w:hAnsi="Century Gothic"/>
          <w:b/>
          <w:bCs/>
          <w:color w:val="C00000"/>
          <w:sz w:val="10"/>
          <w:szCs w:val="6"/>
        </w:rPr>
      </w:pPr>
    </w:p>
    <w:p w14:paraId="40399ECC" w14:textId="7AEF8A51"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bookmarkStart w:id="13" w:name="_Hlk137852671"/>
      <w:r w:rsidRPr="002252AE">
        <w:rPr>
          <w:rFonts w:ascii="Century Gothic" w:hAnsi="Century Gothic"/>
          <w:i/>
          <w:iCs/>
          <w:color w:val="auto"/>
          <w:sz w:val="18"/>
          <w:szCs w:val="14"/>
        </w:rPr>
        <w:t xml:space="preserve">PPR-01-04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prevención de peligros </w:t>
      </w:r>
      <w:r w:rsidR="00F07DA1" w:rsidRPr="00F07DA1">
        <w:rPr>
          <w:rFonts w:ascii="Century Gothic" w:hAnsi="Century Gothic" w:cs="Arial"/>
          <w:i/>
          <w:iCs/>
          <w:color w:val="002060"/>
          <w:sz w:val="20"/>
        </w:rPr>
        <w:t>Q</w:t>
      </w:r>
      <w:r w:rsidR="00F07DA1" w:rsidRPr="00F07DA1">
        <w:rPr>
          <w:rFonts w:ascii="Century Gothic" w:hAnsi="Century Gothic" w:cs="Arial"/>
          <w:i/>
          <w:iCs/>
          <w:color w:val="FF0000"/>
          <w:sz w:val="20"/>
        </w:rPr>
        <w:t>HS</w:t>
      </w:r>
      <w:r w:rsidR="00F07DA1" w:rsidRPr="00F07DA1">
        <w:rPr>
          <w:rFonts w:ascii="Century Gothic" w:hAnsi="Century Gothic" w:cs="Arial"/>
          <w:i/>
          <w:iCs/>
          <w:color w:val="00B050"/>
          <w:sz w:val="20"/>
        </w:rPr>
        <w:t>E</w:t>
      </w:r>
      <w:r w:rsidR="00F07DA1" w:rsidRPr="00F07DA1">
        <w:rPr>
          <w:rFonts w:ascii="Century Gothic" w:hAnsi="Century Gothic" w:cs="Arial"/>
          <w:i/>
          <w:iCs/>
          <w:sz w:val="20"/>
        </w:rPr>
        <w:t xml:space="preserve"> </w:t>
      </w:r>
      <w:r w:rsidR="00F07DA1" w:rsidRPr="00F07DA1">
        <w:rPr>
          <w:rFonts w:ascii="Century Gothic" w:hAnsi="Century Gothic" w:cs="Arial"/>
          <w:i/>
          <w:iCs/>
          <w:color w:val="0070C0"/>
          <w:sz w:val="20"/>
        </w:rPr>
        <w:t>FS</w:t>
      </w:r>
      <w:r w:rsidR="00F07DA1" w:rsidRPr="00F07DA1">
        <w:rPr>
          <w:rFonts w:ascii="Century Gothic" w:hAnsi="Century Gothic" w:cs="Arial"/>
          <w:i/>
          <w:iCs/>
          <w:color w:val="C45911" w:themeColor="accent2" w:themeShade="BF"/>
          <w:sz w:val="20"/>
        </w:rPr>
        <w:t>+</w:t>
      </w:r>
      <w:r w:rsidRPr="00F07DA1">
        <w:rPr>
          <w:rFonts w:ascii="Century Gothic" w:hAnsi="Century Gothic"/>
          <w:i/>
          <w:iCs/>
          <w:color w:val="auto"/>
          <w:sz w:val="18"/>
          <w:szCs w:val="14"/>
        </w:rPr>
        <w:t>,</w:t>
      </w:r>
      <w:r w:rsidRPr="002252AE">
        <w:rPr>
          <w:rFonts w:ascii="Century Gothic" w:hAnsi="Century Gothic"/>
          <w:i/>
          <w:iCs/>
          <w:color w:val="auto"/>
          <w:sz w:val="18"/>
          <w:szCs w:val="14"/>
        </w:rPr>
        <w:t xml:space="preserve"> durante la formulación, </w:t>
      </w:r>
    </w:p>
    <w:p w14:paraId="0177494E" w14:textId="7F537843"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desarrollo</w:t>
      </w:r>
      <w:r w:rsidR="00D337FD" w:rsidRPr="002252AE">
        <w:rPr>
          <w:rFonts w:ascii="Century Gothic" w:hAnsi="Century Gothic"/>
          <w:i/>
          <w:iCs/>
          <w:color w:val="auto"/>
          <w:sz w:val="18"/>
          <w:szCs w:val="14"/>
        </w:rPr>
        <w:t xml:space="preserve">, y </w:t>
      </w:r>
      <w:r w:rsidRPr="002252AE">
        <w:rPr>
          <w:rFonts w:ascii="Century Gothic" w:hAnsi="Century Gothic"/>
          <w:i/>
          <w:iCs/>
          <w:color w:val="auto"/>
          <w:sz w:val="18"/>
          <w:szCs w:val="14"/>
        </w:rPr>
        <w:t>operación de los proyectos.</w:t>
      </w:r>
    </w:p>
    <w:p w14:paraId="5843E2E4" w14:textId="7D8DC6B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PPR-02-04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sobre la asignación y distribución de áreas, equipos e instalaciones.</w:t>
      </w:r>
    </w:p>
    <w:p w14:paraId="3085EAA2" w14:textId="77777777"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PPR-03-07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Servicios de Apoyo Crítico. (Agua, Vapor, Aire, </w:t>
      </w:r>
      <w:r w:rsidR="00D337FD" w:rsidRPr="002252AE">
        <w:rPr>
          <w:rFonts w:ascii="Century Gothic" w:hAnsi="Century Gothic"/>
          <w:i/>
          <w:iCs/>
          <w:color w:val="auto"/>
          <w:sz w:val="18"/>
          <w:szCs w:val="14"/>
        </w:rPr>
        <w:t xml:space="preserve">Energía, </w:t>
      </w:r>
    </w:p>
    <w:p w14:paraId="3F642F74" w14:textId="06703BCE" w:rsidR="00EF6F09" w:rsidRPr="002252AE" w:rsidRDefault="00D337FD"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 xml:space="preserve">Acondicionamiento, </w:t>
      </w:r>
      <w:r w:rsidR="00EF6F09" w:rsidRPr="002252AE">
        <w:rPr>
          <w:rFonts w:ascii="Century Gothic" w:hAnsi="Century Gothic"/>
          <w:i/>
          <w:iCs/>
          <w:color w:val="auto"/>
          <w:sz w:val="18"/>
          <w:szCs w:val="14"/>
        </w:rPr>
        <w:t>Laboratorios externos, y Adquisiciones, entre otros</w:t>
      </w:r>
      <w:r w:rsidRPr="002252AE">
        <w:rPr>
          <w:rFonts w:ascii="Century Gothic" w:hAnsi="Century Gothic"/>
          <w:i/>
          <w:iCs/>
          <w:color w:val="auto"/>
          <w:sz w:val="18"/>
          <w:szCs w:val="14"/>
        </w:rPr>
        <w:t>)</w:t>
      </w:r>
      <w:r w:rsidR="00EF6F09" w:rsidRPr="002252AE">
        <w:rPr>
          <w:rFonts w:ascii="Century Gothic" w:hAnsi="Century Gothic"/>
          <w:i/>
          <w:iCs/>
          <w:color w:val="auto"/>
          <w:sz w:val="18"/>
          <w:szCs w:val="14"/>
        </w:rPr>
        <w:t>.</w:t>
      </w:r>
    </w:p>
    <w:p w14:paraId="017D464B" w14:textId="1AB3072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PPR-04-05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Disposición de los Residuos</w:t>
      </w:r>
    </w:p>
    <w:p w14:paraId="3DFE53DC" w14:textId="57720914"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PPR-05-0</w:t>
      </w:r>
      <w:r w:rsidR="002830EB">
        <w:rPr>
          <w:rFonts w:ascii="Century Gothic" w:hAnsi="Century Gothic"/>
          <w:i/>
          <w:iCs/>
          <w:color w:val="auto"/>
          <w:sz w:val="18"/>
          <w:szCs w:val="14"/>
        </w:rPr>
        <w:t>7</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002830EB">
        <w:rPr>
          <w:rFonts w:ascii="Century Gothic" w:hAnsi="Century Gothic"/>
          <w:i/>
          <w:iCs/>
          <w:color w:val="auto"/>
          <w:sz w:val="18"/>
          <w:szCs w:val="14"/>
        </w:rPr>
        <w:t xml:space="preserve">Administración y Control de Materiales y Servicios </w:t>
      </w:r>
      <w:r w:rsidRPr="002252AE">
        <w:rPr>
          <w:rFonts w:ascii="Century Gothic" w:hAnsi="Century Gothic"/>
          <w:i/>
          <w:iCs/>
          <w:color w:val="auto"/>
          <w:sz w:val="18"/>
          <w:szCs w:val="14"/>
        </w:rPr>
        <w:t>Comprados</w:t>
      </w:r>
    </w:p>
    <w:p w14:paraId="60E3E3A1" w14:textId="187CE82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PPR-06-04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Prevención de la Contaminación Cruzada</w:t>
      </w:r>
    </w:p>
    <w:p w14:paraId="21A09273" w14:textId="0AE331F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PPR-07-05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y Control de Limpieza y Desinfección</w:t>
      </w:r>
    </w:p>
    <w:p w14:paraId="281EFC07" w14:textId="49012FC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 08-04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de Plagas</w:t>
      </w:r>
    </w:p>
    <w:p w14:paraId="47B75F80" w14:textId="4D934EC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PPR-09-05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Higiene del Personal e instalaciones para los empleados</w:t>
      </w:r>
    </w:p>
    <w:p w14:paraId="60D78BDD" w14:textId="7CA643C4"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PPR-10-0</w:t>
      </w:r>
      <w:r w:rsidR="002830EB">
        <w:rPr>
          <w:rFonts w:ascii="Century Gothic" w:hAnsi="Century Gothic"/>
          <w:i/>
          <w:iCs/>
          <w:color w:val="auto"/>
          <w:sz w:val="18"/>
          <w:szCs w:val="14"/>
        </w:rPr>
        <w:t>3</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Reproceso</w:t>
      </w:r>
    </w:p>
    <w:p w14:paraId="481D795F" w14:textId="5FD5D75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PPR-11-0</w:t>
      </w:r>
      <w:r w:rsidR="002830EB">
        <w:rPr>
          <w:rFonts w:ascii="Century Gothic" w:hAnsi="Century Gothic"/>
          <w:i/>
          <w:iCs/>
          <w:color w:val="auto"/>
          <w:sz w:val="18"/>
          <w:szCs w:val="14"/>
        </w:rPr>
        <w:t>4</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Retirada y recuperación del producto en el mercado</w:t>
      </w:r>
    </w:p>
    <w:p w14:paraId="2DC6146B" w14:textId="6B7231B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PPR-12-0</w:t>
      </w:r>
      <w:r w:rsidR="002830EB">
        <w:rPr>
          <w:rFonts w:ascii="Century Gothic" w:hAnsi="Century Gothic"/>
          <w:i/>
          <w:iCs/>
          <w:color w:val="auto"/>
          <w:sz w:val="18"/>
          <w:szCs w:val="14"/>
        </w:rPr>
        <w:t>7</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Almacenamiento</w:t>
      </w:r>
      <w:r w:rsidR="002830EB">
        <w:rPr>
          <w:rFonts w:ascii="Century Gothic" w:hAnsi="Century Gothic"/>
          <w:i/>
          <w:iCs/>
          <w:color w:val="auto"/>
          <w:sz w:val="18"/>
          <w:szCs w:val="14"/>
        </w:rPr>
        <w:t xml:space="preserve"> de Materias Primas, Insumos, Productos Terminados y                     Enlatados</w:t>
      </w:r>
    </w:p>
    <w:p w14:paraId="230A1DB9" w14:textId="478DB01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PPR-13-0</w:t>
      </w:r>
      <w:r w:rsidR="002830EB">
        <w:rPr>
          <w:rFonts w:ascii="Century Gothic" w:hAnsi="Century Gothic"/>
          <w:i/>
          <w:iCs/>
          <w:color w:val="auto"/>
          <w:sz w:val="18"/>
          <w:szCs w:val="14"/>
        </w:rPr>
        <w:t>2</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Información sobre el producto del y </w:t>
      </w:r>
      <w:r w:rsidR="00D337FD" w:rsidRPr="002252AE">
        <w:rPr>
          <w:rFonts w:ascii="Century Gothic" w:hAnsi="Century Gothic"/>
          <w:i/>
          <w:iCs/>
          <w:color w:val="auto"/>
          <w:sz w:val="18"/>
          <w:szCs w:val="14"/>
        </w:rPr>
        <w:t xml:space="preserve">Toma de </w:t>
      </w:r>
      <w:r w:rsidRPr="002252AE">
        <w:rPr>
          <w:rFonts w:ascii="Century Gothic" w:hAnsi="Century Gothic"/>
          <w:i/>
          <w:iCs/>
          <w:color w:val="auto"/>
          <w:sz w:val="18"/>
          <w:szCs w:val="14"/>
        </w:rPr>
        <w:t xml:space="preserve">Conciencia </w:t>
      </w:r>
      <w:r w:rsidR="00D337FD" w:rsidRPr="002252AE">
        <w:rPr>
          <w:rFonts w:ascii="Century Gothic" w:hAnsi="Century Gothic"/>
          <w:i/>
          <w:iCs/>
          <w:color w:val="auto"/>
          <w:sz w:val="18"/>
          <w:szCs w:val="14"/>
        </w:rPr>
        <w:t>de</w:t>
      </w:r>
      <w:r w:rsidRPr="002252AE">
        <w:rPr>
          <w:rFonts w:ascii="Century Gothic" w:hAnsi="Century Gothic"/>
          <w:i/>
          <w:iCs/>
          <w:color w:val="auto"/>
          <w:sz w:val="18"/>
          <w:szCs w:val="14"/>
        </w:rPr>
        <w:t>l Consumidor</w:t>
      </w:r>
    </w:p>
    <w:p w14:paraId="479D653A" w14:textId="719FDC8D"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PPR-14-0</w:t>
      </w:r>
      <w:r w:rsidR="002830EB">
        <w:rPr>
          <w:rFonts w:ascii="Century Gothic" w:hAnsi="Century Gothic"/>
          <w:i/>
          <w:iCs/>
          <w:color w:val="auto"/>
          <w:sz w:val="18"/>
          <w:szCs w:val="14"/>
        </w:rPr>
        <w:t>6</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Programa de Seguridad Integral</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 xml:space="preserve"> Defensa de los Alimentos</w:t>
      </w:r>
      <w:r w:rsidR="00D337FD" w:rsidRPr="002252AE">
        <w:rPr>
          <w:rFonts w:ascii="Century Gothic" w:hAnsi="Century Gothic"/>
          <w:i/>
          <w:iCs/>
          <w:color w:val="auto"/>
          <w:sz w:val="18"/>
          <w:szCs w:val="14"/>
        </w:rPr>
        <w:t xml:space="preserve">. </w:t>
      </w:r>
      <w:r w:rsidRPr="002252AE">
        <w:rPr>
          <w:rFonts w:ascii="Century Gothic" w:hAnsi="Century Gothic"/>
          <w:i/>
          <w:iCs/>
          <w:color w:val="auto"/>
          <w:sz w:val="18"/>
          <w:szCs w:val="14"/>
        </w:rPr>
        <w:t>Bio</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 xml:space="preserve">vigilancia y </w:t>
      </w:r>
    </w:p>
    <w:p w14:paraId="5622F54F" w14:textId="7C414738"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Bio</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terrorismo.</w:t>
      </w:r>
    </w:p>
    <w:p w14:paraId="1629ACE5" w14:textId="684D354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PPR-15-0</w:t>
      </w:r>
      <w:r w:rsidR="002830EB">
        <w:rPr>
          <w:rFonts w:ascii="Century Gothic" w:hAnsi="Century Gothic"/>
          <w:i/>
          <w:iCs/>
          <w:color w:val="auto"/>
          <w:sz w:val="18"/>
          <w:szCs w:val="14"/>
        </w:rPr>
        <w:t>3</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Etiquetado de Productos</w:t>
      </w:r>
    </w:p>
    <w:p w14:paraId="57DA94D2" w14:textId="40C0F17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PPR-16-0</w:t>
      </w:r>
      <w:r w:rsidR="006A1958">
        <w:rPr>
          <w:rFonts w:ascii="Century Gothic" w:hAnsi="Century Gothic"/>
          <w:i/>
          <w:iCs/>
          <w:color w:val="auto"/>
          <w:sz w:val="18"/>
          <w:szCs w:val="14"/>
        </w:rPr>
        <w:t>4</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Programa de Mitigación del Fraude Alimentario.</w:t>
      </w:r>
    </w:p>
    <w:p w14:paraId="778C2F00" w14:textId="79A85A0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PPR-17-0</w:t>
      </w:r>
      <w:r w:rsidR="00AA04A6">
        <w:rPr>
          <w:rFonts w:ascii="Century Gothic" w:hAnsi="Century Gothic"/>
          <w:i/>
          <w:iCs/>
          <w:color w:val="auto"/>
          <w:sz w:val="18"/>
          <w:szCs w:val="14"/>
        </w:rPr>
        <w:t>3</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Medio Ambiental</w:t>
      </w:r>
    </w:p>
    <w:p w14:paraId="57F416B9" w14:textId="12DA3CA9" w:rsidR="00EF6F09"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 18</w:t>
      </w:r>
      <w:r w:rsidR="002830EB">
        <w:rPr>
          <w:rFonts w:ascii="Century Gothic" w:hAnsi="Century Gothic"/>
          <w:i/>
          <w:iCs/>
          <w:color w:val="auto"/>
          <w:sz w:val="18"/>
          <w:szCs w:val="14"/>
        </w:rPr>
        <w:t>-0</w:t>
      </w:r>
      <w:r w:rsidR="006A1958">
        <w:rPr>
          <w:rFonts w:ascii="Century Gothic" w:hAnsi="Century Gothic"/>
          <w:i/>
          <w:iCs/>
          <w:color w:val="auto"/>
          <w:sz w:val="18"/>
          <w:szCs w:val="14"/>
        </w:rPr>
        <w:t>1</w:t>
      </w:r>
      <w:r w:rsidRPr="002252AE">
        <w:rPr>
          <w:rFonts w:ascii="Century Gothic" w:hAnsi="Century Gothic"/>
          <w:i/>
          <w:iCs/>
          <w:color w:val="auto"/>
          <w:sz w:val="18"/>
          <w:szCs w:val="14"/>
        </w:rPr>
        <w:t xml:space="preserve">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de Mantenimiento de los Equipos de Planta y de la Flota Vehicular</w:t>
      </w:r>
    </w:p>
    <w:p w14:paraId="35E0EE2D" w14:textId="442C4A58" w:rsidR="006A1958" w:rsidRPr="002252AE" w:rsidRDefault="006A1958" w:rsidP="00436B12">
      <w:pPr>
        <w:pStyle w:val="Sangradetextonormal"/>
        <w:numPr>
          <w:ilvl w:val="0"/>
          <w:numId w:val="9"/>
        </w:numPr>
        <w:ind w:left="728"/>
        <w:jc w:val="both"/>
        <w:rPr>
          <w:rFonts w:ascii="Century Gothic" w:hAnsi="Century Gothic"/>
          <w:i/>
          <w:iCs/>
          <w:color w:val="auto"/>
          <w:sz w:val="18"/>
          <w:szCs w:val="14"/>
        </w:rPr>
      </w:pPr>
      <w:r>
        <w:rPr>
          <w:rFonts w:ascii="Century Gothic" w:hAnsi="Century Gothic"/>
          <w:i/>
          <w:iCs/>
          <w:color w:val="auto"/>
          <w:sz w:val="18"/>
          <w:szCs w:val="14"/>
        </w:rPr>
        <w:t>PPR 19-01</w:t>
      </w:r>
      <w:r>
        <w:rPr>
          <w:rFonts w:ascii="Century Gothic" w:hAnsi="Century Gothic"/>
          <w:i/>
          <w:iCs/>
          <w:color w:val="auto"/>
          <w:sz w:val="18"/>
          <w:szCs w:val="14"/>
        </w:rPr>
        <w:tab/>
        <w:t>Desarrollo de Productos</w:t>
      </w:r>
    </w:p>
    <w:p w14:paraId="2D64354E" w14:textId="3C708577"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w:t>
      </w:r>
      <w:r w:rsidR="006A1958">
        <w:rPr>
          <w:rFonts w:ascii="Century Gothic" w:hAnsi="Century Gothic"/>
          <w:i/>
          <w:iCs/>
          <w:color w:val="auto"/>
          <w:sz w:val="18"/>
          <w:szCs w:val="14"/>
        </w:rPr>
        <w:t xml:space="preserve"> </w:t>
      </w:r>
      <w:r w:rsidRPr="002252AE">
        <w:rPr>
          <w:rFonts w:ascii="Century Gothic" w:hAnsi="Century Gothic"/>
          <w:i/>
          <w:iCs/>
          <w:color w:val="auto"/>
          <w:sz w:val="18"/>
          <w:szCs w:val="14"/>
        </w:rPr>
        <w:t>20</w:t>
      </w:r>
      <w:r w:rsidR="006A1958">
        <w:rPr>
          <w:rFonts w:ascii="Century Gothic" w:hAnsi="Century Gothic"/>
          <w:i/>
          <w:iCs/>
          <w:color w:val="auto"/>
          <w:sz w:val="18"/>
          <w:szCs w:val="14"/>
        </w:rPr>
        <w:t>-01</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y Control de Productos Químicos, Sustancias y Residuos Peligrosos.</w:t>
      </w:r>
    </w:p>
    <w:p w14:paraId="785DC8ED" w14:textId="66DF525B" w:rsidR="00EF6F09"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PPR 21</w:t>
      </w:r>
      <w:r w:rsidR="006A1958">
        <w:rPr>
          <w:rFonts w:ascii="Century Gothic" w:hAnsi="Century Gothic"/>
          <w:i/>
          <w:iCs/>
          <w:color w:val="auto"/>
          <w:sz w:val="18"/>
          <w:szCs w:val="14"/>
        </w:rPr>
        <w:t>-01</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Mantenimiento y Desarrollo TIC </w:t>
      </w:r>
    </w:p>
    <w:p w14:paraId="23F29204" w14:textId="400E6496" w:rsidR="006A1958" w:rsidRPr="002252AE" w:rsidRDefault="006A1958" w:rsidP="00436B12">
      <w:pPr>
        <w:pStyle w:val="Sangradetextonormal"/>
        <w:numPr>
          <w:ilvl w:val="0"/>
          <w:numId w:val="9"/>
        </w:numPr>
        <w:ind w:left="728"/>
        <w:jc w:val="both"/>
        <w:rPr>
          <w:rFonts w:ascii="Century Gothic" w:hAnsi="Century Gothic"/>
          <w:i/>
          <w:iCs/>
          <w:color w:val="auto"/>
          <w:sz w:val="18"/>
          <w:szCs w:val="14"/>
        </w:rPr>
      </w:pPr>
      <w:r>
        <w:rPr>
          <w:rFonts w:ascii="Century Gothic" w:hAnsi="Century Gothic"/>
          <w:i/>
          <w:iCs/>
          <w:color w:val="auto"/>
          <w:sz w:val="18"/>
          <w:szCs w:val="14"/>
        </w:rPr>
        <w:lastRenderedPageBreak/>
        <w:t>PPR 22-01 Control de Alérgenos</w:t>
      </w:r>
    </w:p>
    <w:p w14:paraId="40F212E6" w14:textId="77777777"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(Ver la caracterización del Proceso A 03 TIC).</w:t>
      </w:r>
    </w:p>
    <w:bookmarkEnd w:id="13"/>
    <w:p w14:paraId="21CBE37D" w14:textId="77777777" w:rsidR="00EF6F09" w:rsidRPr="00D337FD" w:rsidRDefault="00EF6F09" w:rsidP="002670C3">
      <w:pPr>
        <w:pStyle w:val="Sangradetextonormal"/>
        <w:ind w:left="368"/>
        <w:jc w:val="both"/>
        <w:rPr>
          <w:rFonts w:ascii="Century Gothic" w:hAnsi="Century Gothic"/>
          <w:color w:val="auto"/>
          <w:sz w:val="10"/>
          <w:szCs w:val="6"/>
        </w:rPr>
      </w:pPr>
    </w:p>
    <w:p w14:paraId="25E2F566" w14:textId="2C66292F" w:rsidR="00EF6F09" w:rsidRDefault="00EF6F09" w:rsidP="00ED7F6C">
      <w:pPr>
        <w:pStyle w:val="Sangradetextonormal"/>
        <w:ind w:left="8"/>
        <w:jc w:val="both"/>
        <w:rPr>
          <w:rFonts w:ascii="Century Gothic" w:hAnsi="Century Gothic"/>
          <w:b/>
          <w:bCs/>
          <w:color w:val="2F5496" w:themeColor="accent1" w:themeShade="BF"/>
          <w:sz w:val="20"/>
          <w:szCs w:val="16"/>
        </w:rPr>
      </w:pPr>
      <w:bookmarkStart w:id="14" w:name="_Hlk137853085"/>
      <w:r w:rsidRPr="00ED7F6C">
        <w:rPr>
          <w:rFonts w:ascii="Century Gothic" w:hAnsi="Century Gothic"/>
          <w:b/>
          <w:bCs/>
          <w:color w:val="2F5496" w:themeColor="accent1" w:themeShade="BF"/>
          <w:sz w:val="20"/>
          <w:szCs w:val="16"/>
        </w:rPr>
        <w:t>PROGRAMAS PRERREQUISITO OPERACION</w:t>
      </w:r>
      <w:r w:rsidR="00D337FD">
        <w:rPr>
          <w:rFonts w:ascii="Century Gothic" w:hAnsi="Century Gothic"/>
          <w:b/>
          <w:bCs/>
          <w:color w:val="2F5496" w:themeColor="accent1" w:themeShade="BF"/>
          <w:sz w:val="20"/>
          <w:szCs w:val="16"/>
        </w:rPr>
        <w:t>ALES</w:t>
      </w:r>
      <w:r w:rsidR="0035157E">
        <w:rPr>
          <w:rFonts w:ascii="Century Gothic" w:hAnsi="Century Gothic"/>
          <w:b/>
          <w:bCs/>
          <w:color w:val="2F5496" w:themeColor="accent1" w:themeShade="BF"/>
          <w:sz w:val="20"/>
          <w:szCs w:val="16"/>
        </w:rPr>
        <w:t xml:space="preserve"> PPRO</w:t>
      </w:r>
    </w:p>
    <w:p w14:paraId="35BC0AAB" w14:textId="77777777" w:rsidR="00D337FD" w:rsidRPr="00D337FD" w:rsidRDefault="00D337FD" w:rsidP="00ED7F6C">
      <w:pPr>
        <w:pStyle w:val="Sangradetextonormal"/>
        <w:ind w:left="8"/>
        <w:jc w:val="both"/>
        <w:rPr>
          <w:rFonts w:ascii="Century Gothic" w:hAnsi="Century Gothic"/>
          <w:b/>
          <w:bCs/>
          <w:color w:val="2F5496" w:themeColor="accent1" w:themeShade="BF"/>
          <w:sz w:val="10"/>
          <w:szCs w:val="6"/>
        </w:rPr>
      </w:pPr>
    </w:p>
    <w:p w14:paraId="0EED0C5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01 Recepción de materias primas cárnicas y no cárnicas.</w:t>
      </w:r>
    </w:p>
    <w:p w14:paraId="37004279"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02 Limpieza de grasa.</w:t>
      </w:r>
    </w:p>
    <w:p w14:paraId="2002EB02"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03 Almacenamiento de materias primas cárnicas</w:t>
      </w:r>
    </w:p>
    <w:p w14:paraId="2AFE7768"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04 Medidas de control en Descongelado.</w:t>
      </w:r>
    </w:p>
    <w:p w14:paraId="7F3795C9"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05 Medidas de control en Deshuese y troceado de materias primas cárnicas.</w:t>
      </w:r>
    </w:p>
    <w:p w14:paraId="127A4B64"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06 Pesado de materias primas cárnicas y no cárnicas.</w:t>
      </w:r>
    </w:p>
    <w:p w14:paraId="78AAE91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07 Pesado de la sal de cura.</w:t>
      </w:r>
    </w:p>
    <w:p w14:paraId="4FBDB056"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08 Curado, inyectado y enmallado</w:t>
      </w:r>
    </w:p>
    <w:p w14:paraId="3B22B313"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09 Desgarrado</w:t>
      </w:r>
    </w:p>
    <w:p w14:paraId="3D3CC5F5" w14:textId="10230304"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6A1958">
        <w:rPr>
          <w:rFonts w:ascii="Century Gothic" w:hAnsi="Century Gothic"/>
          <w:i/>
          <w:iCs/>
          <w:color w:val="auto"/>
          <w:sz w:val="18"/>
          <w:szCs w:val="14"/>
        </w:rPr>
        <w:t>10</w:t>
      </w:r>
      <w:r w:rsidRPr="002252AE">
        <w:rPr>
          <w:rFonts w:ascii="Century Gothic" w:hAnsi="Century Gothic"/>
          <w:i/>
          <w:iCs/>
          <w:color w:val="auto"/>
          <w:sz w:val="18"/>
          <w:szCs w:val="14"/>
        </w:rPr>
        <w:t xml:space="preserve"> Medidas de control en Molido</w:t>
      </w:r>
    </w:p>
    <w:p w14:paraId="5F830A9D" w14:textId="5382FD38"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6A1958">
        <w:rPr>
          <w:rFonts w:ascii="Century Gothic" w:hAnsi="Century Gothic"/>
          <w:i/>
          <w:iCs/>
          <w:color w:val="auto"/>
          <w:sz w:val="18"/>
          <w:szCs w:val="14"/>
        </w:rPr>
        <w:t>11</w:t>
      </w:r>
      <w:r w:rsidRPr="002252AE">
        <w:rPr>
          <w:rFonts w:ascii="Century Gothic" w:hAnsi="Century Gothic"/>
          <w:i/>
          <w:iCs/>
          <w:color w:val="auto"/>
          <w:sz w:val="18"/>
          <w:szCs w:val="14"/>
        </w:rPr>
        <w:t xml:space="preserve"> Mezclado</w:t>
      </w:r>
    </w:p>
    <w:p w14:paraId="413B153B" w14:textId="25CBA34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2</w:t>
      </w:r>
      <w:r w:rsidRPr="002252AE">
        <w:rPr>
          <w:rFonts w:ascii="Century Gothic" w:hAnsi="Century Gothic"/>
          <w:i/>
          <w:iCs/>
          <w:color w:val="auto"/>
          <w:sz w:val="18"/>
          <w:szCs w:val="14"/>
        </w:rPr>
        <w:t xml:space="preserve"> Emulsificado</w:t>
      </w:r>
    </w:p>
    <w:p w14:paraId="12AA5D5D" w14:textId="0EB510B4"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3</w:t>
      </w:r>
      <w:r w:rsidRPr="002252AE">
        <w:rPr>
          <w:rFonts w:ascii="Century Gothic" w:hAnsi="Century Gothic"/>
          <w:i/>
          <w:iCs/>
          <w:color w:val="auto"/>
          <w:sz w:val="18"/>
          <w:szCs w:val="14"/>
        </w:rPr>
        <w:t xml:space="preserve"> Embutido</w:t>
      </w:r>
    </w:p>
    <w:p w14:paraId="2CCC85F6" w14:textId="03A37323"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4</w:t>
      </w:r>
      <w:r w:rsidRPr="002252AE">
        <w:rPr>
          <w:rFonts w:ascii="Century Gothic" w:hAnsi="Century Gothic"/>
          <w:i/>
          <w:iCs/>
          <w:color w:val="auto"/>
          <w:sz w:val="18"/>
          <w:szCs w:val="14"/>
        </w:rPr>
        <w:t xml:space="preserve"> Engrapado</w:t>
      </w:r>
    </w:p>
    <w:p w14:paraId="3D3C0BA7" w14:textId="6E7C6193"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5</w:t>
      </w:r>
      <w:r w:rsidRPr="002252AE">
        <w:rPr>
          <w:rFonts w:ascii="Century Gothic" w:hAnsi="Century Gothic"/>
          <w:i/>
          <w:iCs/>
          <w:color w:val="auto"/>
          <w:sz w:val="18"/>
          <w:szCs w:val="14"/>
        </w:rPr>
        <w:t xml:space="preserve"> Pelado</w:t>
      </w:r>
    </w:p>
    <w:p w14:paraId="4397E4FA" w14:textId="19AE9CC5"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6A1958">
        <w:rPr>
          <w:rFonts w:ascii="Century Gothic" w:hAnsi="Century Gothic"/>
          <w:i/>
          <w:iCs/>
          <w:color w:val="auto"/>
          <w:sz w:val="18"/>
          <w:szCs w:val="14"/>
        </w:rPr>
        <w:t>6</w:t>
      </w:r>
      <w:r w:rsidRPr="002252AE">
        <w:rPr>
          <w:rFonts w:ascii="Century Gothic" w:hAnsi="Century Gothic"/>
          <w:i/>
          <w:iCs/>
          <w:color w:val="auto"/>
          <w:sz w:val="18"/>
          <w:szCs w:val="14"/>
        </w:rPr>
        <w:t xml:space="preserve"> Cortado y embutido</w:t>
      </w:r>
    </w:p>
    <w:p w14:paraId="35382675" w14:textId="101701B6"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256694">
        <w:rPr>
          <w:rFonts w:ascii="Century Gothic" w:hAnsi="Century Gothic"/>
          <w:i/>
          <w:iCs/>
          <w:color w:val="auto"/>
          <w:sz w:val="18"/>
          <w:szCs w:val="14"/>
        </w:rPr>
        <w:t>7</w:t>
      </w:r>
      <w:r w:rsidRPr="002252AE">
        <w:rPr>
          <w:rFonts w:ascii="Century Gothic" w:hAnsi="Century Gothic"/>
          <w:i/>
          <w:iCs/>
          <w:color w:val="auto"/>
          <w:sz w:val="18"/>
          <w:szCs w:val="14"/>
        </w:rPr>
        <w:t xml:space="preserve"> </w:t>
      </w:r>
      <w:r w:rsidR="00256694">
        <w:rPr>
          <w:rFonts w:ascii="Century Gothic" w:hAnsi="Century Gothic"/>
          <w:i/>
          <w:iCs/>
          <w:color w:val="auto"/>
          <w:sz w:val="18"/>
          <w:szCs w:val="14"/>
        </w:rPr>
        <w:t>C</w:t>
      </w:r>
      <w:r w:rsidRPr="002252AE">
        <w:rPr>
          <w:rFonts w:ascii="Century Gothic" w:hAnsi="Century Gothic"/>
          <w:i/>
          <w:iCs/>
          <w:color w:val="auto"/>
          <w:sz w:val="18"/>
          <w:szCs w:val="14"/>
        </w:rPr>
        <w:t>alentado</w:t>
      </w:r>
      <w:r w:rsidR="00256694">
        <w:rPr>
          <w:rFonts w:ascii="Century Gothic" w:hAnsi="Century Gothic"/>
          <w:i/>
          <w:iCs/>
          <w:color w:val="auto"/>
          <w:sz w:val="18"/>
          <w:szCs w:val="14"/>
        </w:rPr>
        <w:t xml:space="preserve"> (Exhauster)</w:t>
      </w:r>
    </w:p>
    <w:p w14:paraId="462835F6" w14:textId="444228C4"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256694">
        <w:rPr>
          <w:rFonts w:ascii="Century Gothic" w:hAnsi="Century Gothic"/>
          <w:i/>
          <w:iCs/>
          <w:color w:val="auto"/>
          <w:sz w:val="18"/>
          <w:szCs w:val="14"/>
        </w:rPr>
        <w:t>8</w:t>
      </w:r>
      <w:r w:rsidRPr="002252AE">
        <w:rPr>
          <w:rFonts w:ascii="Century Gothic" w:hAnsi="Century Gothic"/>
          <w:i/>
          <w:iCs/>
          <w:color w:val="auto"/>
          <w:sz w:val="18"/>
          <w:szCs w:val="14"/>
        </w:rPr>
        <w:t xml:space="preserve"> Masajeado</w:t>
      </w:r>
    </w:p>
    <w:p w14:paraId="0FAB07F2" w14:textId="0596B1B3"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w:t>
      </w:r>
      <w:r w:rsidR="00256694">
        <w:rPr>
          <w:rFonts w:ascii="Century Gothic" w:hAnsi="Century Gothic"/>
          <w:i/>
          <w:iCs/>
          <w:color w:val="auto"/>
          <w:sz w:val="18"/>
          <w:szCs w:val="14"/>
        </w:rPr>
        <w:t>9</w:t>
      </w:r>
      <w:r w:rsidRPr="002252AE">
        <w:rPr>
          <w:rFonts w:ascii="Century Gothic" w:hAnsi="Century Gothic"/>
          <w:i/>
          <w:iCs/>
          <w:color w:val="auto"/>
          <w:sz w:val="18"/>
          <w:szCs w:val="14"/>
        </w:rPr>
        <w:t xml:space="preserve"> Macerado</w:t>
      </w:r>
    </w:p>
    <w:p w14:paraId="2F5C7FC5" w14:textId="49F6CE88"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256694">
        <w:rPr>
          <w:rFonts w:ascii="Century Gothic" w:hAnsi="Century Gothic"/>
          <w:i/>
          <w:iCs/>
          <w:color w:val="auto"/>
          <w:sz w:val="18"/>
          <w:szCs w:val="14"/>
        </w:rPr>
        <w:t>20</w:t>
      </w:r>
      <w:r w:rsidRPr="002252AE">
        <w:rPr>
          <w:rFonts w:ascii="Century Gothic" w:hAnsi="Century Gothic"/>
          <w:i/>
          <w:iCs/>
          <w:color w:val="auto"/>
          <w:sz w:val="18"/>
          <w:szCs w:val="14"/>
        </w:rPr>
        <w:t xml:space="preserve"> Cuterizado</w:t>
      </w:r>
    </w:p>
    <w:p w14:paraId="7AB6473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21 Congelado</w:t>
      </w:r>
    </w:p>
    <w:p w14:paraId="3DD6F075"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22 Pelado, cortado y empacado</w:t>
      </w:r>
    </w:p>
    <w:p w14:paraId="79D38C7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23 Dosificación</w:t>
      </w:r>
    </w:p>
    <w:p w14:paraId="7E31287E" w14:textId="49F4FA40" w:rsidR="00EF6F09" w:rsidRPr="00256694" w:rsidRDefault="00EF6F09" w:rsidP="00256694">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24 </w:t>
      </w:r>
      <w:r w:rsidR="00256694">
        <w:rPr>
          <w:rFonts w:ascii="Century Gothic" w:hAnsi="Century Gothic"/>
          <w:i/>
          <w:iCs/>
          <w:color w:val="auto"/>
          <w:sz w:val="18"/>
          <w:szCs w:val="14"/>
        </w:rPr>
        <w:t>Sellado de Latas</w:t>
      </w:r>
    </w:p>
    <w:p w14:paraId="3EEB6781" w14:textId="3D5A3ED6"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5</w:t>
      </w:r>
      <w:r w:rsidRPr="002252AE">
        <w:rPr>
          <w:rFonts w:ascii="Century Gothic" w:hAnsi="Century Gothic"/>
          <w:i/>
          <w:iCs/>
          <w:color w:val="auto"/>
          <w:sz w:val="18"/>
          <w:szCs w:val="14"/>
        </w:rPr>
        <w:t xml:space="preserve"> Corte y Selección</w:t>
      </w:r>
    </w:p>
    <w:p w14:paraId="67EE91E8" w14:textId="307ECF41"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6</w:t>
      </w:r>
      <w:r w:rsidRPr="002252AE">
        <w:rPr>
          <w:rFonts w:ascii="Century Gothic" w:hAnsi="Century Gothic"/>
          <w:i/>
          <w:iCs/>
          <w:color w:val="auto"/>
          <w:sz w:val="18"/>
          <w:szCs w:val="14"/>
        </w:rPr>
        <w:t xml:space="preserve"> Triturado</w:t>
      </w:r>
    </w:p>
    <w:p w14:paraId="46606D83" w14:textId="6DF2EEE6"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7</w:t>
      </w:r>
      <w:r w:rsidRPr="002252AE">
        <w:rPr>
          <w:rFonts w:ascii="Century Gothic" w:hAnsi="Century Gothic"/>
          <w:i/>
          <w:iCs/>
          <w:color w:val="auto"/>
          <w:sz w:val="18"/>
          <w:szCs w:val="14"/>
        </w:rPr>
        <w:t xml:space="preserve"> Almacenamiento de producto terminado</w:t>
      </w:r>
    </w:p>
    <w:p w14:paraId="7C561A92" w14:textId="4588089B"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w:t>
      </w:r>
      <w:r w:rsidR="00256694">
        <w:rPr>
          <w:rFonts w:ascii="Century Gothic" w:hAnsi="Century Gothic"/>
          <w:i/>
          <w:iCs/>
          <w:color w:val="auto"/>
          <w:sz w:val="18"/>
          <w:szCs w:val="14"/>
        </w:rPr>
        <w:t>8</w:t>
      </w:r>
      <w:r w:rsidRPr="002252AE">
        <w:rPr>
          <w:rFonts w:ascii="Century Gothic" w:hAnsi="Century Gothic"/>
          <w:i/>
          <w:iCs/>
          <w:color w:val="auto"/>
          <w:sz w:val="18"/>
          <w:szCs w:val="14"/>
        </w:rPr>
        <w:t xml:space="preserve"> Mezclado y curado</w:t>
      </w:r>
    </w:p>
    <w:p w14:paraId="0E464708" w14:textId="73AF6135"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PPRO </w:t>
      </w:r>
      <w:r w:rsidR="00256694">
        <w:rPr>
          <w:rFonts w:ascii="Century Gothic" w:hAnsi="Century Gothic"/>
          <w:i/>
          <w:iCs/>
          <w:color w:val="auto"/>
          <w:sz w:val="18"/>
          <w:szCs w:val="14"/>
        </w:rPr>
        <w:t>29</w:t>
      </w:r>
      <w:r w:rsidRPr="002252AE">
        <w:rPr>
          <w:rFonts w:ascii="Century Gothic" w:hAnsi="Century Gothic"/>
          <w:i/>
          <w:iCs/>
          <w:color w:val="auto"/>
          <w:sz w:val="18"/>
          <w:szCs w:val="14"/>
        </w:rPr>
        <w:t xml:space="preserve"> Moldeado</w:t>
      </w:r>
    </w:p>
    <w:p w14:paraId="391FB847" w14:textId="3812DB64" w:rsidR="00EF6F09"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3</w:t>
      </w:r>
      <w:r w:rsidR="00256694">
        <w:rPr>
          <w:rFonts w:ascii="Century Gothic" w:hAnsi="Century Gothic"/>
          <w:i/>
          <w:iCs/>
          <w:color w:val="auto"/>
          <w:sz w:val="18"/>
          <w:szCs w:val="14"/>
        </w:rPr>
        <w:t>0</w:t>
      </w:r>
      <w:r w:rsidRPr="002252AE">
        <w:rPr>
          <w:rFonts w:ascii="Century Gothic" w:hAnsi="Century Gothic"/>
          <w:i/>
          <w:iCs/>
          <w:color w:val="auto"/>
          <w:sz w:val="18"/>
          <w:szCs w:val="14"/>
        </w:rPr>
        <w:t xml:space="preserve"> Reposo</w:t>
      </w:r>
    </w:p>
    <w:p w14:paraId="6E260C25" w14:textId="16AEE91F" w:rsidR="00256694" w:rsidRPr="002252AE" w:rsidRDefault="00256694" w:rsidP="00436B12">
      <w:pPr>
        <w:pStyle w:val="Sangradetextonormal"/>
        <w:numPr>
          <w:ilvl w:val="0"/>
          <w:numId w:val="9"/>
        </w:numPr>
        <w:jc w:val="both"/>
        <w:rPr>
          <w:rFonts w:ascii="Century Gothic" w:hAnsi="Century Gothic"/>
          <w:i/>
          <w:iCs/>
          <w:color w:val="auto"/>
          <w:sz w:val="18"/>
          <w:szCs w:val="14"/>
        </w:rPr>
      </w:pPr>
      <w:r>
        <w:rPr>
          <w:rFonts w:ascii="Century Gothic" w:hAnsi="Century Gothic"/>
          <w:i/>
          <w:iCs/>
          <w:color w:val="auto"/>
          <w:sz w:val="18"/>
          <w:szCs w:val="14"/>
        </w:rPr>
        <w:t>PPRO 31 Distribución</w:t>
      </w:r>
    </w:p>
    <w:p w14:paraId="10ED4261" w14:textId="77777777" w:rsidR="00EF6F09" w:rsidRPr="0035157E" w:rsidRDefault="00EF6F09" w:rsidP="002670C3">
      <w:pPr>
        <w:pStyle w:val="Sangradetextonormal"/>
        <w:ind w:left="368"/>
        <w:jc w:val="both"/>
        <w:rPr>
          <w:rFonts w:ascii="Century Gothic" w:hAnsi="Century Gothic"/>
          <w:color w:val="auto"/>
          <w:sz w:val="10"/>
          <w:szCs w:val="6"/>
        </w:rPr>
      </w:pPr>
    </w:p>
    <w:p w14:paraId="79183AC2" w14:textId="7F645C5C" w:rsidR="00EF6F09"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PUNTO</w:t>
      </w:r>
      <w:r w:rsidR="0035157E">
        <w:rPr>
          <w:rFonts w:ascii="Century Gothic" w:hAnsi="Century Gothic"/>
          <w:b/>
          <w:bCs/>
          <w:color w:val="2F5496" w:themeColor="accent1" w:themeShade="BF"/>
          <w:sz w:val="20"/>
          <w:szCs w:val="16"/>
        </w:rPr>
        <w:t>S</w:t>
      </w:r>
      <w:r w:rsidRPr="00ED7F6C">
        <w:rPr>
          <w:rFonts w:ascii="Century Gothic" w:hAnsi="Century Gothic"/>
          <w:b/>
          <w:bCs/>
          <w:color w:val="2F5496" w:themeColor="accent1" w:themeShade="BF"/>
          <w:sz w:val="20"/>
          <w:szCs w:val="16"/>
        </w:rPr>
        <w:t xml:space="preserve"> CRITICO</w:t>
      </w:r>
      <w:r w:rsidR="0035157E">
        <w:rPr>
          <w:rFonts w:ascii="Century Gothic" w:hAnsi="Century Gothic"/>
          <w:b/>
          <w:bCs/>
          <w:color w:val="2F5496" w:themeColor="accent1" w:themeShade="BF"/>
          <w:sz w:val="20"/>
          <w:szCs w:val="16"/>
        </w:rPr>
        <w:t>S</w:t>
      </w:r>
      <w:r w:rsidRPr="00ED7F6C">
        <w:rPr>
          <w:rFonts w:ascii="Century Gothic" w:hAnsi="Century Gothic"/>
          <w:b/>
          <w:bCs/>
          <w:color w:val="2F5496" w:themeColor="accent1" w:themeShade="BF"/>
          <w:sz w:val="20"/>
          <w:szCs w:val="16"/>
        </w:rPr>
        <w:t xml:space="preserve"> DE CONTROL </w:t>
      </w:r>
      <w:r w:rsidR="0035157E">
        <w:rPr>
          <w:rFonts w:ascii="Century Gothic" w:hAnsi="Century Gothic"/>
          <w:b/>
          <w:bCs/>
          <w:color w:val="2F5496" w:themeColor="accent1" w:themeShade="BF"/>
          <w:sz w:val="20"/>
          <w:szCs w:val="16"/>
        </w:rPr>
        <w:t>PCC</w:t>
      </w:r>
    </w:p>
    <w:p w14:paraId="270AEAD8" w14:textId="77777777" w:rsidR="00D337FD" w:rsidRPr="0035157E" w:rsidRDefault="00D337FD" w:rsidP="00D337FD">
      <w:pPr>
        <w:pStyle w:val="Sangradetextonormal"/>
        <w:ind w:left="8"/>
        <w:jc w:val="both"/>
        <w:rPr>
          <w:rFonts w:ascii="Century Gothic" w:hAnsi="Century Gothic"/>
          <w:b/>
          <w:bCs/>
          <w:color w:val="2F5496" w:themeColor="accent1" w:themeShade="BF"/>
          <w:sz w:val="10"/>
          <w:szCs w:val="6"/>
        </w:rPr>
      </w:pPr>
    </w:p>
    <w:p w14:paraId="3193152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PCC 1 Detector de Metales </w:t>
      </w:r>
    </w:p>
    <w:p w14:paraId="729FF3A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PCC 2 Temperatura y Tiempo de cocción en el Horno.</w:t>
      </w:r>
    </w:p>
    <w:p w14:paraId="7D53301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PCC 3 Tiempo y Temperatura de Esterilización en el Autoclave</w:t>
      </w:r>
    </w:p>
    <w:bookmarkEnd w:id="14"/>
    <w:p w14:paraId="7B6A092C" w14:textId="77777777"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p>
    <w:p w14:paraId="2DEEDD30" w14:textId="04E9D8D6" w:rsidR="00EF6F09"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PROCEDIMIENTOS DOCUMENTADOS</w:t>
      </w:r>
      <w:r w:rsidR="0035157E">
        <w:rPr>
          <w:rFonts w:ascii="Century Gothic" w:hAnsi="Century Gothic"/>
          <w:b/>
          <w:bCs/>
          <w:color w:val="2F5496" w:themeColor="accent1" w:themeShade="BF"/>
          <w:sz w:val="20"/>
          <w:szCs w:val="16"/>
        </w:rPr>
        <w:t xml:space="preserve"> DE CARÁCTER GENERAL</w:t>
      </w:r>
    </w:p>
    <w:p w14:paraId="59055638" w14:textId="77777777" w:rsidR="0035157E" w:rsidRPr="0035157E" w:rsidRDefault="0035157E" w:rsidP="00ED7F6C">
      <w:pPr>
        <w:pStyle w:val="Sangradetextonormal"/>
        <w:ind w:left="8"/>
        <w:jc w:val="both"/>
        <w:rPr>
          <w:rFonts w:ascii="Century Gothic" w:hAnsi="Century Gothic"/>
          <w:b/>
          <w:bCs/>
          <w:color w:val="2F5496" w:themeColor="accent1" w:themeShade="BF"/>
          <w:sz w:val="12"/>
          <w:szCs w:val="8"/>
        </w:rPr>
      </w:pPr>
    </w:p>
    <w:p w14:paraId="3FA84C2F" w14:textId="77777777" w:rsidR="00EF6F09"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PR-01-05 Procedimiento de información documentada</w:t>
      </w:r>
    </w:p>
    <w:p w14:paraId="4EDCAAEE" w14:textId="7FC4D6D8" w:rsidR="00256694" w:rsidRPr="002252AE"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PR 02-04 Capacitación</w:t>
      </w:r>
    </w:p>
    <w:p w14:paraId="367F876F"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PR-03-03 Gestión de productos no conforme y reclamaciones</w:t>
      </w:r>
    </w:p>
    <w:p w14:paraId="557B776D"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PR-04-07 Preparación y Respuesta ante Emergencia</w:t>
      </w:r>
    </w:p>
    <w:p w14:paraId="7CA18316"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PR-05-03 Gestión de acciones correctivas</w:t>
      </w:r>
    </w:p>
    <w:p w14:paraId="5B2ED1CF" w14:textId="77777777" w:rsidR="00EF6F09"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PR-06-04 Auditorías internas</w:t>
      </w:r>
    </w:p>
    <w:p w14:paraId="030EB072" w14:textId="5230B454" w:rsidR="00256694" w:rsidRPr="002252AE"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PR 07-03 Carga y Transporte de Producto Terminado</w:t>
      </w:r>
    </w:p>
    <w:p w14:paraId="2E33E4EA"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PR-08-05 Calibración de Equipos</w:t>
      </w:r>
    </w:p>
    <w:p w14:paraId="17E1C25F" w14:textId="77777777" w:rsidR="00EF6F09"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PR-09-04 Trazabilidad</w:t>
      </w:r>
    </w:p>
    <w:p w14:paraId="03E59B04" w14:textId="3AC91E77" w:rsidR="00256694"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PR 10-03 Control de Vidrio y Material Quebradizo</w:t>
      </w:r>
    </w:p>
    <w:p w14:paraId="56867E10" w14:textId="77777777" w:rsidR="00256694"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 xml:space="preserve">PR 11-02 Procedimiento de Gestión Información </w:t>
      </w:r>
    </w:p>
    <w:p w14:paraId="09461951" w14:textId="3BAA65B6" w:rsidR="00256694" w:rsidRPr="002252AE" w:rsidRDefault="00256694" w:rsidP="00436B12">
      <w:pPr>
        <w:pStyle w:val="Sangradetextonormal"/>
        <w:numPr>
          <w:ilvl w:val="0"/>
          <w:numId w:val="8"/>
        </w:numPr>
        <w:jc w:val="both"/>
        <w:rPr>
          <w:rFonts w:ascii="Century Gothic" w:hAnsi="Century Gothic"/>
          <w:i/>
          <w:iCs/>
          <w:color w:val="auto"/>
          <w:sz w:val="18"/>
          <w:szCs w:val="14"/>
        </w:rPr>
      </w:pPr>
      <w:r>
        <w:rPr>
          <w:rFonts w:ascii="Century Gothic" w:hAnsi="Century Gothic"/>
          <w:i/>
          <w:iCs/>
          <w:color w:val="auto"/>
          <w:sz w:val="18"/>
          <w:szCs w:val="14"/>
        </w:rPr>
        <w:t xml:space="preserve">PR 13-01 Procedimiento de Avería de Vehículos de Distribución </w:t>
      </w:r>
    </w:p>
    <w:p w14:paraId="4AEA766D"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PR-14-01 Procedimiento de control de sellos y firmas</w:t>
      </w:r>
    </w:p>
    <w:p w14:paraId="1FCE0B1E" w14:textId="77777777" w:rsidR="00EF6F09" w:rsidRPr="002670C3" w:rsidRDefault="00EF6F09" w:rsidP="002670C3">
      <w:pPr>
        <w:pStyle w:val="Sangradetextonormal"/>
        <w:ind w:left="-352"/>
        <w:jc w:val="both"/>
        <w:rPr>
          <w:rFonts w:ascii="Century Gothic" w:hAnsi="Century Gothic"/>
          <w:color w:val="auto"/>
          <w:sz w:val="20"/>
          <w:szCs w:val="16"/>
        </w:rPr>
      </w:pPr>
    </w:p>
    <w:p w14:paraId="3E8D375E" w14:textId="4E153581"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 xml:space="preserve"> </w:t>
      </w:r>
      <w:r w:rsidR="0035157E">
        <w:rPr>
          <w:rFonts w:ascii="Century Gothic" w:hAnsi="Century Gothic"/>
          <w:b/>
          <w:bCs/>
          <w:color w:val="2F5496" w:themeColor="accent1" w:themeShade="BF"/>
          <w:sz w:val="20"/>
          <w:szCs w:val="16"/>
        </w:rPr>
        <w:t xml:space="preserve">OTROS </w:t>
      </w:r>
      <w:r w:rsidRPr="00ED7F6C">
        <w:rPr>
          <w:rFonts w:ascii="Century Gothic" w:hAnsi="Century Gothic"/>
          <w:b/>
          <w:bCs/>
          <w:color w:val="2F5496" w:themeColor="accent1" w:themeShade="BF"/>
          <w:sz w:val="20"/>
          <w:szCs w:val="16"/>
        </w:rPr>
        <w:t xml:space="preserve">DOCUMENTOS </w:t>
      </w:r>
      <w:r w:rsidR="0035157E">
        <w:rPr>
          <w:rFonts w:ascii="Century Gothic" w:hAnsi="Century Gothic"/>
          <w:b/>
          <w:bCs/>
          <w:color w:val="2F5496" w:themeColor="accent1" w:themeShade="BF"/>
          <w:sz w:val="20"/>
          <w:szCs w:val="16"/>
        </w:rPr>
        <w:t>DEL SGI</w:t>
      </w:r>
    </w:p>
    <w:p w14:paraId="55364B39" w14:textId="5A9AF3D1"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Procedimientos, registros y disposiciones específica de la componente de calidad </w:t>
      </w:r>
      <w:r w:rsidRPr="0035157E">
        <w:rPr>
          <w:rFonts w:ascii="Century Gothic" w:hAnsi="Century Gothic"/>
          <w:b/>
          <w:bCs/>
          <w:color w:val="auto"/>
          <w:sz w:val="20"/>
          <w:szCs w:val="16"/>
        </w:rPr>
        <w:t>Q</w:t>
      </w:r>
      <w:r>
        <w:rPr>
          <w:rFonts w:ascii="Century Gothic" w:hAnsi="Century Gothic"/>
          <w:color w:val="auto"/>
          <w:sz w:val="20"/>
          <w:szCs w:val="16"/>
        </w:rPr>
        <w:t xml:space="preserve">. </w:t>
      </w:r>
    </w:p>
    <w:p w14:paraId="14D27497" w14:textId="6D7B5F35"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Procedimientos, registros y disposiciones específicas de la componente de Seguridad y Salud en el Trabajo </w:t>
      </w:r>
      <w:r w:rsidRPr="0035157E">
        <w:rPr>
          <w:rFonts w:ascii="Century Gothic" w:hAnsi="Century Gothic"/>
          <w:b/>
          <w:bCs/>
          <w:color w:val="auto"/>
          <w:sz w:val="20"/>
          <w:szCs w:val="16"/>
        </w:rPr>
        <w:t>HS</w:t>
      </w:r>
      <w:r w:rsidR="00537E29">
        <w:rPr>
          <w:rFonts w:ascii="Century Gothic" w:hAnsi="Century Gothic"/>
          <w:b/>
          <w:bCs/>
          <w:color w:val="auto"/>
          <w:sz w:val="20"/>
          <w:szCs w:val="16"/>
        </w:rPr>
        <w:t>.</w:t>
      </w:r>
    </w:p>
    <w:p w14:paraId="5E405C25" w14:textId="77777777" w:rsidR="00537E29" w:rsidRDefault="00537E29"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lastRenderedPageBreak/>
        <w:t xml:space="preserve">Documentos, procedimientos y registros específicos de la componente Ambiental </w:t>
      </w:r>
      <w:r>
        <w:rPr>
          <w:rFonts w:ascii="Century Gothic" w:hAnsi="Century Gothic"/>
          <w:b/>
          <w:color w:val="auto"/>
          <w:sz w:val="20"/>
          <w:szCs w:val="16"/>
        </w:rPr>
        <w:t>E.</w:t>
      </w:r>
    </w:p>
    <w:p w14:paraId="5C5D020B" w14:textId="4C4005D8"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P</w:t>
      </w:r>
      <w:r w:rsidR="00EF6F09" w:rsidRPr="002670C3">
        <w:rPr>
          <w:rFonts w:ascii="Century Gothic" w:hAnsi="Century Gothic"/>
          <w:color w:val="auto"/>
          <w:sz w:val="20"/>
          <w:szCs w:val="16"/>
        </w:rPr>
        <w:t>rocedimientos</w:t>
      </w:r>
      <w:r>
        <w:rPr>
          <w:rFonts w:ascii="Century Gothic" w:hAnsi="Century Gothic"/>
          <w:color w:val="auto"/>
          <w:sz w:val="20"/>
          <w:szCs w:val="16"/>
        </w:rPr>
        <w:t xml:space="preserve">, </w:t>
      </w:r>
      <w:r w:rsidR="00EF6F09" w:rsidRPr="002670C3">
        <w:rPr>
          <w:rFonts w:ascii="Century Gothic" w:hAnsi="Century Gothic"/>
          <w:color w:val="auto"/>
          <w:sz w:val="20"/>
          <w:szCs w:val="16"/>
        </w:rPr>
        <w:t xml:space="preserve">registros </w:t>
      </w:r>
      <w:r>
        <w:rPr>
          <w:rFonts w:ascii="Century Gothic" w:hAnsi="Century Gothic"/>
          <w:color w:val="auto"/>
          <w:sz w:val="20"/>
          <w:szCs w:val="16"/>
        </w:rPr>
        <w:t xml:space="preserve">y disposiciones específicos de la componente de </w:t>
      </w:r>
      <w:r w:rsidR="00EF6F09" w:rsidRPr="002670C3">
        <w:rPr>
          <w:rFonts w:ascii="Century Gothic" w:hAnsi="Century Gothic"/>
          <w:color w:val="auto"/>
          <w:sz w:val="20"/>
          <w:szCs w:val="16"/>
        </w:rPr>
        <w:t>inocuidad</w:t>
      </w:r>
      <w:r>
        <w:rPr>
          <w:rFonts w:ascii="Century Gothic" w:hAnsi="Century Gothic"/>
          <w:color w:val="auto"/>
          <w:sz w:val="20"/>
          <w:szCs w:val="16"/>
        </w:rPr>
        <w:t xml:space="preserve"> y seguridad alimentaria</w:t>
      </w:r>
      <w:r w:rsidR="00537E29">
        <w:rPr>
          <w:rFonts w:ascii="Century Gothic" w:hAnsi="Century Gothic"/>
          <w:color w:val="auto"/>
          <w:sz w:val="20"/>
          <w:szCs w:val="16"/>
        </w:rPr>
        <w:t xml:space="preserve"> </w:t>
      </w:r>
      <w:r w:rsidR="00537E29">
        <w:rPr>
          <w:rFonts w:ascii="Century Gothic" w:hAnsi="Century Gothic"/>
          <w:b/>
          <w:bCs/>
          <w:color w:val="auto"/>
          <w:sz w:val="20"/>
          <w:szCs w:val="16"/>
        </w:rPr>
        <w:t>FS</w:t>
      </w:r>
      <w:r w:rsidR="00537E29">
        <w:rPr>
          <w:rFonts w:ascii="Century Gothic" w:hAnsi="Century Gothic"/>
          <w:color w:val="auto"/>
          <w:sz w:val="20"/>
          <w:szCs w:val="16"/>
        </w:rPr>
        <w:t>.</w:t>
      </w:r>
    </w:p>
    <w:p w14:paraId="4A91F733" w14:textId="7EE8EFFE" w:rsidR="00EF6F09" w:rsidRPr="002670C3"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P</w:t>
      </w:r>
      <w:r w:rsidRPr="002670C3">
        <w:rPr>
          <w:rFonts w:ascii="Century Gothic" w:hAnsi="Century Gothic"/>
          <w:color w:val="auto"/>
          <w:sz w:val="20"/>
          <w:szCs w:val="16"/>
        </w:rPr>
        <w:t xml:space="preserve">lan de </w:t>
      </w:r>
      <w:r>
        <w:rPr>
          <w:rFonts w:ascii="Century Gothic" w:hAnsi="Century Gothic"/>
          <w:color w:val="auto"/>
          <w:sz w:val="20"/>
          <w:szCs w:val="16"/>
        </w:rPr>
        <w:t xml:space="preserve">Preparación y Respuesta </w:t>
      </w:r>
      <w:r w:rsidR="00537E29">
        <w:rPr>
          <w:rFonts w:ascii="Century Gothic" w:hAnsi="Century Gothic"/>
          <w:color w:val="auto"/>
          <w:sz w:val="20"/>
          <w:szCs w:val="16"/>
        </w:rPr>
        <w:t xml:space="preserve">Integral </w:t>
      </w:r>
      <w:r>
        <w:rPr>
          <w:rFonts w:ascii="Century Gothic" w:hAnsi="Century Gothic"/>
          <w:color w:val="auto"/>
          <w:sz w:val="20"/>
          <w:szCs w:val="16"/>
        </w:rPr>
        <w:t>ante E</w:t>
      </w:r>
      <w:r w:rsidRPr="002670C3">
        <w:rPr>
          <w:rFonts w:ascii="Century Gothic" w:hAnsi="Century Gothic"/>
          <w:color w:val="auto"/>
          <w:sz w:val="20"/>
          <w:szCs w:val="16"/>
        </w:rPr>
        <w:t>mergencia</w:t>
      </w:r>
      <w:r>
        <w:rPr>
          <w:rFonts w:ascii="Century Gothic" w:hAnsi="Century Gothic"/>
          <w:color w:val="auto"/>
          <w:sz w:val="20"/>
          <w:szCs w:val="16"/>
        </w:rPr>
        <w:t>s</w:t>
      </w:r>
      <w:r w:rsidR="00537E29">
        <w:rPr>
          <w:rFonts w:ascii="Century Gothic" w:hAnsi="Century Gothic"/>
          <w:color w:val="auto"/>
          <w:sz w:val="20"/>
          <w:szCs w:val="16"/>
        </w:rPr>
        <w:t>.</w:t>
      </w:r>
    </w:p>
    <w:p w14:paraId="5CC54880" w14:textId="1F6C8B5C" w:rsidR="00EF6F09" w:rsidRPr="002670C3" w:rsidRDefault="00EF6F09" w:rsidP="00436B12">
      <w:pPr>
        <w:pStyle w:val="Sangradetextonormal"/>
        <w:numPr>
          <w:ilvl w:val="0"/>
          <w:numId w:val="8"/>
        </w:numPr>
        <w:jc w:val="both"/>
        <w:rPr>
          <w:rFonts w:ascii="Century Gothic" w:hAnsi="Century Gothic"/>
          <w:color w:val="auto"/>
          <w:sz w:val="20"/>
          <w:szCs w:val="16"/>
        </w:rPr>
      </w:pPr>
      <w:r w:rsidRPr="002670C3">
        <w:rPr>
          <w:rFonts w:ascii="Century Gothic" w:hAnsi="Century Gothic"/>
          <w:color w:val="auto"/>
          <w:sz w:val="20"/>
          <w:szCs w:val="16"/>
        </w:rPr>
        <w:t xml:space="preserve">Documentos, procedimientos y registros </w:t>
      </w:r>
      <w:r w:rsidR="00537E29">
        <w:rPr>
          <w:rFonts w:ascii="Century Gothic" w:hAnsi="Century Gothic"/>
          <w:color w:val="auto"/>
          <w:sz w:val="20"/>
          <w:szCs w:val="16"/>
        </w:rPr>
        <w:t xml:space="preserve">de otras componentes </w:t>
      </w:r>
      <w:r w:rsidR="00537E29">
        <w:rPr>
          <w:rFonts w:ascii="Century Gothic" w:hAnsi="Century Gothic"/>
          <w:b/>
          <w:bCs/>
          <w:color w:val="auto"/>
          <w:sz w:val="20"/>
          <w:szCs w:val="16"/>
        </w:rPr>
        <w:t>(+)</w:t>
      </w:r>
      <w:r w:rsidRPr="002670C3">
        <w:rPr>
          <w:rFonts w:ascii="Century Gothic" w:hAnsi="Century Gothic"/>
          <w:color w:val="auto"/>
          <w:sz w:val="20"/>
          <w:szCs w:val="16"/>
        </w:rPr>
        <w:t>.</w:t>
      </w:r>
    </w:p>
    <w:p w14:paraId="177B42B3" w14:textId="77777777" w:rsidR="00EF6F09" w:rsidRDefault="00EF6F09" w:rsidP="002670C3">
      <w:pPr>
        <w:pStyle w:val="Sangradetextonormal"/>
        <w:ind w:left="8"/>
        <w:jc w:val="both"/>
        <w:rPr>
          <w:rFonts w:ascii="Century Gothic" w:hAnsi="Century Gothic"/>
          <w:color w:val="002060"/>
          <w:sz w:val="8"/>
          <w:szCs w:val="8"/>
        </w:rPr>
      </w:pPr>
    </w:p>
    <w:p w14:paraId="112D3449" w14:textId="7AAAA5FD" w:rsidR="00193D07" w:rsidRPr="002670C3" w:rsidRDefault="00537E29" w:rsidP="00537E29">
      <w:pPr>
        <w:pStyle w:val="Ttulo2"/>
        <w:numPr>
          <w:ilvl w:val="1"/>
          <w:numId w:val="1"/>
        </w:numPr>
        <w:spacing w:before="0" w:line="240" w:lineRule="auto"/>
        <w:ind w:left="426"/>
        <w:rPr>
          <w:sz w:val="22"/>
          <w:szCs w:val="22"/>
        </w:rPr>
      </w:pPr>
      <w:bookmarkStart w:id="15" w:name="_Toc129786548"/>
      <w:r>
        <w:rPr>
          <w:sz w:val="22"/>
          <w:szCs w:val="22"/>
        </w:rPr>
        <w:t xml:space="preserve"> </w:t>
      </w:r>
      <w:r>
        <w:rPr>
          <w:sz w:val="22"/>
          <w:szCs w:val="22"/>
        </w:rPr>
        <w:tab/>
      </w:r>
      <w:r w:rsidR="00193D07" w:rsidRPr="002670C3">
        <w:rPr>
          <w:sz w:val="22"/>
          <w:szCs w:val="22"/>
        </w:rPr>
        <w:t>DEFINICIONES Y VOCABULARIO</w:t>
      </w:r>
      <w:bookmarkEnd w:id="15"/>
      <w:r>
        <w:rPr>
          <w:sz w:val="22"/>
          <w:szCs w:val="22"/>
        </w:rPr>
        <w:t>.</w:t>
      </w:r>
      <w:r w:rsidR="00193D07" w:rsidRPr="002670C3">
        <w:rPr>
          <w:sz w:val="22"/>
          <w:szCs w:val="22"/>
        </w:rPr>
        <w:t xml:space="preserve"> </w:t>
      </w:r>
    </w:p>
    <w:p w14:paraId="6533EB95" w14:textId="67BF6441" w:rsidR="00EF6F09" w:rsidRPr="002670C3" w:rsidRDefault="00EF6F09" w:rsidP="002670C3">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E</w:t>
      </w:r>
      <w:r w:rsidR="002252AE">
        <w:rPr>
          <w:rFonts w:ascii="Century Gothic" w:hAnsi="Century Gothic"/>
          <w:color w:val="auto"/>
          <w:sz w:val="20"/>
          <w:szCs w:val="16"/>
        </w:rPr>
        <w:t>n e</w:t>
      </w:r>
      <w:r w:rsidRPr="002670C3">
        <w:rPr>
          <w:rFonts w:ascii="Century Gothic" w:hAnsi="Century Gothic"/>
          <w:color w:val="auto"/>
          <w:sz w:val="20"/>
          <w:szCs w:val="16"/>
        </w:rPr>
        <w:t xml:space="preserve">l Sistema de Gestión Integral de INDUSTRIAS DELMOR S.A aplican las definiciones establecidas </w:t>
      </w:r>
      <w:r w:rsidR="002252AE">
        <w:rPr>
          <w:rFonts w:ascii="Century Gothic" w:hAnsi="Century Gothic"/>
          <w:color w:val="auto"/>
          <w:sz w:val="20"/>
          <w:szCs w:val="16"/>
        </w:rPr>
        <w:t>en</w:t>
      </w:r>
      <w:r w:rsidRPr="002670C3">
        <w:rPr>
          <w:rFonts w:ascii="Century Gothic" w:hAnsi="Century Gothic"/>
          <w:color w:val="auto"/>
          <w:sz w:val="20"/>
          <w:szCs w:val="16"/>
        </w:rPr>
        <w:t xml:space="preserve"> las normas 90k (ISO 9001:2015, ISO 14001:2015, ISO 45001: 2018, e ISO 22000:2018), </w:t>
      </w:r>
      <w:r w:rsidR="002252AE">
        <w:rPr>
          <w:rFonts w:ascii="Century Gothic" w:hAnsi="Century Gothic"/>
          <w:color w:val="auto"/>
          <w:sz w:val="20"/>
          <w:szCs w:val="16"/>
        </w:rPr>
        <w:t>al igual que</w:t>
      </w:r>
      <w:r w:rsidRPr="002670C3">
        <w:rPr>
          <w:rFonts w:ascii="Century Gothic" w:hAnsi="Century Gothic"/>
          <w:color w:val="auto"/>
          <w:sz w:val="20"/>
          <w:szCs w:val="16"/>
        </w:rPr>
        <w:t xml:space="preserve"> en las normas y leyes que constituyen el marco regulatorio aplicable. </w:t>
      </w:r>
      <w:r w:rsidR="002252AE">
        <w:rPr>
          <w:rFonts w:ascii="Century Gothic" w:hAnsi="Century Gothic"/>
          <w:color w:val="auto"/>
          <w:sz w:val="20"/>
          <w:szCs w:val="16"/>
        </w:rPr>
        <w:t xml:space="preserve"> </w:t>
      </w:r>
      <w:r w:rsidRPr="002670C3">
        <w:rPr>
          <w:rFonts w:ascii="Century Gothic" w:hAnsi="Century Gothic"/>
          <w:color w:val="auto"/>
          <w:sz w:val="20"/>
          <w:szCs w:val="16"/>
        </w:rPr>
        <w:t>Destacamos a continuación algunas de las más relevante</w:t>
      </w:r>
      <w:r w:rsidR="002252AE">
        <w:rPr>
          <w:rFonts w:ascii="Century Gothic" w:hAnsi="Century Gothic"/>
          <w:color w:val="auto"/>
          <w:sz w:val="20"/>
          <w:szCs w:val="16"/>
        </w:rPr>
        <w:t>s</w:t>
      </w:r>
      <w:r w:rsidRPr="002670C3">
        <w:rPr>
          <w:rFonts w:ascii="Century Gothic" w:hAnsi="Century Gothic"/>
          <w:color w:val="auto"/>
          <w:sz w:val="20"/>
          <w:szCs w:val="16"/>
        </w:rPr>
        <w:t>, haciendo de todas maneras referencia al glosario del SGI, que puede consultarse en el Portal DELMOR. El número que acompaña cada término corresponde al ordinal respectivo de la norma ISO 9000; 2015, o del documento del marco regulatorio en el que se presenta la definición.</w:t>
      </w:r>
    </w:p>
    <w:p w14:paraId="13E1AC5E" w14:textId="77777777" w:rsidR="00EF6F09" w:rsidRPr="00420390" w:rsidRDefault="00EF6F09" w:rsidP="002670C3">
      <w:pPr>
        <w:pStyle w:val="Sangradetextonormal"/>
        <w:ind w:left="-352"/>
        <w:jc w:val="both"/>
        <w:rPr>
          <w:rFonts w:ascii="Century Gothic" w:hAnsi="Century Gothic"/>
          <w:color w:val="auto"/>
          <w:sz w:val="12"/>
          <w:szCs w:val="12"/>
        </w:rPr>
      </w:pPr>
    </w:p>
    <w:p w14:paraId="539E4194"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3.12.2 Acción Correctiva   </w:t>
      </w:r>
    </w:p>
    <w:p w14:paraId="7946A3C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para eliminar la causa de una no conformidad (3.6.9) y evitar que vuelva a ocurrir.</w:t>
      </w:r>
    </w:p>
    <w:p w14:paraId="26060168" w14:textId="335EFF2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Puede haber más de una causa para una no conformidad (3.6.9).</w:t>
      </w:r>
    </w:p>
    <w:p w14:paraId="4F70ACDA" w14:textId="56CDA0F2"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acción correctiva se toma para prevenir que algo vuelva a ocurrir, mientras que la acción preventiva (3.12.1) se toma para prevenir que algo ocurra.</w:t>
      </w:r>
    </w:p>
    <w:p w14:paraId="30A3F845" w14:textId="77777777" w:rsidR="00EF6F09" w:rsidRPr="00420390" w:rsidRDefault="00EF6F09" w:rsidP="002252AE">
      <w:pPr>
        <w:tabs>
          <w:tab w:val="left" w:pos="2552"/>
        </w:tabs>
        <w:spacing w:after="0" w:line="240" w:lineRule="auto"/>
        <w:jc w:val="both"/>
        <w:rPr>
          <w:rFonts w:ascii="Century Gothic" w:hAnsi="Century Gothic" w:cs="Arial"/>
          <w:i/>
          <w:color w:val="7F7F7F" w:themeColor="text1" w:themeTint="80"/>
          <w:sz w:val="10"/>
          <w:szCs w:val="10"/>
        </w:rPr>
      </w:pPr>
    </w:p>
    <w:p w14:paraId="1D783713"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3.12.1 Acción Preventiva   </w:t>
      </w:r>
    </w:p>
    <w:p w14:paraId="27E59CBC"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tomada para eliminar la causa de una no conformidad (3.6.9) potencial u otra situación potencial no deseable</w:t>
      </w:r>
    </w:p>
    <w:p w14:paraId="2EBAA10E" w14:textId="1D01855D"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Puede haber más de una causa para una no conformidad (3.6.9) potencial.</w:t>
      </w:r>
    </w:p>
    <w:p w14:paraId="48C157DF" w14:textId="0CFBAA9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acción preventiva se toma para prevenir que algo ocurra, mientras que la acción correctiva (3.12.2) se toma para prevenir que vuelva a ocurrir</w:t>
      </w:r>
    </w:p>
    <w:p w14:paraId="3C54F249"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21DFA00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3.5.5 Ambiente de Trabajo   </w:t>
      </w:r>
    </w:p>
    <w:p w14:paraId="1B0C022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Conjunto de condiciones bajo las cuales se realiza el trabajo</w:t>
      </w:r>
    </w:p>
    <w:p w14:paraId="36BAFCBD" w14:textId="1E55BCA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Las condiciones pueden incluir factores físicos, sociales, psicológicos y ambientales (tales como temperatura, iluminación, esquemas de reconocimiento, estrés laboral, ergonomía y atmósfera en el trabajo).</w:t>
      </w:r>
    </w:p>
    <w:p w14:paraId="3E7EBA73" w14:textId="76A43B64"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ambiente de trabajo es aquella parte del ambiente para la operación de los procesos (3.4.1) que tiene un efecto en las personas que participan activamente.</w:t>
      </w:r>
    </w:p>
    <w:p w14:paraId="1EC394D0"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5030AA88"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3.3.6 Aseguramiento de la Calidad</w:t>
      </w:r>
    </w:p>
    <w:p w14:paraId="760AFB5E"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proporcionar confianza en que se cumplirán los requisitos de la calidad (3.6.5)</w:t>
      </w:r>
    </w:p>
    <w:p w14:paraId="1E5A4ECB"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098D8F27"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3.3.7 Control de la Calidad</w:t>
      </w:r>
    </w:p>
    <w:p w14:paraId="16B970A3"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al cumplimiento de los requisitos de la calidad (3.6.5)</w:t>
      </w:r>
    </w:p>
    <w:p w14:paraId="6322C9CC"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0"/>
          <w:szCs w:val="10"/>
        </w:rPr>
      </w:pPr>
    </w:p>
    <w:p w14:paraId="48A473DF"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3.3.8 Mejora de la Calidad</w:t>
      </w:r>
    </w:p>
    <w:p w14:paraId="67FE06E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aumentar la capacidad de cumplir con los requisitos de la calidad (3.6.5)</w:t>
      </w:r>
    </w:p>
    <w:p w14:paraId="175BC468" w14:textId="0377DD4C"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requisitos de la calidad (3.6.5) pueden estar relacionados con cualquier aspecto tal como la eficacia (3.7.11), la eficiencia (3.7.10) o la trazabilidad (3.6.13).</w:t>
      </w:r>
    </w:p>
    <w:p w14:paraId="368A8041" w14:textId="77777777" w:rsidR="00EF6F09" w:rsidRPr="00420390" w:rsidRDefault="00EF6F09" w:rsidP="002252AE">
      <w:pPr>
        <w:tabs>
          <w:tab w:val="left" w:pos="2552"/>
        </w:tabs>
        <w:spacing w:after="0" w:line="240" w:lineRule="auto"/>
        <w:jc w:val="both"/>
        <w:rPr>
          <w:rFonts w:ascii="Century Gothic" w:hAnsi="Century Gothic" w:cs="Arial"/>
          <w:b/>
          <w:color w:val="7F7F7F" w:themeColor="text1" w:themeTint="80"/>
          <w:sz w:val="12"/>
          <w:szCs w:val="12"/>
        </w:rPr>
      </w:pPr>
    </w:p>
    <w:p w14:paraId="7A67197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3.2.2 Contexto de la Organización  </w:t>
      </w:r>
    </w:p>
    <w:p w14:paraId="720FC612"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Combinación de cuestiones internas y externas que pueden tener un efecto en el enfoque de la organización (3.2.1) para el desarrollo y logro de sus objetivos (3.7.1)</w:t>
      </w:r>
    </w:p>
    <w:p w14:paraId="21663F2E" w14:textId="21351585" w:rsidR="00456E7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objetivos de la organización pueden estar relacionados con sus productos (3.7.6) y servicios (3.7.7), inversiones y comportamiento hacia sus partes interesadas (3.2.3).</w:t>
      </w:r>
    </w:p>
    <w:p w14:paraId="71DD5740" w14:textId="3D5F08CE" w:rsidR="00456E7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concepto de contexto de la organización se aplica por igual tanto a organizaciones (3.2.1) sin fines de lucro o de servicio público como a aquellas que buscan beneficios con frecuencia.</w:t>
      </w:r>
    </w:p>
    <w:p w14:paraId="33B85431" w14:textId="77777777" w:rsidR="00456E79" w:rsidRPr="00420390" w:rsidRDefault="00456E79" w:rsidP="002252AE">
      <w:pPr>
        <w:tabs>
          <w:tab w:val="left" w:pos="2552"/>
        </w:tabs>
        <w:spacing w:after="0" w:line="240" w:lineRule="auto"/>
        <w:jc w:val="both"/>
        <w:rPr>
          <w:rFonts w:ascii="Century Gothic" w:hAnsi="Century Gothic" w:cs="Arial"/>
          <w:i/>
          <w:color w:val="7F7F7F" w:themeColor="text1" w:themeTint="80"/>
          <w:sz w:val="12"/>
          <w:szCs w:val="12"/>
        </w:rPr>
      </w:pPr>
    </w:p>
    <w:p w14:paraId="53DE7A41" w14:textId="1904F392" w:rsidR="00456E7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3.12.3 Corrección  </w:t>
      </w:r>
    </w:p>
    <w:p w14:paraId="16E24FF8" w14:textId="259D3BBE"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para eliminar una no conformidad (3.6.9) detectada</w:t>
      </w:r>
    </w:p>
    <w:p w14:paraId="03229E96" w14:textId="67875D8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Una corrección puede realizarse con anterioridad, simultáneamente, o después de una acción correctiva (3.12.2).</w:t>
      </w:r>
    </w:p>
    <w:p w14:paraId="15113311" w14:textId="134BA235"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Una corrección puede ser, por ejemplo, un reproceso (3.12.8) o una reclasificación (3.12.4).</w:t>
      </w:r>
    </w:p>
    <w:p w14:paraId="02AF697F" w14:textId="77777777" w:rsidR="002252AE" w:rsidRPr="00420390" w:rsidRDefault="002252AE" w:rsidP="002252AE">
      <w:pPr>
        <w:tabs>
          <w:tab w:val="left" w:pos="2552"/>
        </w:tabs>
        <w:spacing w:after="0" w:line="240" w:lineRule="auto"/>
        <w:jc w:val="both"/>
        <w:rPr>
          <w:rFonts w:ascii="Century Gothic" w:hAnsi="Century Gothic" w:cs="Arial"/>
          <w:b/>
          <w:color w:val="7F7F7F" w:themeColor="text1" w:themeTint="80"/>
          <w:sz w:val="10"/>
          <w:szCs w:val="10"/>
        </w:rPr>
      </w:pPr>
    </w:p>
    <w:p w14:paraId="4FE0CB5F" w14:textId="5E6FD0F0"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3.3.3 Gestión</w:t>
      </w:r>
    </w:p>
    <w:p w14:paraId="7DE6DE30"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lastRenderedPageBreak/>
        <w:t>Actividades coordinadas para dirigir y controlar una organización (3.2.1)</w:t>
      </w:r>
    </w:p>
    <w:p w14:paraId="1CE6E01C" w14:textId="6071F5C5"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gestión puede incluir el establecimiento de políticas (3.5.8) y objetivos (3.7.1) y procesos (3.4.1) para lograr estos objetivos.</w:t>
      </w:r>
    </w:p>
    <w:p w14:paraId="603051A2" w14:textId="77777777" w:rsidR="00EF6F09" w:rsidRPr="00420390" w:rsidRDefault="00EF6F09" w:rsidP="002252AE">
      <w:pPr>
        <w:tabs>
          <w:tab w:val="left" w:pos="2552"/>
        </w:tabs>
        <w:spacing w:after="0" w:line="240" w:lineRule="auto"/>
        <w:jc w:val="both"/>
        <w:rPr>
          <w:rFonts w:ascii="Century Gothic" w:hAnsi="Century Gothic" w:cs="Arial"/>
          <w:b/>
          <w:color w:val="7F7F7F" w:themeColor="text1" w:themeTint="80"/>
          <w:sz w:val="10"/>
          <w:szCs w:val="10"/>
        </w:rPr>
      </w:pPr>
    </w:p>
    <w:p w14:paraId="38B8AE4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3.8.6 Información Documentada   </w:t>
      </w:r>
    </w:p>
    <w:p w14:paraId="2002F8B8"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Información (3.8.2) que una organización (3.2.1) tiene que controlar y mantener, y el medio que la contiene</w:t>
      </w:r>
    </w:p>
    <w:p w14:paraId="61DC5C7C" w14:textId="77777777" w:rsidR="00420390" w:rsidRDefault="00420390" w:rsidP="002252AE">
      <w:pPr>
        <w:tabs>
          <w:tab w:val="left" w:pos="2552"/>
        </w:tabs>
        <w:spacing w:after="0" w:line="240" w:lineRule="auto"/>
        <w:jc w:val="both"/>
        <w:rPr>
          <w:rFonts w:ascii="Century Gothic" w:hAnsi="Century Gothic" w:cs="Arial"/>
          <w:b/>
          <w:i/>
          <w:color w:val="7F7F7F" w:themeColor="text1" w:themeTint="80"/>
          <w:sz w:val="18"/>
          <w:szCs w:val="18"/>
        </w:rPr>
      </w:pPr>
    </w:p>
    <w:p w14:paraId="2D0C6849" w14:textId="766A2A0E"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información documentada puede estar en cualquier formato y medio, y puede provenir de cualquier fuente.</w:t>
      </w:r>
    </w:p>
    <w:p w14:paraId="19F028B8" w14:textId="25971B63"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información documentada puede hacer referencia a:</w:t>
      </w:r>
    </w:p>
    <w:p w14:paraId="2D56CE2C" w14:textId="2077A405"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E</w:t>
      </w:r>
      <w:r w:rsidR="00EF6F09" w:rsidRPr="002252AE">
        <w:rPr>
          <w:rFonts w:ascii="Century Gothic" w:hAnsi="Century Gothic" w:cs="Arial"/>
          <w:i/>
          <w:color w:val="7F7F7F" w:themeColor="text1" w:themeTint="80"/>
          <w:sz w:val="18"/>
          <w:szCs w:val="18"/>
        </w:rPr>
        <w:t>l Sistema de Gestión Integral (3.5.3), incluidos los procesos (3.4.1) relacionados;</w:t>
      </w:r>
    </w:p>
    <w:p w14:paraId="763031B7" w14:textId="1E5DDF69"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L</w:t>
      </w:r>
      <w:r w:rsidR="00EF6F09" w:rsidRPr="002252AE">
        <w:rPr>
          <w:rFonts w:ascii="Century Gothic" w:hAnsi="Century Gothic" w:cs="Arial"/>
          <w:i/>
          <w:color w:val="7F7F7F" w:themeColor="text1" w:themeTint="80"/>
          <w:sz w:val="18"/>
          <w:szCs w:val="18"/>
        </w:rPr>
        <w:t>a información (3.8.2) generada para que la organización (3.2.1) opere (documentación);</w:t>
      </w:r>
    </w:p>
    <w:p w14:paraId="31F0417A" w14:textId="331931A2"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L</w:t>
      </w:r>
      <w:r w:rsidR="00EF6F09" w:rsidRPr="002252AE">
        <w:rPr>
          <w:rFonts w:ascii="Century Gothic" w:hAnsi="Century Gothic" w:cs="Arial"/>
          <w:i/>
          <w:color w:val="7F7F7F" w:themeColor="text1" w:themeTint="80"/>
          <w:sz w:val="18"/>
          <w:szCs w:val="18"/>
        </w:rPr>
        <w:t>a evidencia de los resultados alcanzados (registros (3.8.10)).</w:t>
      </w:r>
    </w:p>
    <w:p w14:paraId="690CB2D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p>
    <w:p w14:paraId="2736EEC7"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3.5.2 Infraestructura  </w:t>
      </w:r>
    </w:p>
    <w:p w14:paraId="01731300"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eastAsia="Cambria" w:hAnsi="Century Gothic" w:cs="Arial"/>
          <w:color w:val="7F7F7F" w:themeColor="text1" w:themeTint="80"/>
          <w:sz w:val="18"/>
          <w:szCs w:val="18"/>
        </w:rPr>
        <w:t xml:space="preserve">&lt;Organización&gt; </w:t>
      </w:r>
      <w:r w:rsidRPr="002252AE">
        <w:rPr>
          <w:rFonts w:ascii="Century Gothic" w:eastAsia="Cambria" w:hAnsi="Century Gothic" w:cs="Arial"/>
          <w:i/>
          <w:color w:val="7F7F7F" w:themeColor="text1" w:themeTint="80"/>
          <w:sz w:val="18"/>
          <w:szCs w:val="18"/>
        </w:rPr>
        <w:t>siste</w:t>
      </w:r>
      <w:r w:rsidRPr="002252AE">
        <w:rPr>
          <w:rFonts w:ascii="Century Gothic" w:eastAsia="Cambria" w:hAnsi="Century Gothic" w:cs="Arial"/>
          <w:i/>
          <w:color w:val="7F7F7F" w:themeColor="text1" w:themeTint="80"/>
          <w:spacing w:val="-1"/>
          <w:sz w:val="18"/>
          <w:szCs w:val="18"/>
        </w:rPr>
        <w:t>m</w:t>
      </w:r>
      <w:r w:rsidRPr="002252AE">
        <w:rPr>
          <w:rFonts w:ascii="Century Gothic" w:eastAsia="Cambria" w:hAnsi="Century Gothic" w:cs="Arial"/>
          <w:i/>
          <w:color w:val="7F7F7F" w:themeColor="text1" w:themeTint="80"/>
          <w:sz w:val="18"/>
          <w:szCs w:val="18"/>
        </w:rPr>
        <w:t xml:space="preserve">a </w:t>
      </w:r>
      <w:r w:rsidRPr="002252AE">
        <w:rPr>
          <w:rFonts w:ascii="Century Gothic" w:eastAsia="Cambria" w:hAnsi="Century Gothic" w:cs="Arial"/>
          <w:color w:val="7F7F7F" w:themeColor="text1" w:themeTint="80"/>
          <w:sz w:val="18"/>
          <w:szCs w:val="18"/>
        </w:rPr>
        <w:t xml:space="preserve">(3.5.1) de </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pacing w:val="-1"/>
          <w:sz w:val="18"/>
          <w:szCs w:val="18"/>
        </w:rPr>
        <w:t>n</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t</w:t>
      </w:r>
      <w:r w:rsidRPr="002252AE">
        <w:rPr>
          <w:rFonts w:ascii="Century Gothic" w:eastAsia="Cambria" w:hAnsi="Century Gothic" w:cs="Arial"/>
          <w:color w:val="7F7F7F" w:themeColor="text1" w:themeTint="80"/>
          <w:spacing w:val="-3"/>
          <w:sz w:val="18"/>
          <w:szCs w:val="18"/>
        </w:rPr>
        <w:t>a</w:t>
      </w:r>
      <w:r w:rsidRPr="002252AE">
        <w:rPr>
          <w:rFonts w:ascii="Century Gothic" w:eastAsia="Cambria" w:hAnsi="Century Gothic" w:cs="Arial"/>
          <w:color w:val="7F7F7F" w:themeColor="text1" w:themeTint="80"/>
          <w:sz w:val="18"/>
          <w:szCs w:val="18"/>
        </w:rPr>
        <w:t>la</w:t>
      </w:r>
      <w:r w:rsidRPr="002252AE">
        <w:rPr>
          <w:rFonts w:ascii="Century Gothic" w:eastAsia="Cambria" w:hAnsi="Century Gothic" w:cs="Arial"/>
          <w:color w:val="7F7F7F" w:themeColor="text1" w:themeTint="80"/>
          <w:spacing w:val="-1"/>
          <w:sz w:val="18"/>
          <w:szCs w:val="18"/>
        </w:rPr>
        <w:t>c</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on</w:t>
      </w:r>
      <w:r w:rsidRPr="002252AE">
        <w:rPr>
          <w:rFonts w:ascii="Century Gothic" w:eastAsia="Cambria" w:hAnsi="Century Gothic" w:cs="Arial"/>
          <w:color w:val="7F7F7F" w:themeColor="text1" w:themeTint="80"/>
          <w:spacing w:val="-3"/>
          <w:sz w:val="18"/>
          <w:szCs w:val="18"/>
        </w:rPr>
        <w:t>e</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 equ</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 xml:space="preserve">pos y </w:t>
      </w:r>
      <w:r w:rsidRPr="002252AE">
        <w:rPr>
          <w:rFonts w:ascii="Century Gothic" w:eastAsia="Cambria" w:hAnsi="Century Gothic" w:cs="Arial"/>
          <w:i/>
          <w:color w:val="7F7F7F" w:themeColor="text1" w:themeTint="80"/>
          <w:sz w:val="18"/>
          <w:szCs w:val="18"/>
        </w:rPr>
        <w:t>se</w:t>
      </w:r>
      <w:r w:rsidRPr="002252AE">
        <w:rPr>
          <w:rFonts w:ascii="Century Gothic" w:eastAsia="Cambria" w:hAnsi="Century Gothic" w:cs="Arial"/>
          <w:i/>
          <w:color w:val="7F7F7F" w:themeColor="text1" w:themeTint="80"/>
          <w:spacing w:val="-2"/>
          <w:sz w:val="18"/>
          <w:szCs w:val="18"/>
        </w:rPr>
        <w:t>r</w:t>
      </w:r>
      <w:r w:rsidRPr="002252AE">
        <w:rPr>
          <w:rFonts w:ascii="Century Gothic" w:eastAsia="Cambria" w:hAnsi="Century Gothic" w:cs="Arial"/>
          <w:i/>
          <w:color w:val="7F7F7F" w:themeColor="text1" w:themeTint="80"/>
          <w:spacing w:val="-1"/>
          <w:sz w:val="18"/>
          <w:szCs w:val="18"/>
        </w:rPr>
        <w:t>v</w:t>
      </w:r>
      <w:r w:rsidRPr="002252AE">
        <w:rPr>
          <w:rFonts w:ascii="Century Gothic" w:eastAsia="Cambria" w:hAnsi="Century Gothic" w:cs="Arial"/>
          <w:i/>
          <w:color w:val="7F7F7F" w:themeColor="text1" w:themeTint="80"/>
          <w:sz w:val="18"/>
          <w:szCs w:val="18"/>
        </w:rPr>
        <w:t>ici</w:t>
      </w:r>
      <w:r w:rsidRPr="002252AE">
        <w:rPr>
          <w:rFonts w:ascii="Century Gothic" w:eastAsia="Cambria" w:hAnsi="Century Gothic" w:cs="Arial"/>
          <w:i/>
          <w:color w:val="7F7F7F" w:themeColor="text1" w:themeTint="80"/>
          <w:spacing w:val="1"/>
          <w:sz w:val="18"/>
          <w:szCs w:val="18"/>
        </w:rPr>
        <w:t>o</w:t>
      </w:r>
      <w:r w:rsidRPr="002252AE">
        <w:rPr>
          <w:rFonts w:ascii="Century Gothic" w:eastAsia="Cambria" w:hAnsi="Century Gothic" w:cs="Arial"/>
          <w:i/>
          <w:color w:val="7F7F7F" w:themeColor="text1" w:themeTint="80"/>
          <w:sz w:val="18"/>
          <w:szCs w:val="18"/>
        </w:rPr>
        <w:t xml:space="preserve">s </w:t>
      </w:r>
      <w:r w:rsidRPr="002252AE">
        <w:rPr>
          <w:rFonts w:ascii="Century Gothic" w:eastAsia="Cambria" w:hAnsi="Century Gothic" w:cs="Arial"/>
          <w:color w:val="7F7F7F" w:themeColor="text1" w:themeTint="80"/>
          <w:sz w:val="18"/>
          <w:szCs w:val="18"/>
        </w:rPr>
        <w:t xml:space="preserve">(3.7.7) </w:t>
      </w:r>
      <w:r w:rsidRPr="002252AE">
        <w:rPr>
          <w:rFonts w:ascii="Century Gothic" w:eastAsia="Cambria" w:hAnsi="Century Gothic" w:cs="Arial"/>
          <w:color w:val="7F7F7F" w:themeColor="text1" w:themeTint="80"/>
          <w:spacing w:val="-1"/>
          <w:sz w:val="18"/>
          <w:szCs w:val="18"/>
        </w:rPr>
        <w:t>n</w:t>
      </w:r>
      <w:r w:rsidRPr="002252AE">
        <w:rPr>
          <w:rFonts w:ascii="Century Gothic" w:eastAsia="Cambria" w:hAnsi="Century Gothic" w:cs="Arial"/>
          <w:color w:val="7F7F7F" w:themeColor="text1" w:themeTint="80"/>
          <w:sz w:val="18"/>
          <w:szCs w:val="18"/>
        </w:rPr>
        <w:t>e</w:t>
      </w:r>
      <w:r w:rsidRPr="002252AE">
        <w:rPr>
          <w:rFonts w:ascii="Century Gothic" w:eastAsia="Cambria" w:hAnsi="Century Gothic" w:cs="Arial"/>
          <w:color w:val="7F7F7F" w:themeColor="text1" w:themeTint="80"/>
          <w:spacing w:val="1"/>
          <w:sz w:val="18"/>
          <w:szCs w:val="18"/>
        </w:rPr>
        <w:t>c</w:t>
      </w:r>
      <w:r w:rsidRPr="002252AE">
        <w:rPr>
          <w:rFonts w:ascii="Century Gothic" w:eastAsia="Cambria" w:hAnsi="Century Gothic" w:cs="Arial"/>
          <w:color w:val="7F7F7F" w:themeColor="text1" w:themeTint="80"/>
          <w:spacing w:val="-2"/>
          <w:sz w:val="18"/>
          <w:szCs w:val="18"/>
        </w:rPr>
        <w:t>e</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a</w:t>
      </w:r>
      <w:r w:rsidRPr="002252AE">
        <w:rPr>
          <w:rFonts w:ascii="Century Gothic" w:eastAsia="Cambria" w:hAnsi="Century Gothic" w:cs="Arial"/>
          <w:color w:val="7F7F7F" w:themeColor="text1" w:themeTint="80"/>
          <w:spacing w:val="-2"/>
          <w:sz w:val="18"/>
          <w:szCs w:val="18"/>
        </w:rPr>
        <w:t>r</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pacing w:val="-2"/>
          <w:sz w:val="18"/>
          <w:szCs w:val="18"/>
        </w:rPr>
        <w:t>o</w:t>
      </w:r>
      <w:r w:rsidRPr="002252AE">
        <w:rPr>
          <w:rFonts w:ascii="Century Gothic" w:eastAsia="Cambria" w:hAnsi="Century Gothic" w:cs="Arial"/>
          <w:color w:val="7F7F7F" w:themeColor="text1" w:themeTint="80"/>
          <w:sz w:val="18"/>
          <w:szCs w:val="18"/>
        </w:rPr>
        <w:t xml:space="preserve">s para  </w:t>
      </w:r>
      <w:r w:rsidRPr="002252AE">
        <w:rPr>
          <w:rFonts w:ascii="Century Gothic" w:eastAsia="Cambria" w:hAnsi="Century Gothic" w:cs="Arial"/>
          <w:color w:val="7F7F7F" w:themeColor="text1" w:themeTint="80"/>
          <w:spacing w:val="1"/>
          <w:sz w:val="18"/>
          <w:szCs w:val="18"/>
        </w:rPr>
        <w:t xml:space="preserve"> </w:t>
      </w:r>
      <w:r w:rsidRPr="002252AE">
        <w:rPr>
          <w:rFonts w:ascii="Century Gothic" w:eastAsia="Cambria" w:hAnsi="Century Gothic" w:cs="Arial"/>
          <w:color w:val="7F7F7F" w:themeColor="text1" w:themeTint="80"/>
          <w:sz w:val="18"/>
          <w:szCs w:val="18"/>
        </w:rPr>
        <w:t>el f</w:t>
      </w:r>
      <w:r w:rsidRPr="002252AE">
        <w:rPr>
          <w:rFonts w:ascii="Century Gothic" w:eastAsia="Cambria" w:hAnsi="Century Gothic" w:cs="Arial"/>
          <w:color w:val="7F7F7F" w:themeColor="text1" w:themeTint="80"/>
          <w:spacing w:val="1"/>
          <w:sz w:val="18"/>
          <w:szCs w:val="18"/>
        </w:rPr>
        <w:t>u</w:t>
      </w:r>
      <w:r w:rsidRPr="002252AE">
        <w:rPr>
          <w:rFonts w:ascii="Century Gothic" w:eastAsia="Cambria" w:hAnsi="Century Gothic" w:cs="Arial"/>
          <w:color w:val="7F7F7F" w:themeColor="text1" w:themeTint="80"/>
          <w:spacing w:val="-1"/>
          <w:sz w:val="18"/>
          <w:szCs w:val="18"/>
        </w:rPr>
        <w:t>nc</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on</w:t>
      </w:r>
      <w:r w:rsidRPr="002252AE">
        <w:rPr>
          <w:rFonts w:ascii="Century Gothic" w:eastAsia="Cambria" w:hAnsi="Century Gothic" w:cs="Arial"/>
          <w:color w:val="7F7F7F" w:themeColor="text1" w:themeTint="80"/>
          <w:spacing w:val="-3"/>
          <w:sz w:val="18"/>
          <w:szCs w:val="18"/>
        </w:rPr>
        <w:t>a</w:t>
      </w:r>
      <w:r w:rsidRPr="002252AE">
        <w:rPr>
          <w:rFonts w:ascii="Century Gothic" w:eastAsia="Cambria" w:hAnsi="Century Gothic" w:cs="Arial"/>
          <w:color w:val="7F7F7F" w:themeColor="text1" w:themeTint="80"/>
          <w:spacing w:val="1"/>
          <w:sz w:val="18"/>
          <w:szCs w:val="18"/>
        </w:rPr>
        <w:t>m</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en</w:t>
      </w:r>
      <w:r w:rsidRPr="002252AE">
        <w:rPr>
          <w:rFonts w:ascii="Century Gothic" w:eastAsia="Cambria" w:hAnsi="Century Gothic" w:cs="Arial"/>
          <w:color w:val="7F7F7F" w:themeColor="text1" w:themeTint="80"/>
          <w:spacing w:val="-1"/>
          <w:sz w:val="18"/>
          <w:szCs w:val="18"/>
        </w:rPr>
        <w:t>t</w:t>
      </w:r>
      <w:r w:rsidRPr="002252AE">
        <w:rPr>
          <w:rFonts w:ascii="Century Gothic" w:eastAsia="Cambria" w:hAnsi="Century Gothic" w:cs="Arial"/>
          <w:color w:val="7F7F7F" w:themeColor="text1" w:themeTint="80"/>
          <w:sz w:val="18"/>
          <w:szCs w:val="18"/>
        </w:rPr>
        <w:t>o de una</w:t>
      </w:r>
      <w:r w:rsidRPr="002252AE">
        <w:rPr>
          <w:rFonts w:ascii="Century Gothic" w:eastAsia="Cambria" w:hAnsi="Century Gothic" w:cs="Arial"/>
          <w:color w:val="7F7F7F" w:themeColor="text1" w:themeTint="80"/>
          <w:spacing w:val="-2"/>
          <w:sz w:val="18"/>
          <w:szCs w:val="18"/>
        </w:rPr>
        <w:t xml:space="preserve"> </w:t>
      </w:r>
      <w:r w:rsidRPr="002252AE">
        <w:rPr>
          <w:rFonts w:ascii="Century Gothic" w:eastAsia="Cambria" w:hAnsi="Century Gothic" w:cs="Arial"/>
          <w:i/>
          <w:color w:val="7F7F7F" w:themeColor="text1" w:themeTint="80"/>
          <w:spacing w:val="1"/>
          <w:sz w:val="18"/>
          <w:szCs w:val="18"/>
        </w:rPr>
        <w:t>o</w:t>
      </w:r>
      <w:r w:rsidRPr="002252AE">
        <w:rPr>
          <w:rFonts w:ascii="Century Gothic" w:eastAsia="Cambria" w:hAnsi="Century Gothic" w:cs="Arial"/>
          <w:i/>
          <w:color w:val="7F7F7F" w:themeColor="text1" w:themeTint="80"/>
          <w:spacing w:val="-1"/>
          <w:sz w:val="18"/>
          <w:szCs w:val="18"/>
        </w:rPr>
        <w:t>r</w:t>
      </w:r>
      <w:r w:rsidRPr="002252AE">
        <w:rPr>
          <w:rFonts w:ascii="Century Gothic" w:eastAsia="Cambria" w:hAnsi="Century Gothic" w:cs="Arial"/>
          <w:i/>
          <w:color w:val="7F7F7F" w:themeColor="text1" w:themeTint="80"/>
          <w:sz w:val="18"/>
          <w:szCs w:val="18"/>
        </w:rPr>
        <w:t>g</w:t>
      </w:r>
      <w:r w:rsidRPr="002252AE">
        <w:rPr>
          <w:rFonts w:ascii="Century Gothic" w:eastAsia="Cambria" w:hAnsi="Century Gothic" w:cs="Arial"/>
          <w:i/>
          <w:color w:val="7F7F7F" w:themeColor="text1" w:themeTint="80"/>
          <w:spacing w:val="-1"/>
          <w:sz w:val="18"/>
          <w:szCs w:val="18"/>
        </w:rPr>
        <w:t>a</w:t>
      </w:r>
      <w:r w:rsidRPr="002252AE">
        <w:rPr>
          <w:rFonts w:ascii="Century Gothic" w:eastAsia="Cambria" w:hAnsi="Century Gothic" w:cs="Arial"/>
          <w:i/>
          <w:color w:val="7F7F7F" w:themeColor="text1" w:themeTint="80"/>
          <w:sz w:val="18"/>
          <w:szCs w:val="18"/>
        </w:rPr>
        <w:t>ni</w:t>
      </w:r>
      <w:r w:rsidRPr="002252AE">
        <w:rPr>
          <w:rFonts w:ascii="Century Gothic" w:eastAsia="Cambria" w:hAnsi="Century Gothic" w:cs="Arial"/>
          <w:i/>
          <w:color w:val="7F7F7F" w:themeColor="text1" w:themeTint="80"/>
          <w:spacing w:val="-1"/>
          <w:sz w:val="18"/>
          <w:szCs w:val="18"/>
        </w:rPr>
        <w:t>za</w:t>
      </w:r>
      <w:r w:rsidRPr="002252AE">
        <w:rPr>
          <w:rFonts w:ascii="Century Gothic" w:eastAsia="Cambria" w:hAnsi="Century Gothic" w:cs="Arial"/>
          <w:i/>
          <w:color w:val="7F7F7F" w:themeColor="text1" w:themeTint="80"/>
          <w:sz w:val="18"/>
          <w:szCs w:val="18"/>
        </w:rPr>
        <w:t>ci</w:t>
      </w:r>
      <w:r w:rsidRPr="002252AE">
        <w:rPr>
          <w:rFonts w:ascii="Century Gothic" w:eastAsia="Cambria" w:hAnsi="Century Gothic" w:cs="Arial"/>
          <w:i/>
          <w:color w:val="7F7F7F" w:themeColor="text1" w:themeTint="80"/>
          <w:spacing w:val="1"/>
          <w:sz w:val="18"/>
          <w:szCs w:val="18"/>
        </w:rPr>
        <w:t>ó</w:t>
      </w:r>
      <w:r w:rsidRPr="002252AE">
        <w:rPr>
          <w:rFonts w:ascii="Century Gothic" w:eastAsia="Cambria" w:hAnsi="Century Gothic" w:cs="Arial"/>
          <w:i/>
          <w:color w:val="7F7F7F" w:themeColor="text1" w:themeTint="80"/>
          <w:sz w:val="18"/>
          <w:szCs w:val="18"/>
        </w:rPr>
        <w:t xml:space="preserve">n </w:t>
      </w:r>
      <w:r w:rsidRPr="002252AE">
        <w:rPr>
          <w:rFonts w:ascii="Century Gothic" w:eastAsia="Cambria" w:hAnsi="Century Gothic" w:cs="Arial"/>
          <w:color w:val="7F7F7F" w:themeColor="text1" w:themeTint="80"/>
          <w:sz w:val="18"/>
          <w:szCs w:val="18"/>
        </w:rPr>
        <w:t>(3.2.1)</w:t>
      </w:r>
    </w:p>
    <w:p w14:paraId="36AC9E26"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r w:rsidRPr="00420390">
        <w:rPr>
          <w:rFonts w:ascii="Century Gothic" w:hAnsi="Century Gothic" w:cs="Arial"/>
          <w:color w:val="7F7F7F" w:themeColor="text1" w:themeTint="80"/>
          <w:sz w:val="12"/>
          <w:szCs w:val="12"/>
        </w:rPr>
        <w:t xml:space="preserve"> </w:t>
      </w:r>
    </w:p>
    <w:p w14:paraId="173BE5A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3.3.2 Mejora Continua</w:t>
      </w:r>
    </w:p>
    <w:p w14:paraId="6FE638C4"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Actividad recurrente para mejorar el desempeño (3.7.8)</w:t>
      </w:r>
    </w:p>
    <w:p w14:paraId="6E1CB621" w14:textId="445ABDF4"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b/>
          <w:i/>
          <w:color w:val="7F7F7F" w:themeColor="text1" w:themeTint="80"/>
          <w:sz w:val="18"/>
          <w:szCs w:val="18"/>
        </w:rPr>
        <w:t xml:space="preserve"> </w:t>
      </w:r>
      <w:r w:rsidRPr="002252AE">
        <w:rPr>
          <w:rFonts w:ascii="Century Gothic" w:hAnsi="Century Gothic" w:cs="Arial"/>
          <w:i/>
          <w:color w:val="7F7F7F" w:themeColor="text1" w:themeTint="80"/>
          <w:sz w:val="18"/>
          <w:szCs w:val="18"/>
        </w:rPr>
        <w:t>El proceso (3.4.1) de establecer objetivos (3.7.1) y de encontrar oportunidades para la mejora (3.3.1) es un proceso continuo mediante el uso de hallazgos de la auditoría (3.13.9) y de conclusiones de la auditoría (3.13.10), del análisis de los datos (3.8.1), de las revisiones (3.11.2) por la dirección (3.3.3) u otros medios, y generalmente conduce a una acción correctiva (3.12.2) o una acción preventiva (3.12.1).</w:t>
      </w:r>
    </w:p>
    <w:p w14:paraId="0D9E7576" w14:textId="77777777" w:rsidR="00456E79" w:rsidRPr="002252AE" w:rsidRDefault="00456E79" w:rsidP="002252AE">
      <w:pPr>
        <w:tabs>
          <w:tab w:val="left" w:pos="2552"/>
        </w:tabs>
        <w:spacing w:after="0" w:line="240" w:lineRule="auto"/>
        <w:jc w:val="both"/>
        <w:rPr>
          <w:rFonts w:ascii="Century Gothic" w:hAnsi="Century Gothic" w:cs="Arial"/>
          <w:color w:val="7F7F7F" w:themeColor="text1" w:themeTint="80"/>
          <w:sz w:val="18"/>
          <w:szCs w:val="18"/>
        </w:rPr>
      </w:pPr>
    </w:p>
    <w:p w14:paraId="09B90D35"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3.2.1 Organización  </w:t>
      </w:r>
    </w:p>
    <w:p w14:paraId="1B3C70D7"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color w:val="7F7F7F" w:themeColor="text1" w:themeTint="80"/>
          <w:sz w:val="18"/>
          <w:szCs w:val="18"/>
        </w:rPr>
        <w:t xml:space="preserve">Persona o grupo de personas que tiene sus propias funciones con responsabilidades, </w:t>
      </w:r>
      <w:r w:rsidRPr="002252AE">
        <w:rPr>
          <w:rFonts w:ascii="Century Gothic" w:hAnsi="Century Gothic" w:cs="Arial"/>
          <w:i/>
          <w:color w:val="7F7F7F" w:themeColor="text1" w:themeTint="80"/>
          <w:sz w:val="18"/>
          <w:szCs w:val="18"/>
        </w:rPr>
        <w:t>autoridades y relaciones para lograr sus objetivos (3.7.1)</w:t>
      </w:r>
    </w:p>
    <w:p w14:paraId="78C19FA0" w14:textId="7C2917C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b/>
          <w:i/>
          <w:color w:val="7F7F7F" w:themeColor="text1" w:themeTint="80"/>
          <w:sz w:val="18"/>
          <w:szCs w:val="18"/>
        </w:rPr>
        <w:t xml:space="preserve"> </w:t>
      </w:r>
      <w:r w:rsidRPr="002252AE">
        <w:rPr>
          <w:rFonts w:ascii="Century Gothic" w:hAnsi="Century Gothic" w:cs="Arial"/>
          <w:i/>
          <w:color w:val="7F7F7F" w:themeColor="text1" w:themeTint="80"/>
          <w:sz w:val="18"/>
          <w:szCs w:val="18"/>
        </w:rPr>
        <w:t>El concepto de organización incluye, entre otros, un trabajador independiente, compañía, corporación, firma, empresa, autoridad, sociedad, asociación (3.2.8),</w:t>
      </w:r>
      <w:r w:rsidRPr="002252AE">
        <w:rPr>
          <w:rFonts w:ascii="Century Gothic" w:hAnsi="Century Gothic" w:cs="Arial"/>
          <w:color w:val="7F7F7F" w:themeColor="text1" w:themeTint="80"/>
          <w:sz w:val="18"/>
          <w:szCs w:val="18"/>
        </w:rPr>
        <w:t xml:space="preserve"> </w:t>
      </w:r>
      <w:r w:rsidRPr="002252AE">
        <w:rPr>
          <w:rFonts w:ascii="Century Gothic" w:hAnsi="Century Gothic" w:cs="Arial"/>
          <w:i/>
          <w:color w:val="7F7F7F" w:themeColor="text1" w:themeTint="80"/>
          <w:sz w:val="18"/>
          <w:szCs w:val="18"/>
        </w:rPr>
        <w:t>organización benéfica o institución, o una parte o combinación de éstas, ya estén constituidas o no, públicas o privadas.</w:t>
      </w:r>
    </w:p>
    <w:p w14:paraId="3715ADD1" w14:textId="5340C248"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Este término constituye uno de los términos comunes y definiciones esenciales para las normas de sistemas de gestión que se proporcionan en el Anexo SL del Suplemento ISO consolidado de las Parte 1 de las Directivas ISO/IEC. La definición original se ha modificado añadiendo la nota 1</w:t>
      </w:r>
      <w:r w:rsidR="00420390">
        <w:rPr>
          <w:rFonts w:ascii="Century Gothic" w:hAnsi="Century Gothic" w:cs="Arial"/>
          <w:i/>
          <w:color w:val="7F7F7F" w:themeColor="text1" w:themeTint="80"/>
          <w:sz w:val="18"/>
          <w:szCs w:val="18"/>
        </w:rPr>
        <w:t>.</w:t>
      </w:r>
    </w:p>
    <w:p w14:paraId="55BA0BF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p>
    <w:p w14:paraId="5D699875"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3.3.5 Planificación de la Calidad</w:t>
      </w:r>
    </w:p>
    <w:p w14:paraId="370AB44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establecer los objetivos de la calidad (3.7.2) y a la especificación de los procesos (3.4.1) operativos necesarios y de los recursos relacionados para lograr los objetivos de la calidad</w:t>
      </w:r>
    </w:p>
    <w:p w14:paraId="30B286E5" w14:textId="7825F489"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establecimiento de planes de la calidad (3.8.9) puede ser parte de la planificación de la calidad. </w:t>
      </w:r>
    </w:p>
    <w:p w14:paraId="4BEDD223"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p>
    <w:p w14:paraId="358BE62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3.2.3 Parte Interesada                                                                                                                                                                                                                                                                                                                                                                                                                                                                                                                                                                                                                                                                                                                                                                                                                                                                                                                                                                                                                                                                                                                                                                                                                                                                                                                                                                                                                                                                                                                                                                                                                                                                                                                                                                                                                                                                                                                                                                                                                                                                                                                                                                                                                                                                                                                                                                                                                                                                                                                                                                                                                                                                                                                                                                                                                                                                                                                                                                                                                                                                                                                                                                                                                                                                                                                                                                                                                                                                                                                                                                                                                                                                                                                                                                                                                                                                                                                                                                                                                                                                                                                                                                                                                                                                                                                                                                                                                                                                                                                                                                                                                                                                                                                                                                                                                                                                                                                                                                                                                                                                                                                                                                                                                                                                                                                                                                                                                                                                                                                                                                                                                                                                                                                                                                                                                                                                                                                                                                                                                                                                                                                                                                                                                                                                                                                                                                                                                                                                                                                                                                                                                                                                                                                                                                                                                                                                                                                                                                                                                                                                                                                                                                                                                                                                                                                                                                                                                                                                                                                                                                                                                                                                                                                                                                                                                                                                                                                                                                                                                                                                                                                                                                                                                                                                                                                                                                                                                                                                                                                                                                                                                                                                                                                                                                                                                                                                                                                                                                                                                                                                                                                                                                                                                                                                                                                                                                                                                                                                                                                                                                                                                                                                                                                                                                                                                                                                                                                                                                                                                                                                                                                                                                                                                                                                                                                                                                                                                                                                                                                                                                                                                                                                                         </w:t>
      </w:r>
    </w:p>
    <w:p w14:paraId="530A302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Persona u organización (3.2.1) que puede afectar, verse afectada o percibirse como afectada por una decisión o actividad.  EJEMPLO: Clientes (3.2.4), propietarios, personas de una organización (3.2.1), proveedores (3.2.5), banca, legisladores, sindicatos, socios o sociedad en general que puede incluir competidores o grupos de presión con intereses opuestos.</w:t>
      </w:r>
    </w:p>
    <w:p w14:paraId="3B806EC7" w14:textId="575DA100"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Este término constituye uno de los términos comunes y definiciones esenciales para las normas de sistemas de gestión que se proporcionan en el Anexo SL del Suplemento ISO consolidado de las Parte 1 de las Directivas ISO/IEC. La definición original se ha modificado añadiendo el ejemplo.</w:t>
      </w:r>
    </w:p>
    <w:p w14:paraId="40475D42" w14:textId="77777777" w:rsidR="002252AE" w:rsidRDefault="002252AE" w:rsidP="002252AE">
      <w:pPr>
        <w:tabs>
          <w:tab w:val="left" w:pos="2552"/>
        </w:tabs>
        <w:spacing w:after="0" w:line="240" w:lineRule="auto"/>
        <w:jc w:val="both"/>
        <w:rPr>
          <w:rFonts w:ascii="Century Gothic" w:hAnsi="Century Gothic" w:cs="Arial"/>
          <w:b/>
          <w:color w:val="7F7F7F" w:themeColor="text1" w:themeTint="80"/>
          <w:sz w:val="18"/>
          <w:szCs w:val="18"/>
        </w:rPr>
      </w:pPr>
    </w:p>
    <w:p w14:paraId="49269EFC" w14:textId="6891E692"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3.4.1 Proceso</w:t>
      </w:r>
    </w:p>
    <w:p w14:paraId="69AE0974"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Conjunto de actividades mutuamente relacionadas que utilizan las entradas para proporcionar un resultado previsto</w:t>
      </w:r>
    </w:p>
    <w:p w14:paraId="2219CDC0" w14:textId="2DBEEFA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Que el “resultado previsto” de un proceso se denomine salida (3.7.5), producto (3.7.6) o servicio (3.7.7) depende del contexto de la referencia.</w:t>
      </w:r>
    </w:p>
    <w:p w14:paraId="69860C69" w14:textId="5DDAC96E"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Las entradas de un proceso son generalmente las salidas (3.7.5) de otros procesos y las salidas de un proceso son generalmente las entradas de otros procesos.</w:t>
      </w:r>
    </w:p>
    <w:p w14:paraId="7891996C" w14:textId="7EF44CC0"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3</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Dos o más procesos en serie que se interrelacionan e interactúan pueden también considerarse como un proceso.</w:t>
      </w:r>
    </w:p>
    <w:p w14:paraId="17262363" w14:textId="5E4A64C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lastRenderedPageBreak/>
        <w:t>Nota 4</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procesos en una organización (3.2.1) generalmente se planifican y se realizan bajo condiciones controladas para agregar valor</w:t>
      </w:r>
      <w:r w:rsidR="002252AE">
        <w:rPr>
          <w:rFonts w:ascii="Century Gothic" w:hAnsi="Century Gothic" w:cs="Arial"/>
          <w:i/>
          <w:color w:val="7F7F7F" w:themeColor="text1" w:themeTint="80"/>
          <w:sz w:val="18"/>
          <w:szCs w:val="18"/>
        </w:rPr>
        <w:t>.</w:t>
      </w:r>
    </w:p>
    <w:p w14:paraId="7F873AD4" w14:textId="63168A9A"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5</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 proceso en el cual la conformidad (3.6.11) de la salida (3.7.5) resultante no pueda validarse de manera fácil o económica, con frecuencia se le denomina “proceso especial”.</w:t>
      </w:r>
    </w:p>
    <w:p w14:paraId="01E8C491"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p>
    <w:p w14:paraId="59C9915E" w14:textId="77777777" w:rsidR="00EF6F09" w:rsidRPr="002252AE" w:rsidRDefault="00EF6F09" w:rsidP="002252AE">
      <w:pPr>
        <w:tabs>
          <w:tab w:val="left" w:pos="2552"/>
        </w:tabs>
        <w:spacing w:after="0" w:line="240" w:lineRule="auto"/>
        <w:jc w:val="both"/>
        <w:rPr>
          <w:rFonts w:ascii="Century Gothic" w:hAnsi="Century Gothic"/>
          <w:iCs/>
          <w:color w:val="7F7F7F" w:themeColor="text1" w:themeTint="80"/>
          <w:sz w:val="20"/>
          <w:szCs w:val="20"/>
        </w:rPr>
      </w:pPr>
      <w:r w:rsidRPr="002252AE">
        <w:rPr>
          <w:rFonts w:ascii="Century Gothic" w:hAnsi="Century Gothic" w:cs="Arial"/>
          <w:iCs/>
          <w:color w:val="7F7F7F" w:themeColor="text1" w:themeTint="80"/>
          <w:sz w:val="20"/>
          <w:szCs w:val="20"/>
        </w:rPr>
        <w:t>Ver además las definiciones y las siglas contenidas en la</w:t>
      </w:r>
      <w:r w:rsidRPr="002252AE">
        <w:rPr>
          <w:rFonts w:ascii="Century Gothic" w:hAnsi="Century Gothic" w:cs="Arial"/>
          <w:i/>
          <w:color w:val="7F7F7F" w:themeColor="text1" w:themeTint="80"/>
          <w:sz w:val="20"/>
          <w:szCs w:val="20"/>
        </w:rPr>
        <w:t xml:space="preserve"> Guía de Gestión de Riesgos </w:t>
      </w:r>
      <w:r w:rsidRPr="002252AE">
        <w:rPr>
          <w:rFonts w:ascii="Century Gothic" w:hAnsi="Century Gothic" w:cs="Arial"/>
          <w:iCs/>
          <w:color w:val="7F7F7F" w:themeColor="text1" w:themeTint="80"/>
          <w:sz w:val="20"/>
          <w:szCs w:val="20"/>
        </w:rPr>
        <w:t>y en las Normas, Directrices y resoluciones que conforman el Marco Regulatorio.</w:t>
      </w:r>
      <w:r w:rsidRPr="002252AE">
        <w:rPr>
          <w:rFonts w:ascii="Century Gothic" w:hAnsi="Century Gothic"/>
          <w:iCs/>
          <w:color w:val="7F7F7F" w:themeColor="text1" w:themeTint="80"/>
          <w:sz w:val="20"/>
          <w:szCs w:val="20"/>
        </w:rPr>
        <w:t xml:space="preserve"> </w:t>
      </w:r>
    </w:p>
    <w:p w14:paraId="3EA02856" w14:textId="5DD4F58F" w:rsidR="00193D07" w:rsidRPr="002252AE" w:rsidRDefault="00193D07" w:rsidP="002252AE">
      <w:pPr>
        <w:spacing w:after="0" w:line="240" w:lineRule="auto"/>
        <w:jc w:val="both"/>
        <w:rPr>
          <w:rFonts w:ascii="Century Gothic" w:hAnsi="Century Gothic"/>
          <w:b/>
          <w:color w:val="7F7F7F" w:themeColor="text1" w:themeTint="80"/>
          <w:sz w:val="20"/>
          <w:szCs w:val="20"/>
        </w:rPr>
      </w:pPr>
    </w:p>
    <w:p w14:paraId="6C6F965D" w14:textId="7E784950" w:rsidR="00193D07" w:rsidRPr="002670C3" w:rsidRDefault="00750E20" w:rsidP="001E5E59">
      <w:pPr>
        <w:pStyle w:val="Ttulo1"/>
      </w:pPr>
      <w:bookmarkStart w:id="16" w:name="_Toc129786549"/>
      <w:r>
        <w:t xml:space="preserve"> </w:t>
      </w:r>
      <w:r>
        <w:tab/>
      </w:r>
      <w:r w:rsidR="00193D07" w:rsidRPr="002670C3">
        <w:t>CONTEXTO DE LA ORGANIZACIÓN</w:t>
      </w:r>
      <w:bookmarkEnd w:id="16"/>
      <w:r w:rsidR="00193D07" w:rsidRPr="002670C3">
        <w:t xml:space="preserve"> </w:t>
      </w:r>
    </w:p>
    <w:p w14:paraId="23A857DA" w14:textId="77777777" w:rsidR="00420390" w:rsidRPr="00420390" w:rsidRDefault="00420390" w:rsidP="002670C3">
      <w:pPr>
        <w:pStyle w:val="Sangradetextonormal"/>
        <w:ind w:left="0"/>
        <w:jc w:val="both"/>
        <w:rPr>
          <w:rFonts w:ascii="Century Gothic" w:hAnsi="Century Gothic"/>
          <w:color w:val="auto"/>
          <w:sz w:val="10"/>
          <w:szCs w:val="10"/>
        </w:rPr>
      </w:pPr>
    </w:p>
    <w:p w14:paraId="0C3F0F67" w14:textId="45B48270" w:rsidR="00420390" w:rsidRPr="002670C3" w:rsidRDefault="00750E20" w:rsidP="00436B12">
      <w:pPr>
        <w:pStyle w:val="Ttulo2"/>
        <w:numPr>
          <w:ilvl w:val="0"/>
          <w:numId w:val="68"/>
        </w:numPr>
        <w:spacing w:before="0" w:line="240" w:lineRule="auto"/>
        <w:ind w:left="426" w:hanging="426"/>
        <w:rPr>
          <w:sz w:val="22"/>
          <w:szCs w:val="22"/>
        </w:rPr>
      </w:pPr>
      <w:r>
        <w:rPr>
          <w:sz w:val="22"/>
          <w:szCs w:val="22"/>
        </w:rPr>
        <w:t xml:space="preserve"> </w:t>
      </w:r>
      <w:r>
        <w:rPr>
          <w:sz w:val="22"/>
          <w:szCs w:val="22"/>
        </w:rPr>
        <w:tab/>
      </w:r>
      <w:r w:rsidR="00420390" w:rsidRPr="002670C3">
        <w:rPr>
          <w:sz w:val="22"/>
          <w:szCs w:val="22"/>
        </w:rPr>
        <w:t xml:space="preserve">OBJETO </w:t>
      </w:r>
    </w:p>
    <w:p w14:paraId="6A3EA7A6" w14:textId="77777777" w:rsidR="00420390" w:rsidRPr="00420390" w:rsidRDefault="00420390" w:rsidP="00420390">
      <w:pPr>
        <w:pStyle w:val="Sangradetextonormal"/>
        <w:ind w:left="0"/>
        <w:jc w:val="both"/>
        <w:rPr>
          <w:rFonts w:ascii="Century Gothic" w:hAnsi="Century Gothic"/>
          <w:color w:val="auto"/>
          <w:sz w:val="10"/>
          <w:szCs w:val="6"/>
        </w:rPr>
      </w:pPr>
    </w:p>
    <w:p w14:paraId="22613F4C" w14:textId="11DFFB09" w:rsidR="00EF6F09" w:rsidRPr="002670C3" w:rsidRDefault="00EF6F09" w:rsidP="002670C3">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En esta sección, </w:t>
      </w:r>
      <w:r w:rsidR="00420390">
        <w:rPr>
          <w:rFonts w:ascii="Century Gothic" w:hAnsi="Century Gothic"/>
          <w:color w:val="auto"/>
          <w:sz w:val="20"/>
        </w:rPr>
        <w:t xml:space="preserve">se presenta el enfoque con que Industrias Delmor determina y analiza </w:t>
      </w:r>
      <w:r w:rsidRPr="002670C3">
        <w:rPr>
          <w:rFonts w:ascii="Century Gothic" w:hAnsi="Century Gothic"/>
          <w:color w:val="auto"/>
          <w:sz w:val="20"/>
        </w:rPr>
        <w:t xml:space="preserve">el Contexto y Características principales de la Organización, y se describe la manera en que </w:t>
      </w:r>
      <w:r w:rsidR="00420390">
        <w:rPr>
          <w:rFonts w:ascii="Century Gothic" w:hAnsi="Century Gothic"/>
          <w:color w:val="auto"/>
          <w:sz w:val="20"/>
        </w:rPr>
        <w:t>la organización</w:t>
      </w:r>
      <w:r w:rsidRPr="002670C3">
        <w:rPr>
          <w:rFonts w:ascii="Century Gothic" w:hAnsi="Century Gothic"/>
          <w:color w:val="auto"/>
          <w:sz w:val="20"/>
        </w:rPr>
        <w:t xml:space="preserve"> aplica mecanismos y disposiciones particulares para tener conocimiento del contexto que la rodea</w:t>
      </w:r>
      <w:r w:rsidR="00420390">
        <w:rPr>
          <w:rFonts w:ascii="Century Gothic" w:hAnsi="Century Gothic"/>
          <w:color w:val="auto"/>
          <w:sz w:val="20"/>
        </w:rPr>
        <w:t>, y los cambios que la afectan</w:t>
      </w:r>
      <w:r w:rsidRPr="002670C3">
        <w:rPr>
          <w:rFonts w:ascii="Century Gothic" w:hAnsi="Century Gothic"/>
          <w:color w:val="auto"/>
          <w:sz w:val="20"/>
        </w:rPr>
        <w:t>.</w:t>
      </w:r>
    </w:p>
    <w:p w14:paraId="5880837F" w14:textId="044FB976" w:rsidR="00193D07" w:rsidRPr="002670C3" w:rsidRDefault="00193D07" w:rsidP="002363A2">
      <w:pPr>
        <w:pStyle w:val="Prrafodelista"/>
        <w:spacing w:after="0" w:line="240" w:lineRule="auto"/>
        <w:ind w:left="792"/>
        <w:jc w:val="both"/>
        <w:rPr>
          <w:sz w:val="18"/>
          <w:szCs w:val="18"/>
        </w:rPr>
      </w:pPr>
    </w:p>
    <w:p w14:paraId="704AEDB4" w14:textId="3E1F5B78" w:rsidR="00704A92" w:rsidRPr="002670C3" w:rsidRDefault="00193D07" w:rsidP="002363A2">
      <w:pPr>
        <w:pStyle w:val="Ttulo2"/>
        <w:numPr>
          <w:ilvl w:val="1"/>
          <w:numId w:val="1"/>
        </w:numPr>
        <w:spacing w:before="0" w:line="240" w:lineRule="auto"/>
        <w:ind w:left="426"/>
        <w:rPr>
          <w:sz w:val="22"/>
          <w:szCs w:val="22"/>
        </w:rPr>
      </w:pPr>
      <w:bookmarkStart w:id="17" w:name="_Toc129786550"/>
      <w:r w:rsidRPr="002670C3">
        <w:rPr>
          <w:sz w:val="22"/>
          <w:szCs w:val="22"/>
        </w:rPr>
        <w:t>COMPRENSION DE</w:t>
      </w:r>
      <w:r w:rsidR="00DC2056">
        <w:rPr>
          <w:sz w:val="22"/>
          <w:szCs w:val="22"/>
        </w:rPr>
        <w:t>L CONTEXTO Y</w:t>
      </w:r>
      <w:r w:rsidRPr="002670C3">
        <w:rPr>
          <w:sz w:val="22"/>
          <w:szCs w:val="22"/>
        </w:rPr>
        <w:t xml:space="preserve"> LA</w:t>
      </w:r>
      <w:r w:rsidR="00DC2056">
        <w:rPr>
          <w:sz w:val="22"/>
          <w:szCs w:val="22"/>
        </w:rPr>
        <w:t>S</w:t>
      </w:r>
      <w:r w:rsidRPr="002670C3">
        <w:rPr>
          <w:sz w:val="22"/>
          <w:szCs w:val="22"/>
        </w:rPr>
        <w:t xml:space="preserve"> </w:t>
      </w:r>
      <w:bookmarkEnd w:id="17"/>
      <w:r w:rsidR="00DC2056">
        <w:rPr>
          <w:sz w:val="22"/>
          <w:szCs w:val="22"/>
        </w:rPr>
        <w:t>NECESIDADES DE LAS PARTES</w:t>
      </w:r>
      <w:r w:rsidRPr="002670C3">
        <w:rPr>
          <w:sz w:val="22"/>
          <w:szCs w:val="22"/>
        </w:rPr>
        <w:t xml:space="preserve">  </w:t>
      </w:r>
    </w:p>
    <w:p w14:paraId="252F2C75" w14:textId="77777777" w:rsidR="002363A2" w:rsidRPr="002363A2" w:rsidRDefault="002363A2" w:rsidP="002670C3">
      <w:pPr>
        <w:spacing w:after="40" w:line="240" w:lineRule="auto"/>
        <w:jc w:val="both"/>
        <w:rPr>
          <w:rFonts w:ascii="Century Gothic" w:hAnsi="Century Gothic" w:cs="Tahoma"/>
          <w:sz w:val="12"/>
          <w:szCs w:val="12"/>
        </w:rPr>
      </w:pPr>
      <w:bookmarkStart w:id="18" w:name="_Hlk129772480"/>
    </w:p>
    <w:p w14:paraId="2CE95229" w14:textId="77777777" w:rsidR="002363A2" w:rsidRDefault="00EF6F09" w:rsidP="002670C3">
      <w:pPr>
        <w:spacing w:after="40" w:line="240" w:lineRule="auto"/>
        <w:jc w:val="both"/>
        <w:rPr>
          <w:rFonts w:ascii="Century Gothic" w:hAnsi="Century Gothic" w:cs="Tahoma"/>
          <w:i/>
          <w:iCs/>
          <w:sz w:val="20"/>
          <w:szCs w:val="20"/>
        </w:rPr>
      </w:pPr>
      <w:r w:rsidRPr="002670C3">
        <w:rPr>
          <w:rFonts w:ascii="Century Gothic" w:hAnsi="Century Gothic" w:cs="Tahoma"/>
          <w:sz w:val="20"/>
          <w:szCs w:val="20"/>
        </w:rPr>
        <w:t>DELMOR realiza el análisis de los factores internos y externos asociados a sus operaciones, procesos y a la interacción con los grupos de interés, teniendo en cuenta</w:t>
      </w:r>
      <w:r w:rsidR="002363A2">
        <w:rPr>
          <w:rFonts w:ascii="Century Gothic" w:hAnsi="Century Gothic" w:cs="Tahoma"/>
          <w:sz w:val="20"/>
          <w:szCs w:val="20"/>
        </w:rPr>
        <w:t xml:space="preserve"> el estudio permanente y continuo de los competidores y el mercado, mediante diferentes contratos de Inteligencia de Marketing y acciones de Bench Marking que desarrolla la Gerencia de Mercadeo y Ventas con su equipo Comercial y de Logística de Distribución, con el propósito de conocer </w:t>
      </w:r>
      <w:r w:rsidRPr="002670C3">
        <w:rPr>
          <w:rFonts w:ascii="Century Gothic" w:hAnsi="Century Gothic" w:cs="Tahoma"/>
          <w:sz w:val="20"/>
          <w:szCs w:val="20"/>
        </w:rPr>
        <w:t xml:space="preserve">la dinámica de </w:t>
      </w:r>
      <w:r w:rsidR="002363A2">
        <w:rPr>
          <w:rFonts w:ascii="Century Gothic" w:hAnsi="Century Gothic" w:cs="Tahoma"/>
          <w:sz w:val="20"/>
          <w:szCs w:val="20"/>
        </w:rPr>
        <w:t>los canales, la red de aliados</w:t>
      </w:r>
      <w:r w:rsidRPr="002670C3">
        <w:rPr>
          <w:rFonts w:ascii="Century Gothic" w:hAnsi="Century Gothic" w:cs="Tahoma"/>
          <w:sz w:val="20"/>
          <w:szCs w:val="20"/>
        </w:rPr>
        <w:t xml:space="preserve"> y del negocio</w:t>
      </w:r>
      <w:r w:rsidR="002363A2">
        <w:rPr>
          <w:rFonts w:ascii="Century Gothic" w:hAnsi="Century Gothic" w:cs="Tahoma"/>
          <w:sz w:val="20"/>
          <w:szCs w:val="20"/>
        </w:rPr>
        <w:t xml:space="preserve"> en general. (Ver los </w:t>
      </w:r>
      <w:r w:rsidR="002363A2" w:rsidRPr="002363A2">
        <w:rPr>
          <w:rFonts w:ascii="Century Gothic" w:hAnsi="Century Gothic" w:cs="Tahoma"/>
          <w:i/>
          <w:iCs/>
          <w:color w:val="2F5496" w:themeColor="accent1" w:themeShade="BF"/>
          <w:sz w:val="20"/>
          <w:szCs w:val="20"/>
        </w:rPr>
        <w:t>Registros y Bases de Datos de Inteligencia de Mercados</w:t>
      </w:r>
      <w:r w:rsidR="002363A2">
        <w:rPr>
          <w:rFonts w:ascii="Century Gothic" w:hAnsi="Century Gothic" w:cs="Tahoma"/>
          <w:i/>
          <w:iCs/>
          <w:sz w:val="20"/>
          <w:szCs w:val="20"/>
        </w:rPr>
        <w:t xml:space="preserve">, </w:t>
      </w:r>
      <w:r w:rsidR="002363A2">
        <w:rPr>
          <w:rFonts w:ascii="Century Gothic" w:hAnsi="Century Gothic" w:cs="Tahoma"/>
          <w:sz w:val="20"/>
          <w:szCs w:val="20"/>
        </w:rPr>
        <w:t xml:space="preserve">y los registros de los </w:t>
      </w:r>
      <w:r w:rsidR="002363A2" w:rsidRPr="002363A2">
        <w:rPr>
          <w:rFonts w:ascii="Century Gothic" w:hAnsi="Century Gothic" w:cs="Tahoma"/>
          <w:i/>
          <w:iCs/>
          <w:color w:val="2F5496" w:themeColor="accent1" w:themeShade="BF"/>
          <w:sz w:val="20"/>
          <w:szCs w:val="20"/>
        </w:rPr>
        <w:t>Informes Mensuales de Participación y Comportamiento de las Ventas por línea de productos</w:t>
      </w:r>
      <w:r w:rsidR="002363A2">
        <w:rPr>
          <w:rFonts w:ascii="Century Gothic" w:hAnsi="Century Gothic" w:cs="Tahoma"/>
          <w:i/>
          <w:iCs/>
          <w:sz w:val="20"/>
          <w:szCs w:val="20"/>
        </w:rPr>
        <w:t>).</w:t>
      </w:r>
    </w:p>
    <w:p w14:paraId="755C2785" w14:textId="77777777" w:rsidR="002363A2" w:rsidRPr="0048288F" w:rsidRDefault="002363A2" w:rsidP="0048288F">
      <w:pPr>
        <w:spacing w:after="0" w:line="240" w:lineRule="auto"/>
        <w:jc w:val="both"/>
        <w:rPr>
          <w:rFonts w:ascii="Century Gothic" w:hAnsi="Century Gothic" w:cs="Tahoma"/>
          <w:i/>
          <w:iCs/>
          <w:sz w:val="10"/>
          <w:szCs w:val="10"/>
        </w:rPr>
      </w:pPr>
    </w:p>
    <w:p w14:paraId="73BA29C2" w14:textId="79626EED" w:rsidR="0048288F" w:rsidRPr="002670C3" w:rsidRDefault="00440ED8" w:rsidP="0048288F">
      <w:pPr>
        <w:spacing w:after="40" w:line="240" w:lineRule="auto"/>
        <w:jc w:val="both"/>
        <w:rPr>
          <w:rFonts w:ascii="Century Gothic" w:hAnsi="Century Gothic" w:cs="Tahoma"/>
          <w:sz w:val="20"/>
          <w:szCs w:val="20"/>
        </w:rPr>
      </w:pPr>
      <w:r>
        <w:rPr>
          <w:rFonts w:ascii="Century Gothic" w:hAnsi="Century Gothic" w:cs="Tahoma"/>
          <w:sz w:val="20"/>
          <w:szCs w:val="20"/>
        </w:rPr>
        <w:t xml:space="preserve">Por otra parte, </w:t>
      </w:r>
      <w:r w:rsidR="00EF6F09" w:rsidRPr="002670C3">
        <w:rPr>
          <w:rFonts w:ascii="Century Gothic" w:hAnsi="Century Gothic" w:cs="Tahoma"/>
          <w:sz w:val="20"/>
          <w:szCs w:val="20"/>
        </w:rPr>
        <w:t xml:space="preserve">dentro de los ejercicios de </w:t>
      </w:r>
      <w:r w:rsidR="0048288F" w:rsidRPr="002670C3">
        <w:rPr>
          <w:rFonts w:ascii="Century Gothic" w:hAnsi="Century Gothic" w:cs="Tahoma"/>
          <w:sz w:val="20"/>
          <w:szCs w:val="20"/>
        </w:rPr>
        <w:t>planeación estratégica</w:t>
      </w:r>
      <w:r w:rsidR="002363A2">
        <w:rPr>
          <w:rFonts w:ascii="Century Gothic" w:hAnsi="Century Gothic" w:cs="Tahoma"/>
          <w:sz w:val="20"/>
          <w:szCs w:val="20"/>
        </w:rPr>
        <w:t xml:space="preserve"> anuales que lidera la Presidencia y el Director Ejecutivo del SGIA (Gerente de Mercadeo y Ventas)</w:t>
      </w:r>
      <w:r w:rsidR="00EF6F09" w:rsidRPr="002670C3">
        <w:rPr>
          <w:rFonts w:ascii="Century Gothic" w:hAnsi="Century Gothic" w:cs="Tahoma"/>
          <w:sz w:val="20"/>
          <w:szCs w:val="20"/>
        </w:rPr>
        <w:t>, con la participación de</w:t>
      </w:r>
      <w:r w:rsidR="0048288F">
        <w:rPr>
          <w:rFonts w:ascii="Century Gothic" w:hAnsi="Century Gothic" w:cs="Tahoma"/>
          <w:sz w:val="20"/>
          <w:szCs w:val="20"/>
        </w:rPr>
        <w:t>l Equipo de Dirección y</w:t>
      </w:r>
      <w:r w:rsidR="00EF6F09" w:rsidRPr="002670C3">
        <w:rPr>
          <w:rFonts w:ascii="Century Gothic" w:hAnsi="Century Gothic" w:cs="Tahoma"/>
          <w:sz w:val="20"/>
          <w:szCs w:val="20"/>
        </w:rPr>
        <w:t xml:space="preserve"> los lideres de proceso</w:t>
      </w:r>
      <w:r w:rsidR="0048288F">
        <w:rPr>
          <w:rFonts w:ascii="Century Gothic" w:hAnsi="Century Gothic" w:cs="Tahoma"/>
          <w:sz w:val="20"/>
          <w:szCs w:val="20"/>
        </w:rPr>
        <w:t>, se realiza la actualización del Direccionamiento Estratégico Corporativo</w:t>
      </w:r>
      <w:r w:rsidR="00EF6F09" w:rsidRPr="002670C3">
        <w:rPr>
          <w:rFonts w:ascii="Century Gothic" w:hAnsi="Century Gothic" w:cs="Tahoma"/>
          <w:sz w:val="20"/>
          <w:szCs w:val="20"/>
        </w:rPr>
        <w:t xml:space="preserve">, y </w:t>
      </w:r>
      <w:r w:rsidR="0048288F">
        <w:rPr>
          <w:rFonts w:ascii="Century Gothic" w:hAnsi="Century Gothic" w:cs="Tahoma"/>
          <w:sz w:val="20"/>
          <w:szCs w:val="20"/>
        </w:rPr>
        <w:t xml:space="preserve">se </w:t>
      </w:r>
      <w:r w:rsidR="00EF6F09" w:rsidRPr="002670C3">
        <w:rPr>
          <w:rFonts w:ascii="Century Gothic" w:hAnsi="Century Gothic" w:cs="Tahoma"/>
          <w:sz w:val="20"/>
          <w:szCs w:val="20"/>
        </w:rPr>
        <w:t>formula</w:t>
      </w:r>
      <w:r w:rsidR="0048288F">
        <w:rPr>
          <w:rFonts w:ascii="Century Gothic" w:hAnsi="Century Gothic" w:cs="Tahoma"/>
          <w:sz w:val="20"/>
          <w:szCs w:val="20"/>
        </w:rPr>
        <w:t xml:space="preserve">n iniciativas, Proyectos y </w:t>
      </w:r>
      <w:r w:rsidR="00EF6F09" w:rsidRPr="002670C3">
        <w:rPr>
          <w:rFonts w:ascii="Century Gothic" w:hAnsi="Century Gothic" w:cs="Tahoma"/>
          <w:sz w:val="20"/>
          <w:szCs w:val="20"/>
        </w:rPr>
        <w:t>Planes de Acción</w:t>
      </w:r>
      <w:r w:rsidR="0048288F">
        <w:rPr>
          <w:rFonts w:ascii="Century Gothic" w:hAnsi="Century Gothic" w:cs="Tahoma"/>
          <w:sz w:val="20"/>
          <w:szCs w:val="20"/>
        </w:rPr>
        <w:t xml:space="preserve"> que dan respuesta a las amenazas, oportunidades y condiciones cambiantes del contexto, teniendo en</w:t>
      </w:r>
      <w:r w:rsidR="0048288F" w:rsidRPr="002670C3">
        <w:rPr>
          <w:rFonts w:ascii="Century Gothic" w:hAnsi="Century Gothic" w:cs="Tahoma"/>
          <w:sz w:val="20"/>
          <w:szCs w:val="20"/>
        </w:rPr>
        <w:t xml:space="preserve"> cuenta los aspectos que puedan afectar la capacidad de lograr los resultados previstos </w:t>
      </w:r>
      <w:r w:rsidR="0048288F">
        <w:rPr>
          <w:rFonts w:ascii="Century Gothic" w:hAnsi="Century Gothic" w:cs="Tahoma"/>
          <w:sz w:val="20"/>
          <w:szCs w:val="20"/>
        </w:rPr>
        <w:t xml:space="preserve">del negocio </w:t>
      </w:r>
      <w:r w:rsidR="0048288F" w:rsidRPr="002670C3">
        <w:rPr>
          <w:rFonts w:ascii="Century Gothic" w:hAnsi="Century Gothic" w:cs="Tahoma"/>
          <w:sz w:val="20"/>
          <w:szCs w:val="20"/>
        </w:rPr>
        <w:t xml:space="preserve"> </w:t>
      </w:r>
      <w:r w:rsidR="0048288F" w:rsidRPr="0048288F">
        <w:rPr>
          <w:rFonts w:ascii="Century Gothic" w:hAnsi="Century Gothic" w:cs="Tahoma"/>
          <w:color w:val="002060"/>
          <w:sz w:val="20"/>
          <w:szCs w:val="20"/>
        </w:rPr>
        <w:t>Q</w:t>
      </w:r>
      <w:r w:rsidR="0048288F" w:rsidRPr="0048288F">
        <w:rPr>
          <w:rFonts w:ascii="Century Gothic" w:hAnsi="Century Gothic" w:cs="Tahoma"/>
          <w:color w:val="FF0000"/>
          <w:sz w:val="20"/>
          <w:szCs w:val="20"/>
        </w:rPr>
        <w:t>HS</w:t>
      </w:r>
      <w:r w:rsidR="0048288F" w:rsidRPr="0048288F">
        <w:rPr>
          <w:rFonts w:ascii="Century Gothic" w:hAnsi="Century Gothic" w:cs="Tahoma"/>
          <w:color w:val="00B050"/>
          <w:sz w:val="20"/>
          <w:szCs w:val="20"/>
        </w:rPr>
        <w:t>E</w:t>
      </w:r>
      <w:r w:rsidR="0048288F" w:rsidRPr="002670C3">
        <w:rPr>
          <w:rFonts w:ascii="Century Gothic" w:hAnsi="Century Gothic" w:cs="Tahoma"/>
          <w:sz w:val="20"/>
          <w:szCs w:val="20"/>
        </w:rPr>
        <w:t xml:space="preserve"> </w:t>
      </w:r>
      <w:r w:rsidR="0048288F" w:rsidRPr="0048288F">
        <w:rPr>
          <w:rFonts w:ascii="Century Gothic" w:hAnsi="Century Gothic" w:cs="Tahoma"/>
          <w:color w:val="0070C0"/>
          <w:sz w:val="20"/>
          <w:szCs w:val="20"/>
        </w:rPr>
        <w:t>FS</w:t>
      </w:r>
      <w:r w:rsidR="0048288F" w:rsidRPr="0048288F">
        <w:rPr>
          <w:rFonts w:ascii="Century Gothic" w:hAnsi="Century Gothic" w:cs="Tahoma"/>
          <w:color w:val="C45911" w:themeColor="accent2" w:themeShade="BF"/>
          <w:sz w:val="20"/>
          <w:szCs w:val="20"/>
        </w:rPr>
        <w:t>+</w:t>
      </w:r>
      <w:r w:rsidR="0048288F" w:rsidRPr="002670C3">
        <w:rPr>
          <w:rFonts w:ascii="Century Gothic" w:hAnsi="Century Gothic" w:cs="Tahoma"/>
          <w:sz w:val="20"/>
          <w:szCs w:val="20"/>
        </w:rPr>
        <w:t xml:space="preserve">. </w:t>
      </w:r>
    </w:p>
    <w:p w14:paraId="3D3B1E37" w14:textId="77777777" w:rsidR="0048288F" w:rsidRPr="007A1341" w:rsidRDefault="0048288F" w:rsidP="007A1341">
      <w:pPr>
        <w:spacing w:after="0" w:line="240" w:lineRule="auto"/>
        <w:jc w:val="both"/>
        <w:rPr>
          <w:rFonts w:ascii="Century Gothic" w:hAnsi="Century Gothic" w:cs="Tahoma"/>
          <w:sz w:val="10"/>
          <w:szCs w:val="10"/>
        </w:rPr>
      </w:pPr>
    </w:p>
    <w:p w14:paraId="242FF659" w14:textId="4D5E0F46" w:rsidR="0048288F" w:rsidRDefault="0048288F" w:rsidP="002670C3">
      <w:pPr>
        <w:spacing w:after="40" w:line="240" w:lineRule="auto"/>
        <w:jc w:val="both"/>
        <w:rPr>
          <w:rFonts w:ascii="Century Gothic" w:hAnsi="Century Gothic" w:cs="Tahoma"/>
          <w:sz w:val="20"/>
          <w:szCs w:val="20"/>
        </w:rPr>
      </w:pPr>
      <w:r>
        <w:rPr>
          <w:rFonts w:ascii="Century Gothic" w:hAnsi="Century Gothic" w:cs="Tahoma"/>
          <w:sz w:val="20"/>
          <w:szCs w:val="20"/>
        </w:rPr>
        <w:t xml:space="preserve">Los ejercicios se desarrollan </w:t>
      </w:r>
      <w:r w:rsidR="00E34827">
        <w:rPr>
          <w:rFonts w:ascii="Century Gothic" w:hAnsi="Century Gothic" w:cs="Tahoma"/>
          <w:sz w:val="20"/>
          <w:szCs w:val="20"/>
        </w:rPr>
        <w:t xml:space="preserve">con la orientación de la Presidencia, bajo </w:t>
      </w:r>
      <w:r>
        <w:rPr>
          <w:rFonts w:ascii="Century Gothic" w:hAnsi="Century Gothic" w:cs="Tahoma"/>
          <w:sz w:val="20"/>
          <w:szCs w:val="20"/>
        </w:rPr>
        <w:t xml:space="preserve">el marco </w:t>
      </w:r>
      <w:r w:rsidR="00E34827">
        <w:rPr>
          <w:rFonts w:ascii="Century Gothic" w:hAnsi="Century Gothic" w:cs="Tahoma"/>
          <w:sz w:val="20"/>
          <w:szCs w:val="20"/>
        </w:rPr>
        <w:t>metodológico de Estudio de Escenarios, Matrices Booleanas, Análisis DOFA, PESTLA, Balance de Fuerzas y Construcción de Mapas de Batalla,  planteados como base de trabajo</w:t>
      </w:r>
      <w:r w:rsidR="007A1341">
        <w:rPr>
          <w:rFonts w:ascii="Century Gothic" w:hAnsi="Century Gothic" w:cs="Tahoma"/>
          <w:sz w:val="20"/>
          <w:szCs w:val="20"/>
        </w:rPr>
        <w:t xml:space="preserve"> </w:t>
      </w:r>
      <w:r w:rsidR="00E34827">
        <w:rPr>
          <w:rFonts w:ascii="Century Gothic" w:hAnsi="Century Gothic" w:cs="Tahoma"/>
          <w:sz w:val="20"/>
          <w:szCs w:val="20"/>
        </w:rPr>
        <w:t xml:space="preserve">estructural en </w:t>
      </w:r>
      <w:r>
        <w:rPr>
          <w:rFonts w:ascii="Century Gothic" w:hAnsi="Century Gothic" w:cs="Tahoma"/>
          <w:sz w:val="20"/>
          <w:szCs w:val="20"/>
        </w:rPr>
        <w:t xml:space="preserve">el Libro Excel </w:t>
      </w:r>
      <w:r w:rsidRPr="0048288F">
        <w:rPr>
          <w:rFonts w:ascii="Century Gothic" w:hAnsi="Century Gothic" w:cs="Tahoma"/>
          <w:i/>
          <w:iCs/>
          <w:color w:val="2F5496" w:themeColor="accent1" w:themeShade="BF"/>
          <w:sz w:val="20"/>
          <w:szCs w:val="20"/>
        </w:rPr>
        <w:t>Herramienta Direccionamiento Estratégico Corporativo</w:t>
      </w:r>
      <w:r w:rsidR="00EF6F09" w:rsidRPr="0048288F">
        <w:rPr>
          <w:rFonts w:ascii="Century Gothic" w:hAnsi="Century Gothic" w:cs="Tahoma"/>
          <w:i/>
          <w:iCs/>
          <w:color w:val="2F5496" w:themeColor="accent1" w:themeShade="BF"/>
          <w:sz w:val="20"/>
          <w:szCs w:val="20"/>
        </w:rPr>
        <w:t xml:space="preserve"> </w:t>
      </w:r>
      <w:r w:rsidR="00EF6F09" w:rsidRPr="002670C3">
        <w:rPr>
          <w:rFonts w:ascii="Century Gothic" w:hAnsi="Century Gothic" w:cs="Tahoma"/>
          <w:sz w:val="20"/>
          <w:szCs w:val="20"/>
        </w:rPr>
        <w:t xml:space="preserve">que </w:t>
      </w:r>
      <w:r>
        <w:rPr>
          <w:rFonts w:ascii="Century Gothic" w:hAnsi="Century Gothic" w:cs="Tahoma"/>
          <w:sz w:val="20"/>
          <w:szCs w:val="20"/>
        </w:rPr>
        <w:t xml:space="preserve">permite </w:t>
      </w:r>
      <w:r w:rsidR="007A1341">
        <w:rPr>
          <w:rFonts w:ascii="Century Gothic" w:hAnsi="Century Gothic" w:cs="Tahoma"/>
          <w:sz w:val="20"/>
          <w:szCs w:val="20"/>
        </w:rPr>
        <w:t xml:space="preserve">además ampliar el análisis del contexto del negocio, </w:t>
      </w:r>
      <w:r w:rsidR="00E34827">
        <w:rPr>
          <w:rFonts w:ascii="Century Gothic" w:hAnsi="Century Gothic" w:cs="Tahoma"/>
          <w:sz w:val="20"/>
          <w:szCs w:val="20"/>
        </w:rPr>
        <w:t xml:space="preserve">registrar y actualizar </w:t>
      </w:r>
      <w:r>
        <w:rPr>
          <w:rFonts w:ascii="Century Gothic" w:hAnsi="Century Gothic" w:cs="Tahoma"/>
          <w:sz w:val="20"/>
          <w:szCs w:val="20"/>
        </w:rPr>
        <w:t>las entradas y salidas del ejercicio, como se puede observar en las hojas que</w:t>
      </w:r>
      <w:r w:rsidR="00E34827">
        <w:rPr>
          <w:rFonts w:ascii="Century Gothic" w:hAnsi="Century Gothic" w:cs="Tahoma"/>
          <w:sz w:val="20"/>
          <w:szCs w:val="20"/>
        </w:rPr>
        <w:t xml:space="preserve"> lo</w:t>
      </w:r>
      <w:r>
        <w:rPr>
          <w:rFonts w:ascii="Century Gothic" w:hAnsi="Century Gothic" w:cs="Tahoma"/>
          <w:sz w:val="20"/>
          <w:szCs w:val="20"/>
        </w:rPr>
        <w:t xml:space="preserve"> conforman:</w:t>
      </w:r>
    </w:p>
    <w:p w14:paraId="575B0849" w14:textId="77777777" w:rsidR="00EF6F09" w:rsidRDefault="00EF6F09" w:rsidP="007A1341">
      <w:pPr>
        <w:spacing w:after="0" w:line="240" w:lineRule="auto"/>
        <w:jc w:val="both"/>
        <w:rPr>
          <w:rFonts w:ascii="Century Gothic" w:hAnsi="Century Gothic" w:cs="Tahoma"/>
          <w:sz w:val="10"/>
          <w:szCs w:val="10"/>
        </w:rPr>
      </w:pPr>
    </w:p>
    <w:p w14:paraId="61DAE694" w14:textId="6C390968"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sidRPr="007A1341">
        <w:rPr>
          <w:rFonts w:ascii="Century Gothic" w:hAnsi="Century Gothic" w:cs="Tahoma"/>
          <w:i/>
          <w:iCs/>
          <w:color w:val="2F5496" w:themeColor="accent1" w:themeShade="BF"/>
          <w:sz w:val="20"/>
          <w:szCs w:val="20"/>
        </w:rPr>
        <w:t xml:space="preserve">Hoja 2. </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 xml:space="preserve">Resultados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el Análisis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Escenarios </w:t>
      </w:r>
      <w:r>
        <w:rPr>
          <w:rFonts w:ascii="Century Gothic" w:hAnsi="Century Gothic" w:cs="Tahoma"/>
          <w:i/>
          <w:iCs/>
          <w:color w:val="2F5496" w:themeColor="accent1" w:themeShade="BF"/>
          <w:sz w:val="20"/>
          <w:szCs w:val="20"/>
        </w:rPr>
        <w:t>e</w:t>
      </w:r>
      <w:r w:rsidRPr="007A1341">
        <w:rPr>
          <w:rFonts w:ascii="Century Gothic" w:hAnsi="Century Gothic" w:cs="Tahoma"/>
          <w:i/>
          <w:iCs/>
          <w:color w:val="2F5496" w:themeColor="accent1" w:themeShade="BF"/>
          <w:sz w:val="20"/>
          <w:szCs w:val="20"/>
        </w:rPr>
        <w:t xml:space="preserve">n Prospectiva 2023 </w:t>
      </w:r>
      <w:r>
        <w:rPr>
          <w:rFonts w:ascii="Century Gothic" w:hAnsi="Century Gothic" w:cs="Tahoma"/>
          <w:i/>
          <w:iCs/>
          <w:color w:val="2F5496" w:themeColor="accent1" w:themeShade="BF"/>
          <w:sz w:val="20"/>
          <w:szCs w:val="20"/>
        </w:rPr>
        <w:t>–</w:t>
      </w:r>
      <w:r w:rsidRPr="007A1341">
        <w:rPr>
          <w:rFonts w:ascii="Century Gothic" w:hAnsi="Century Gothic" w:cs="Tahoma"/>
          <w:i/>
          <w:iCs/>
          <w:color w:val="2F5496" w:themeColor="accent1" w:themeShade="BF"/>
          <w:sz w:val="20"/>
          <w:szCs w:val="20"/>
        </w:rPr>
        <w:t xml:space="preserve"> 2028</w:t>
      </w:r>
      <w:r>
        <w:rPr>
          <w:rFonts w:ascii="Century Gothic" w:hAnsi="Century Gothic" w:cs="Tahoma"/>
          <w:i/>
          <w:iCs/>
          <w:color w:val="2F5496" w:themeColor="accent1" w:themeShade="BF"/>
          <w:sz w:val="20"/>
          <w:szCs w:val="20"/>
        </w:rPr>
        <w:t>.</w:t>
      </w:r>
    </w:p>
    <w:p w14:paraId="4FB89981" w14:textId="77777777"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2.a</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Visión Corporativa Revisada. Ruta de Acción, Cambio e Innovación</w:t>
      </w:r>
      <w:r>
        <w:rPr>
          <w:rFonts w:ascii="Century Gothic" w:hAnsi="Century Gothic" w:cs="Tahoma"/>
          <w:i/>
          <w:iCs/>
          <w:color w:val="2F5496" w:themeColor="accent1" w:themeShade="BF"/>
          <w:sz w:val="20"/>
          <w:szCs w:val="20"/>
        </w:rPr>
        <w:t>.</w:t>
      </w:r>
    </w:p>
    <w:p w14:paraId="0C275DE7" w14:textId="77777777"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2.b</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 xml:space="preserve">Enfoque General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Apropiación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w:t>
      </w:r>
      <w:r>
        <w:rPr>
          <w:rFonts w:ascii="Century Gothic" w:hAnsi="Century Gothic" w:cs="Tahoma"/>
          <w:i/>
          <w:iCs/>
          <w:color w:val="2F5496" w:themeColor="accent1" w:themeShade="BF"/>
          <w:sz w:val="20"/>
          <w:szCs w:val="20"/>
        </w:rPr>
        <w:t>l</w:t>
      </w:r>
      <w:r w:rsidRPr="007A1341">
        <w:rPr>
          <w:rFonts w:ascii="Century Gothic" w:hAnsi="Century Gothic" w:cs="Tahoma"/>
          <w:i/>
          <w:iCs/>
          <w:color w:val="2F5496" w:themeColor="accent1" w:themeShade="BF"/>
          <w:sz w:val="20"/>
          <w:szCs w:val="20"/>
        </w:rPr>
        <w:t xml:space="preserve">a Misión </w:t>
      </w:r>
      <w:r>
        <w:rPr>
          <w:rFonts w:ascii="Century Gothic" w:hAnsi="Century Gothic" w:cs="Tahoma"/>
          <w:i/>
          <w:iCs/>
          <w:color w:val="2F5496" w:themeColor="accent1" w:themeShade="BF"/>
          <w:sz w:val="20"/>
          <w:szCs w:val="20"/>
        </w:rPr>
        <w:t>y</w:t>
      </w:r>
      <w:r w:rsidRPr="007A1341">
        <w:rPr>
          <w:rFonts w:ascii="Century Gothic" w:hAnsi="Century Gothic" w:cs="Tahoma"/>
          <w:i/>
          <w:iCs/>
          <w:color w:val="2F5496" w:themeColor="accent1" w:themeShade="BF"/>
          <w:sz w:val="20"/>
          <w:szCs w:val="20"/>
        </w:rPr>
        <w:t xml:space="preserve"> Política Integral 90k</w:t>
      </w:r>
      <w:r>
        <w:rPr>
          <w:rFonts w:ascii="Century Gothic" w:hAnsi="Century Gothic" w:cs="Tahoma"/>
          <w:i/>
          <w:iCs/>
          <w:color w:val="2F5496" w:themeColor="accent1" w:themeShade="BF"/>
          <w:sz w:val="20"/>
          <w:szCs w:val="20"/>
        </w:rPr>
        <w:t>.</w:t>
      </w:r>
    </w:p>
    <w:p w14:paraId="4B97E9C0" w14:textId="5F29693C" w:rsidR="0076184D" w:rsidRPr="0076184D"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w:t>
      </w:r>
      <w:r w:rsidR="008E1F8B">
        <w:rPr>
          <w:rFonts w:ascii="Century Gothic" w:hAnsi="Century Gothic" w:cs="Tahoma"/>
          <w:i/>
          <w:iCs/>
          <w:color w:val="2F5496" w:themeColor="accent1" w:themeShade="BF"/>
          <w:sz w:val="20"/>
          <w:szCs w:val="20"/>
        </w:rPr>
        <w:t>s</w:t>
      </w:r>
      <w:r>
        <w:rPr>
          <w:rFonts w:ascii="Century Gothic" w:hAnsi="Century Gothic" w:cs="Tahoma"/>
          <w:i/>
          <w:iCs/>
          <w:color w:val="2F5496" w:themeColor="accent1" w:themeShade="BF"/>
          <w:sz w:val="20"/>
          <w:szCs w:val="20"/>
        </w:rPr>
        <w:t xml:space="preserve"> 2.c</w:t>
      </w:r>
      <w:r w:rsidR="008E1F8B">
        <w:rPr>
          <w:rFonts w:ascii="Century Gothic" w:hAnsi="Century Gothic" w:cs="Tahoma"/>
          <w:i/>
          <w:iCs/>
          <w:color w:val="2F5496" w:themeColor="accent1" w:themeShade="BF"/>
          <w:sz w:val="20"/>
          <w:szCs w:val="20"/>
        </w:rPr>
        <w:t xml:space="preserve"> y 2.d  </w:t>
      </w:r>
      <w:r>
        <w:rPr>
          <w:rFonts w:ascii="Century Gothic" w:hAnsi="Century Gothic" w:cs="Tahoma"/>
          <w:i/>
          <w:iCs/>
          <w:color w:val="2F5496" w:themeColor="accent1" w:themeShade="BF"/>
          <w:sz w:val="20"/>
          <w:szCs w:val="20"/>
        </w:rPr>
        <w:t>Comprensión del Contexto e Interacción con las Partes</w:t>
      </w:r>
      <w:r w:rsidR="0076184D">
        <w:rPr>
          <w:rFonts w:ascii="Century Gothic" w:hAnsi="Century Gothic" w:cs="Tahoma"/>
          <w:i/>
          <w:iCs/>
          <w:color w:val="2F5496" w:themeColor="accent1" w:themeShade="BF"/>
          <w:sz w:val="20"/>
          <w:szCs w:val="20"/>
        </w:rPr>
        <w:t>.</w:t>
      </w:r>
    </w:p>
    <w:p w14:paraId="2C0E158B" w14:textId="7777777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3</w:t>
      </w:r>
      <w:r w:rsidR="007A1341">
        <w:rPr>
          <w:rFonts w:ascii="Century Gothic" w:hAnsi="Century Gothic" w:cs="Tahoma"/>
          <w:i/>
          <w:iCs/>
          <w:color w:val="2F5496" w:themeColor="accent1" w:themeShade="BF"/>
          <w:sz w:val="20"/>
          <w:szCs w:val="20"/>
        </w:rPr>
        <w:t>.</w:t>
      </w:r>
      <w:r>
        <w:rPr>
          <w:rFonts w:ascii="Century Gothic" w:hAnsi="Century Gothic" w:cs="Tahoma"/>
          <w:i/>
          <w:iCs/>
          <w:color w:val="2F5496" w:themeColor="accent1" w:themeShade="BF"/>
          <w:sz w:val="20"/>
          <w:szCs w:val="20"/>
        </w:rPr>
        <w:tab/>
        <w:t>Plan Estratégico del Negocio 2021 – 2025.</w:t>
      </w:r>
    </w:p>
    <w:p w14:paraId="569980EF" w14:textId="1BA8313D"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 xml:space="preserve">Análisis Consolidado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 xml:space="preserve">e Riesgos </w:t>
      </w:r>
      <w:r>
        <w:rPr>
          <w:rFonts w:ascii="Century Gothic" w:hAnsi="Century Gothic" w:cs="Tahoma"/>
          <w:i/>
          <w:iCs/>
          <w:color w:val="2F5496" w:themeColor="accent1" w:themeShade="BF"/>
          <w:sz w:val="20"/>
          <w:szCs w:val="20"/>
        </w:rPr>
        <w:t>y</w:t>
      </w:r>
      <w:r w:rsidRPr="0076184D">
        <w:rPr>
          <w:rFonts w:ascii="Century Gothic" w:hAnsi="Century Gothic" w:cs="Tahoma"/>
          <w:i/>
          <w:iCs/>
          <w:color w:val="2F5496" w:themeColor="accent1" w:themeShade="BF"/>
          <w:sz w:val="20"/>
          <w:szCs w:val="20"/>
        </w:rPr>
        <w:t xml:space="preserve"> Oportunidades 2023.</w:t>
      </w:r>
    </w:p>
    <w:p w14:paraId="3EFA80A2" w14:textId="54DAA8B9"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4a</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Análisis DOFA Corporativo a 2023</w:t>
      </w:r>
      <w:r>
        <w:rPr>
          <w:rFonts w:ascii="Century Gothic" w:hAnsi="Century Gothic" w:cs="Tahoma"/>
          <w:i/>
          <w:iCs/>
          <w:color w:val="2F5496" w:themeColor="accent1" w:themeShade="BF"/>
          <w:sz w:val="20"/>
          <w:szCs w:val="20"/>
        </w:rPr>
        <w:t>.</w:t>
      </w:r>
    </w:p>
    <w:p w14:paraId="137FC576" w14:textId="63879FD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4b</w:t>
      </w:r>
      <w:r>
        <w:rPr>
          <w:rFonts w:ascii="Century Gothic" w:hAnsi="Century Gothic" w:cs="Tahoma"/>
          <w:i/>
          <w:iCs/>
          <w:color w:val="2F5496" w:themeColor="accent1" w:themeShade="BF"/>
          <w:sz w:val="20"/>
          <w:szCs w:val="20"/>
        </w:rPr>
        <w:tab/>
        <w:t>Matriz de Correlación Objetivos Estratégicos vs Misión y Política Integral.</w:t>
      </w:r>
    </w:p>
    <w:p w14:paraId="346AABE6" w14:textId="7777777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4c</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 xml:space="preserve">Mapa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 xml:space="preserve">e Batalla 2023 - 2028. Resumen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el Plan Estratégico</w:t>
      </w:r>
      <w:r>
        <w:rPr>
          <w:rFonts w:ascii="Century Gothic" w:hAnsi="Century Gothic" w:cs="Tahoma"/>
          <w:i/>
          <w:iCs/>
          <w:color w:val="2F5496" w:themeColor="accent1" w:themeShade="BF"/>
          <w:sz w:val="20"/>
          <w:szCs w:val="20"/>
        </w:rPr>
        <w:t>.</w:t>
      </w:r>
    </w:p>
    <w:p w14:paraId="0EB408CA" w14:textId="3791F489" w:rsidR="007A1341"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5</w:t>
      </w:r>
      <w:r>
        <w:rPr>
          <w:rFonts w:ascii="Century Gothic" w:hAnsi="Century Gothic" w:cs="Tahoma"/>
          <w:i/>
          <w:iCs/>
          <w:color w:val="2F5496" w:themeColor="accent1" w:themeShade="BF"/>
          <w:sz w:val="20"/>
          <w:szCs w:val="20"/>
        </w:rPr>
        <w:tab/>
        <w:t>Plan Estratégico 2023 - 2028.</w:t>
      </w:r>
    </w:p>
    <w:p w14:paraId="4B729FDB" w14:textId="27C70999" w:rsidR="007A1341" w:rsidRPr="007A1341" w:rsidRDefault="007A1341" w:rsidP="0076184D">
      <w:pPr>
        <w:pStyle w:val="Prrafodelista"/>
        <w:spacing w:after="0" w:line="240" w:lineRule="auto"/>
        <w:jc w:val="both"/>
        <w:rPr>
          <w:rFonts w:ascii="Century Gothic" w:hAnsi="Century Gothic" w:cs="Tahoma"/>
          <w:sz w:val="10"/>
          <w:szCs w:val="10"/>
        </w:rPr>
      </w:pPr>
      <w:r w:rsidRPr="007A1341">
        <w:rPr>
          <w:rFonts w:ascii="Century Gothic" w:hAnsi="Century Gothic" w:cs="Tahoma"/>
          <w:i/>
          <w:iCs/>
          <w:sz w:val="20"/>
          <w:szCs w:val="20"/>
        </w:rPr>
        <w:t xml:space="preserve"> </w:t>
      </w:r>
    </w:p>
    <w:p w14:paraId="22DA64D8" w14:textId="77777777" w:rsidR="007A1341" w:rsidRPr="007A1341" w:rsidRDefault="007A1341" w:rsidP="007A1341">
      <w:pPr>
        <w:pStyle w:val="Prrafodelista"/>
        <w:spacing w:after="0" w:line="240" w:lineRule="auto"/>
        <w:jc w:val="both"/>
        <w:rPr>
          <w:rFonts w:ascii="Century Gothic" w:hAnsi="Century Gothic" w:cs="Tahoma"/>
          <w:sz w:val="10"/>
          <w:szCs w:val="10"/>
        </w:rPr>
      </w:pPr>
    </w:p>
    <w:p w14:paraId="4BAC5364" w14:textId="37389009" w:rsidR="00E910C4" w:rsidRDefault="0076184D" w:rsidP="002670C3">
      <w:pPr>
        <w:spacing w:after="40" w:line="240" w:lineRule="auto"/>
        <w:jc w:val="both"/>
        <w:rPr>
          <w:rFonts w:ascii="Century Gothic" w:hAnsi="Century Gothic" w:cs="Tahoma"/>
          <w:sz w:val="20"/>
          <w:szCs w:val="20"/>
        </w:rPr>
      </w:pPr>
      <w:r>
        <w:rPr>
          <w:rFonts w:ascii="Century Gothic" w:hAnsi="Century Gothic" w:cs="Tahoma"/>
          <w:sz w:val="20"/>
          <w:szCs w:val="20"/>
        </w:rPr>
        <w:t>En el ámbito operacional, e</w:t>
      </w:r>
      <w:r w:rsidR="00EF6F09" w:rsidRPr="002670C3">
        <w:rPr>
          <w:rFonts w:ascii="Century Gothic" w:hAnsi="Century Gothic" w:cs="Tahoma"/>
          <w:sz w:val="20"/>
          <w:szCs w:val="20"/>
        </w:rPr>
        <w:t>l estudio del contexto</w:t>
      </w:r>
      <w:r>
        <w:rPr>
          <w:rFonts w:ascii="Century Gothic" w:hAnsi="Century Gothic" w:cs="Tahoma"/>
          <w:sz w:val="20"/>
          <w:szCs w:val="20"/>
        </w:rPr>
        <w:t xml:space="preserve"> específico</w:t>
      </w:r>
      <w:r w:rsidR="00EF6F09" w:rsidRPr="002670C3">
        <w:rPr>
          <w:rFonts w:ascii="Century Gothic" w:hAnsi="Century Gothic" w:cs="Tahoma"/>
          <w:sz w:val="20"/>
          <w:szCs w:val="20"/>
        </w:rPr>
        <w:t xml:space="preserve"> se ve complementado con los componentes </w:t>
      </w:r>
      <w:r w:rsidRPr="0048288F">
        <w:rPr>
          <w:rFonts w:ascii="Century Gothic" w:hAnsi="Century Gothic" w:cs="Tahoma"/>
          <w:color w:val="002060"/>
          <w:sz w:val="20"/>
          <w:szCs w:val="20"/>
        </w:rPr>
        <w:t>Q</w:t>
      </w:r>
      <w:r>
        <w:rPr>
          <w:rFonts w:ascii="Century Gothic" w:hAnsi="Century Gothic" w:cs="Tahoma"/>
          <w:color w:val="002060"/>
          <w:sz w:val="20"/>
          <w:szCs w:val="20"/>
        </w:rPr>
        <w:t xml:space="preserve">, </w:t>
      </w:r>
      <w:r w:rsidRPr="0048288F">
        <w:rPr>
          <w:rFonts w:ascii="Century Gothic" w:hAnsi="Century Gothic" w:cs="Tahoma"/>
          <w:color w:val="FF0000"/>
          <w:sz w:val="20"/>
          <w:szCs w:val="20"/>
        </w:rPr>
        <w:t>HS</w:t>
      </w:r>
      <w:r w:rsidRPr="0048288F">
        <w:rPr>
          <w:rFonts w:ascii="Century Gothic" w:hAnsi="Century Gothic" w:cs="Tahoma"/>
          <w:color w:val="00B050"/>
          <w:sz w:val="20"/>
          <w:szCs w:val="20"/>
        </w:rPr>
        <w:t>E</w:t>
      </w:r>
      <w:r>
        <w:rPr>
          <w:rFonts w:ascii="Century Gothic" w:hAnsi="Century Gothic" w:cs="Tahoma"/>
          <w:color w:val="00B050"/>
          <w:sz w:val="20"/>
          <w:szCs w:val="20"/>
        </w:rPr>
        <w:t xml:space="preserve">, </w:t>
      </w:r>
      <w:r w:rsidRPr="0076184D">
        <w:rPr>
          <w:rFonts w:ascii="Century Gothic" w:hAnsi="Century Gothic" w:cs="Tahoma"/>
          <w:sz w:val="20"/>
          <w:szCs w:val="20"/>
        </w:rPr>
        <w:t>y</w:t>
      </w:r>
      <w:r w:rsidRPr="002670C3">
        <w:rPr>
          <w:rFonts w:ascii="Century Gothic" w:hAnsi="Century Gothic" w:cs="Tahoma"/>
          <w:sz w:val="20"/>
          <w:szCs w:val="20"/>
        </w:rPr>
        <w:t xml:space="preserve"> </w:t>
      </w:r>
      <w:r w:rsidRPr="0048288F">
        <w:rPr>
          <w:rFonts w:ascii="Century Gothic" w:hAnsi="Century Gothic" w:cs="Tahoma"/>
          <w:color w:val="0070C0"/>
          <w:sz w:val="20"/>
          <w:szCs w:val="20"/>
        </w:rPr>
        <w:t>FS</w:t>
      </w:r>
      <w:r w:rsidRPr="0076184D">
        <w:rPr>
          <w:rFonts w:ascii="Century Gothic" w:hAnsi="Century Gothic" w:cs="Tahoma"/>
          <w:sz w:val="20"/>
          <w:szCs w:val="20"/>
        </w:rPr>
        <w:t xml:space="preserve">, teniendo en </w:t>
      </w:r>
      <w:r w:rsidR="00E910C4" w:rsidRPr="0076184D">
        <w:rPr>
          <w:rFonts w:ascii="Century Gothic" w:hAnsi="Century Gothic" w:cs="Tahoma"/>
          <w:sz w:val="20"/>
          <w:szCs w:val="20"/>
        </w:rPr>
        <w:t>cuenta los</w:t>
      </w:r>
      <w:r>
        <w:rPr>
          <w:rFonts w:ascii="Century Gothic" w:hAnsi="Century Gothic" w:cs="Tahoma"/>
          <w:sz w:val="20"/>
          <w:szCs w:val="20"/>
        </w:rPr>
        <w:t xml:space="preserve"> estudios que es preciso realizar en cuanto a </w:t>
      </w:r>
      <w:r w:rsidR="00E910C4">
        <w:rPr>
          <w:rFonts w:ascii="Century Gothic" w:hAnsi="Century Gothic" w:cs="Tahoma"/>
          <w:sz w:val="20"/>
          <w:szCs w:val="20"/>
        </w:rPr>
        <w:t>análisis</w:t>
      </w:r>
      <w:r>
        <w:rPr>
          <w:rFonts w:ascii="Century Gothic" w:hAnsi="Century Gothic" w:cs="Tahoma"/>
          <w:sz w:val="20"/>
          <w:szCs w:val="20"/>
        </w:rPr>
        <w:t xml:space="preserve"> de Requisitos Legales y Reglamentarios, observación de necesidades, expectativas, requerimientos</w:t>
      </w:r>
      <w:r w:rsidR="00E910C4">
        <w:rPr>
          <w:rFonts w:ascii="Century Gothic" w:hAnsi="Century Gothic" w:cs="Tahoma"/>
          <w:sz w:val="20"/>
          <w:szCs w:val="20"/>
        </w:rPr>
        <w:t>,</w:t>
      </w:r>
      <w:r>
        <w:rPr>
          <w:rFonts w:ascii="Century Gothic" w:hAnsi="Century Gothic" w:cs="Tahoma"/>
          <w:sz w:val="20"/>
          <w:szCs w:val="20"/>
        </w:rPr>
        <w:t xml:space="preserve"> y </w:t>
      </w:r>
      <w:r w:rsidR="00E910C4">
        <w:rPr>
          <w:rFonts w:ascii="Century Gothic" w:hAnsi="Century Gothic" w:cs="Tahoma"/>
          <w:sz w:val="20"/>
          <w:szCs w:val="20"/>
        </w:rPr>
        <w:t xml:space="preserve">estudio de obligaciones y </w:t>
      </w:r>
      <w:r>
        <w:rPr>
          <w:rFonts w:ascii="Century Gothic" w:hAnsi="Century Gothic" w:cs="Tahoma"/>
          <w:sz w:val="20"/>
          <w:szCs w:val="20"/>
        </w:rPr>
        <w:t xml:space="preserve">acuerdos </w:t>
      </w:r>
      <w:r w:rsidR="00E910C4">
        <w:rPr>
          <w:rFonts w:ascii="Century Gothic" w:hAnsi="Century Gothic" w:cs="Tahoma"/>
          <w:sz w:val="20"/>
          <w:szCs w:val="20"/>
        </w:rPr>
        <w:t xml:space="preserve">ligados a los grupos de </w:t>
      </w:r>
      <w:r w:rsidR="00E910C4">
        <w:rPr>
          <w:rFonts w:ascii="Century Gothic" w:hAnsi="Century Gothic" w:cs="Tahoma"/>
          <w:sz w:val="20"/>
          <w:szCs w:val="20"/>
        </w:rPr>
        <w:lastRenderedPageBreak/>
        <w:t xml:space="preserve">interés clave de la Corporación; para formular los </w:t>
      </w:r>
      <w:r w:rsidR="00EF6F09" w:rsidRPr="002670C3">
        <w:rPr>
          <w:rFonts w:ascii="Century Gothic" w:hAnsi="Century Gothic" w:cs="Tahoma"/>
          <w:sz w:val="20"/>
          <w:szCs w:val="20"/>
        </w:rPr>
        <w:t>diferentes Planes y Programas</w:t>
      </w:r>
      <w:r w:rsidR="00E910C4">
        <w:rPr>
          <w:rFonts w:ascii="Century Gothic" w:hAnsi="Century Gothic" w:cs="Tahoma"/>
          <w:sz w:val="20"/>
          <w:szCs w:val="20"/>
        </w:rPr>
        <w:t xml:space="preserve"> de cada componente, </w:t>
      </w:r>
      <w:r w:rsidR="001649E6">
        <w:rPr>
          <w:rFonts w:ascii="Century Gothic" w:hAnsi="Century Gothic" w:cs="Tahoma"/>
          <w:sz w:val="20"/>
          <w:szCs w:val="20"/>
        </w:rPr>
        <w:t>dentro de los que se destacan</w:t>
      </w:r>
      <w:r w:rsidR="00E910C4">
        <w:rPr>
          <w:rFonts w:ascii="Century Gothic" w:hAnsi="Century Gothic" w:cs="Tahoma"/>
          <w:sz w:val="20"/>
          <w:szCs w:val="20"/>
        </w:rPr>
        <w:t>:</w:t>
      </w:r>
    </w:p>
    <w:p w14:paraId="68B85176" w14:textId="77777777" w:rsidR="001649E6" w:rsidRPr="001649E6" w:rsidRDefault="001649E6" w:rsidP="001649E6">
      <w:pPr>
        <w:spacing w:after="0" w:line="240" w:lineRule="auto"/>
        <w:jc w:val="both"/>
        <w:rPr>
          <w:rFonts w:ascii="Century Gothic" w:hAnsi="Century Gothic" w:cs="Tahoma"/>
          <w:sz w:val="12"/>
          <w:szCs w:val="12"/>
        </w:rPr>
      </w:pPr>
    </w:p>
    <w:p w14:paraId="05874023" w14:textId="5888A9E0"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Operacionales de Calidad</w:t>
      </w:r>
      <w:r>
        <w:rPr>
          <w:rFonts w:ascii="Century Gothic" w:hAnsi="Century Gothic" w:cs="Tahoma"/>
          <w:i/>
          <w:iCs/>
          <w:color w:val="2F5496" w:themeColor="accent1" w:themeShade="BF"/>
          <w:sz w:val="20"/>
          <w:szCs w:val="20"/>
        </w:rPr>
        <w:t>.</w:t>
      </w:r>
    </w:p>
    <w:p w14:paraId="5D1988D5" w14:textId="4F57B9B5"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HS SST</w:t>
      </w:r>
      <w:r>
        <w:rPr>
          <w:rFonts w:ascii="Century Gothic" w:hAnsi="Century Gothic" w:cs="Tahoma"/>
          <w:i/>
          <w:iCs/>
          <w:color w:val="2F5496" w:themeColor="accent1" w:themeShade="BF"/>
          <w:sz w:val="20"/>
          <w:szCs w:val="20"/>
        </w:rPr>
        <w:t>.</w:t>
      </w:r>
    </w:p>
    <w:p w14:paraId="031D6078" w14:textId="52A5FDE2"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Ambiental AA IA Control Operacional y SMAE</w:t>
      </w:r>
      <w:r>
        <w:rPr>
          <w:rFonts w:ascii="Century Gothic" w:hAnsi="Century Gothic" w:cs="Tahoma"/>
          <w:i/>
          <w:iCs/>
          <w:color w:val="2F5496" w:themeColor="accent1" w:themeShade="BF"/>
          <w:sz w:val="20"/>
          <w:szCs w:val="20"/>
        </w:rPr>
        <w:t>.</w:t>
      </w:r>
    </w:p>
    <w:p w14:paraId="5E498F47" w14:textId="77777777"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Gestión de R/O FSSC 22000 INOCUIDAD</w:t>
      </w:r>
    </w:p>
    <w:p w14:paraId="779573C1" w14:textId="78F424EF"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Preparación y Respuesta a Emergencias y Contingencias</w:t>
      </w:r>
    </w:p>
    <w:p w14:paraId="3B86B26B" w14:textId="4939F057"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 xml:space="preserve">Herramienta Planificación y Gestión de R/O Financieros. </w:t>
      </w:r>
    </w:p>
    <w:p w14:paraId="39777DBA" w14:textId="16609B11"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TIC</w:t>
      </w:r>
      <w:r>
        <w:rPr>
          <w:rFonts w:ascii="Century Gothic" w:hAnsi="Century Gothic" w:cs="Tahoma"/>
          <w:i/>
          <w:iCs/>
          <w:color w:val="2F5496" w:themeColor="accent1" w:themeShade="BF"/>
          <w:sz w:val="20"/>
          <w:szCs w:val="20"/>
        </w:rPr>
        <w:t>.</w:t>
      </w:r>
    </w:p>
    <w:p w14:paraId="2094EB03" w14:textId="0D2866D7"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Pr>
          <w:rFonts w:ascii="Century Gothic" w:hAnsi="Century Gothic" w:cs="Tahoma"/>
          <w:i/>
          <w:iCs/>
          <w:color w:val="2F5496" w:themeColor="accent1" w:themeShade="BF"/>
          <w:sz w:val="20"/>
          <w:szCs w:val="20"/>
        </w:rPr>
        <w:t>Programa de Salud Ocupacional.</w:t>
      </w:r>
    </w:p>
    <w:p w14:paraId="6850EFCE" w14:textId="7B5E0EC6"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Pr>
          <w:rFonts w:ascii="Century Gothic" w:hAnsi="Century Gothic" w:cs="Tahoma"/>
          <w:i/>
          <w:iCs/>
          <w:color w:val="2F5496" w:themeColor="accent1" w:themeShade="BF"/>
          <w:sz w:val="20"/>
          <w:szCs w:val="20"/>
        </w:rPr>
        <w:t xml:space="preserve">Plan de </w:t>
      </w:r>
      <w:r w:rsidR="001649E6">
        <w:rPr>
          <w:rFonts w:ascii="Century Gothic" w:hAnsi="Century Gothic" w:cs="Tahoma"/>
          <w:i/>
          <w:iCs/>
          <w:color w:val="2F5496" w:themeColor="accent1" w:themeShade="BF"/>
          <w:sz w:val="20"/>
          <w:szCs w:val="20"/>
        </w:rPr>
        <w:t>Seguridad Integral Bio y Defensa Alimentaria.</w:t>
      </w:r>
    </w:p>
    <w:p w14:paraId="72FB7EE6" w14:textId="77777777" w:rsidR="00C85E72" w:rsidRDefault="001649E6" w:rsidP="00436B12">
      <w:pPr>
        <w:pStyle w:val="Prrafodelista"/>
        <w:numPr>
          <w:ilvl w:val="0"/>
          <w:numId w:val="55"/>
        </w:numPr>
        <w:tabs>
          <w:tab w:val="left" w:pos="1701"/>
        </w:tabs>
        <w:spacing w:after="0" w:line="240" w:lineRule="auto"/>
        <w:jc w:val="both"/>
        <w:rPr>
          <w:rFonts w:ascii="Century Gothic" w:hAnsi="Century Gothic" w:cs="Tahoma"/>
          <w:sz w:val="20"/>
          <w:szCs w:val="20"/>
        </w:rPr>
      </w:pPr>
      <w:r>
        <w:rPr>
          <w:rFonts w:ascii="Century Gothic" w:hAnsi="Century Gothic" w:cs="Tahoma"/>
          <w:i/>
          <w:iCs/>
          <w:color w:val="2F5496" w:themeColor="accent1" w:themeShade="BF"/>
          <w:sz w:val="20"/>
          <w:szCs w:val="20"/>
        </w:rPr>
        <w:t>Programas de Gestión Ambiental</w:t>
      </w:r>
      <w:r w:rsidR="00C85E72">
        <w:rPr>
          <w:rFonts w:ascii="Century Gothic" w:hAnsi="Century Gothic" w:cs="Tahoma"/>
          <w:i/>
          <w:iCs/>
          <w:color w:val="2F5496" w:themeColor="accent1" w:themeShade="BF"/>
          <w:sz w:val="20"/>
          <w:szCs w:val="20"/>
        </w:rPr>
        <w:t>.</w:t>
      </w:r>
      <w:r w:rsidR="00C85E72">
        <w:rPr>
          <w:rFonts w:ascii="Century Gothic" w:hAnsi="Century Gothic" w:cs="Tahoma"/>
          <w:sz w:val="20"/>
          <w:szCs w:val="20"/>
        </w:rPr>
        <w:t xml:space="preserve"> </w:t>
      </w:r>
    </w:p>
    <w:p w14:paraId="13784918" w14:textId="3C4C1824" w:rsidR="00EF6F09" w:rsidRPr="002670C3" w:rsidRDefault="00C85E72" w:rsidP="00436B12">
      <w:pPr>
        <w:pStyle w:val="Prrafodelista"/>
        <w:numPr>
          <w:ilvl w:val="0"/>
          <w:numId w:val="55"/>
        </w:numPr>
        <w:tabs>
          <w:tab w:val="left" w:pos="1701"/>
        </w:tabs>
        <w:spacing w:after="0" w:line="240" w:lineRule="auto"/>
        <w:jc w:val="both"/>
        <w:rPr>
          <w:rFonts w:ascii="Century Gothic" w:hAnsi="Century Gothic" w:cs="Tahoma"/>
          <w:sz w:val="20"/>
          <w:szCs w:val="20"/>
        </w:rPr>
      </w:pPr>
      <w:r w:rsidRPr="00C85E72">
        <w:rPr>
          <w:rFonts w:ascii="Century Gothic" w:hAnsi="Century Gothic" w:cs="Tahoma"/>
          <w:i/>
          <w:iCs/>
          <w:color w:val="2F5496" w:themeColor="accent1" w:themeShade="BF"/>
          <w:sz w:val="20"/>
          <w:szCs w:val="20"/>
        </w:rPr>
        <w:t xml:space="preserve">Conjunto de </w:t>
      </w:r>
      <w:r w:rsidR="00EF6F09" w:rsidRPr="00C85E72">
        <w:rPr>
          <w:rFonts w:ascii="Century Gothic" w:hAnsi="Century Gothic" w:cs="Tahoma"/>
          <w:i/>
          <w:iCs/>
          <w:color w:val="2F5496" w:themeColor="accent1" w:themeShade="BF"/>
          <w:sz w:val="20"/>
          <w:szCs w:val="20"/>
        </w:rPr>
        <w:t xml:space="preserve">Estudios </w:t>
      </w:r>
      <w:r w:rsidR="00FF778A">
        <w:rPr>
          <w:rFonts w:ascii="Century Gothic" w:hAnsi="Century Gothic" w:cs="Tahoma"/>
          <w:i/>
          <w:iCs/>
          <w:color w:val="2F5496" w:themeColor="accent1" w:themeShade="BF"/>
          <w:sz w:val="20"/>
          <w:szCs w:val="20"/>
        </w:rPr>
        <w:t>para</w:t>
      </w:r>
      <w:r w:rsidR="00EF6F09" w:rsidRPr="00C85E72">
        <w:rPr>
          <w:rFonts w:ascii="Century Gothic" w:hAnsi="Century Gothic" w:cs="Tahoma"/>
          <w:i/>
          <w:iCs/>
          <w:color w:val="2F5496" w:themeColor="accent1" w:themeShade="BF"/>
          <w:sz w:val="20"/>
          <w:szCs w:val="20"/>
        </w:rPr>
        <w:t xml:space="preserve"> la Resolución que emite la Autorización Ambiental Categoría III Vigente.</w:t>
      </w:r>
      <w:r w:rsidR="00EF6F09" w:rsidRPr="00C85E72">
        <w:rPr>
          <w:rFonts w:ascii="Century Gothic" w:hAnsi="Century Gothic" w:cs="Tahoma"/>
          <w:color w:val="2F5496" w:themeColor="accent1" w:themeShade="BF"/>
          <w:sz w:val="20"/>
          <w:szCs w:val="20"/>
        </w:rPr>
        <w:t xml:space="preserve"> </w:t>
      </w:r>
      <w:r w:rsidR="00FF778A" w:rsidRPr="00FF778A">
        <w:rPr>
          <w:rFonts w:ascii="Century Gothic" w:hAnsi="Century Gothic" w:cs="Tahoma"/>
          <w:i/>
          <w:iCs/>
          <w:color w:val="2F5496" w:themeColor="accent1" w:themeShade="BF"/>
          <w:sz w:val="20"/>
          <w:szCs w:val="20"/>
        </w:rPr>
        <w:t>Estudios que soportan la actualización del 2º semestre de 2023.</w:t>
      </w:r>
    </w:p>
    <w:p w14:paraId="0898CB0E" w14:textId="77777777" w:rsidR="00EF6F09" w:rsidRPr="002670C3" w:rsidRDefault="00EF6F09" w:rsidP="002670C3">
      <w:pPr>
        <w:pStyle w:val="Prrafodelista"/>
        <w:spacing w:after="40" w:line="240" w:lineRule="auto"/>
        <w:ind w:left="360"/>
        <w:jc w:val="both"/>
        <w:rPr>
          <w:rFonts w:ascii="Century Gothic" w:hAnsi="Century Gothic" w:cs="Tahoma"/>
          <w:sz w:val="10"/>
          <w:szCs w:val="10"/>
        </w:rPr>
      </w:pPr>
    </w:p>
    <w:p w14:paraId="514B3F30" w14:textId="587FB103" w:rsidR="00EF6F09" w:rsidRPr="002670C3" w:rsidRDefault="00EF6F09" w:rsidP="002670C3">
      <w:pPr>
        <w:spacing w:after="40" w:line="240" w:lineRule="auto"/>
        <w:jc w:val="both"/>
        <w:rPr>
          <w:rFonts w:ascii="Century Gothic" w:hAnsi="Century Gothic" w:cs="Tahoma"/>
          <w:sz w:val="20"/>
          <w:szCs w:val="20"/>
        </w:rPr>
      </w:pPr>
      <w:r w:rsidRPr="002670C3">
        <w:rPr>
          <w:rFonts w:ascii="Century Gothic" w:hAnsi="Century Gothic" w:cs="Tahoma"/>
          <w:sz w:val="20"/>
          <w:szCs w:val="20"/>
        </w:rPr>
        <w:t>Estos Estudios, Planes y Programas Corporativos, complementan el análisis del entorno, teniendo en cuenta los factores de riesgos significativos, al igual que la descripción de aspectos e impactos ambientales y otros riesgos en la interacción con los grupos de interés</w:t>
      </w:r>
      <w:r w:rsidR="00C85E72">
        <w:rPr>
          <w:rFonts w:ascii="Century Gothic" w:hAnsi="Century Gothic" w:cs="Tahoma"/>
          <w:sz w:val="20"/>
          <w:szCs w:val="20"/>
        </w:rPr>
        <w:t>. Como ya se señaló,</w:t>
      </w:r>
      <w:r w:rsidRPr="002670C3">
        <w:rPr>
          <w:rFonts w:ascii="Century Gothic" w:hAnsi="Century Gothic" w:cs="Tahoma"/>
          <w:sz w:val="20"/>
          <w:szCs w:val="20"/>
        </w:rPr>
        <w:t xml:space="preserve"> desde la Gestión de los procesos O 01 Mercadeo y Ventas, se desarrolla el estudio del mercado, el comportamiento de la competencia, las tendencias de compras de los clientes canal</w:t>
      </w:r>
      <w:r w:rsidR="00C85E72">
        <w:rPr>
          <w:rFonts w:ascii="Century Gothic" w:hAnsi="Century Gothic" w:cs="Tahoma"/>
          <w:sz w:val="20"/>
          <w:szCs w:val="20"/>
        </w:rPr>
        <w:t>. Por otra parte, en conjunto entre los</w:t>
      </w:r>
      <w:r w:rsidRPr="002670C3">
        <w:rPr>
          <w:rFonts w:ascii="Century Gothic" w:hAnsi="Century Gothic" w:cs="Tahoma"/>
          <w:sz w:val="20"/>
          <w:szCs w:val="20"/>
        </w:rPr>
        <w:t xml:space="preserve"> proceso</w:t>
      </w:r>
      <w:r w:rsidR="00C85E72">
        <w:rPr>
          <w:rFonts w:ascii="Century Gothic" w:hAnsi="Century Gothic" w:cs="Tahoma"/>
          <w:sz w:val="20"/>
          <w:szCs w:val="20"/>
        </w:rPr>
        <w:t xml:space="preserve">s del Ciclo Operacional (O 01 a O 05), el Proceso de Planificación y Gestión Integral E 02 y los Procesos de Soporte A 01 a A 07, se adelanta el estudio de </w:t>
      </w:r>
      <w:r w:rsidRPr="002670C3">
        <w:rPr>
          <w:rFonts w:ascii="Century Gothic" w:hAnsi="Century Gothic" w:cs="Tahoma"/>
          <w:sz w:val="20"/>
          <w:szCs w:val="20"/>
        </w:rPr>
        <w:t xml:space="preserve">la legislación y las alternativas asociadas a Nuevos Desarrollos de productos, </w:t>
      </w:r>
      <w:r w:rsidR="00C85E72">
        <w:rPr>
          <w:rFonts w:ascii="Century Gothic" w:hAnsi="Century Gothic" w:cs="Tahoma"/>
          <w:sz w:val="20"/>
          <w:szCs w:val="20"/>
        </w:rPr>
        <w:t>y a la Gestión de</w:t>
      </w:r>
      <w:r w:rsidRPr="002670C3">
        <w:rPr>
          <w:rFonts w:ascii="Century Gothic" w:hAnsi="Century Gothic" w:cs="Tahoma"/>
          <w:sz w:val="20"/>
          <w:szCs w:val="20"/>
        </w:rPr>
        <w:t xml:space="preserve"> la </w:t>
      </w:r>
      <w:r w:rsidR="00C85E72">
        <w:rPr>
          <w:rFonts w:ascii="Century Gothic" w:hAnsi="Century Gothic" w:cs="Tahoma"/>
          <w:sz w:val="20"/>
          <w:szCs w:val="20"/>
        </w:rPr>
        <w:t>C</w:t>
      </w:r>
      <w:r w:rsidRPr="002670C3">
        <w:rPr>
          <w:rFonts w:ascii="Century Gothic" w:hAnsi="Century Gothic" w:cs="Tahoma"/>
          <w:sz w:val="20"/>
          <w:szCs w:val="20"/>
        </w:rPr>
        <w:t xml:space="preserve">adena de </w:t>
      </w:r>
      <w:r w:rsidR="00C85E72">
        <w:rPr>
          <w:rFonts w:ascii="Century Gothic" w:hAnsi="Century Gothic" w:cs="Tahoma"/>
          <w:sz w:val="20"/>
          <w:szCs w:val="20"/>
        </w:rPr>
        <w:t>A</w:t>
      </w:r>
      <w:r w:rsidRPr="002670C3">
        <w:rPr>
          <w:rFonts w:ascii="Century Gothic" w:hAnsi="Century Gothic" w:cs="Tahoma"/>
          <w:sz w:val="20"/>
          <w:szCs w:val="20"/>
        </w:rPr>
        <w:t>bastecimiento</w:t>
      </w:r>
      <w:bookmarkEnd w:id="18"/>
      <w:r w:rsidR="00C85E72">
        <w:rPr>
          <w:rFonts w:ascii="Century Gothic" w:hAnsi="Century Gothic" w:cs="Tahoma"/>
          <w:sz w:val="20"/>
          <w:szCs w:val="20"/>
        </w:rPr>
        <w:t>, de Proyectos, Mantenimiento y Gestión de la Flota Vehicular.</w:t>
      </w:r>
    </w:p>
    <w:p w14:paraId="3E44AA79" w14:textId="77777777" w:rsidR="00DC2056" w:rsidRPr="008757D2" w:rsidRDefault="00DC2056" w:rsidP="00DC2056">
      <w:pPr>
        <w:spacing w:line="240" w:lineRule="auto"/>
        <w:jc w:val="both"/>
        <w:rPr>
          <w:sz w:val="2"/>
          <w:szCs w:val="2"/>
        </w:rPr>
      </w:pPr>
    </w:p>
    <w:p w14:paraId="6B4CC2E4" w14:textId="42E026EC" w:rsidR="00DC2056" w:rsidRPr="002670C3" w:rsidRDefault="00712EBF" w:rsidP="00436B12">
      <w:pPr>
        <w:pStyle w:val="Ttulo2"/>
        <w:numPr>
          <w:ilvl w:val="1"/>
          <w:numId w:val="69"/>
        </w:numPr>
        <w:spacing w:before="0" w:line="240" w:lineRule="auto"/>
        <w:rPr>
          <w:sz w:val="22"/>
          <w:szCs w:val="22"/>
        </w:rPr>
      </w:pPr>
      <w:r>
        <w:rPr>
          <w:sz w:val="22"/>
          <w:szCs w:val="22"/>
        </w:rPr>
        <w:t xml:space="preserve"> </w:t>
      </w:r>
      <w:r>
        <w:rPr>
          <w:sz w:val="22"/>
          <w:szCs w:val="22"/>
        </w:rPr>
        <w:tab/>
      </w:r>
      <w:r w:rsidRPr="002670C3">
        <w:rPr>
          <w:sz w:val="22"/>
          <w:szCs w:val="22"/>
        </w:rPr>
        <w:t>COMPREN</w:t>
      </w:r>
      <w:r>
        <w:rPr>
          <w:sz w:val="22"/>
          <w:szCs w:val="22"/>
        </w:rPr>
        <w:t>S</w:t>
      </w:r>
      <w:r w:rsidRPr="002670C3">
        <w:rPr>
          <w:sz w:val="22"/>
          <w:szCs w:val="22"/>
        </w:rPr>
        <w:t xml:space="preserve">IÓN </w:t>
      </w:r>
      <w:r>
        <w:rPr>
          <w:sz w:val="22"/>
          <w:szCs w:val="22"/>
        </w:rPr>
        <w:t>D</w:t>
      </w:r>
      <w:r w:rsidRPr="002670C3">
        <w:rPr>
          <w:sz w:val="22"/>
          <w:szCs w:val="22"/>
        </w:rPr>
        <w:t xml:space="preserve">E </w:t>
      </w:r>
      <w:r>
        <w:rPr>
          <w:sz w:val="22"/>
          <w:szCs w:val="22"/>
        </w:rPr>
        <w:t>L</w:t>
      </w:r>
      <w:r w:rsidRPr="002670C3">
        <w:rPr>
          <w:sz w:val="22"/>
          <w:szCs w:val="22"/>
        </w:rPr>
        <w:t xml:space="preserve">AS NECESIDADES </w:t>
      </w:r>
      <w:r>
        <w:rPr>
          <w:sz w:val="22"/>
          <w:szCs w:val="22"/>
        </w:rPr>
        <w:t>Y</w:t>
      </w:r>
      <w:r w:rsidRPr="002670C3">
        <w:rPr>
          <w:sz w:val="22"/>
          <w:szCs w:val="22"/>
        </w:rPr>
        <w:t xml:space="preserve"> EXPECTATIVAS </w:t>
      </w:r>
      <w:r>
        <w:rPr>
          <w:sz w:val="22"/>
          <w:szCs w:val="22"/>
        </w:rPr>
        <w:t>D</w:t>
      </w:r>
      <w:r w:rsidRPr="002670C3">
        <w:rPr>
          <w:sz w:val="22"/>
          <w:szCs w:val="22"/>
        </w:rPr>
        <w:t xml:space="preserve">E </w:t>
      </w:r>
      <w:r>
        <w:rPr>
          <w:sz w:val="22"/>
          <w:szCs w:val="22"/>
        </w:rPr>
        <w:t>L</w:t>
      </w:r>
      <w:r w:rsidRPr="002670C3">
        <w:rPr>
          <w:sz w:val="22"/>
          <w:szCs w:val="22"/>
        </w:rPr>
        <w:t xml:space="preserve">AS PARTES </w:t>
      </w:r>
    </w:p>
    <w:p w14:paraId="1067A0BC" w14:textId="77777777" w:rsidR="00DC2056" w:rsidRPr="00DC2056" w:rsidRDefault="00DC2056" w:rsidP="00DC2056">
      <w:pPr>
        <w:spacing w:after="40" w:line="240" w:lineRule="auto"/>
        <w:jc w:val="both"/>
        <w:rPr>
          <w:rFonts w:ascii="Century Gothic" w:hAnsi="Century Gothic" w:cs="Arial"/>
          <w:sz w:val="12"/>
          <w:szCs w:val="12"/>
        </w:rPr>
      </w:pPr>
    </w:p>
    <w:p w14:paraId="42635E30" w14:textId="024E902C" w:rsidR="00DC2056" w:rsidRDefault="00DC2056" w:rsidP="00DC2056">
      <w:p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La organización complementa el estudio del contexto descrito en la sección anterior, mediante la Matriz de Análisis de las Partes interesadas, que es objeto de actualización con el liderazgo de la gestión de los procesos, O 02 Investigación y Desarrollo de Nuevos Productos, </w:t>
      </w:r>
      <w:r w:rsidRPr="002670C3">
        <w:rPr>
          <w:rFonts w:ascii="Century Gothic" w:hAnsi="Century Gothic" w:cs="Arial"/>
          <w:color w:val="000000" w:themeColor="text1"/>
          <w:sz w:val="20"/>
          <w:szCs w:val="20"/>
        </w:rPr>
        <w:t xml:space="preserve">O 01 </w:t>
      </w:r>
      <w:r w:rsidRPr="002670C3">
        <w:rPr>
          <w:rFonts w:ascii="Century Gothic" w:hAnsi="Century Gothic" w:cs="Arial"/>
          <w:sz w:val="20"/>
          <w:szCs w:val="20"/>
        </w:rPr>
        <w:t xml:space="preserve">Gestión de Mercadeo y Ventas, y E 02 Planificación y Gestión Integral, mediante la investigación de las necesidades y expectativas de los clientes y otros grupos de interés en 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al igual que con la Base de Datos de quejas y reclamos y con las encuestas anuales y sondeos de satisfacción.</w:t>
      </w:r>
      <w:r w:rsidR="00164B19">
        <w:rPr>
          <w:rFonts w:ascii="Century Gothic" w:hAnsi="Century Gothic" w:cs="Arial"/>
          <w:sz w:val="20"/>
          <w:szCs w:val="20"/>
        </w:rPr>
        <w:t xml:space="preserve"> Teniendo en cuenta que el </w:t>
      </w:r>
      <w:r w:rsidRPr="002670C3">
        <w:rPr>
          <w:rFonts w:ascii="Century Gothic" w:hAnsi="Century Gothic" w:cs="Arial"/>
          <w:sz w:val="20"/>
          <w:szCs w:val="20"/>
        </w:rPr>
        <w:t xml:space="preserve">objetivo primordial para la organización es atender las necesidades y expectativas de las partes interesadas, se utiliza métodos que permiten la recopilación de información, </w:t>
      </w:r>
      <w:r w:rsidR="00164B19">
        <w:rPr>
          <w:rFonts w:ascii="Century Gothic" w:hAnsi="Century Gothic" w:cs="Arial"/>
          <w:sz w:val="20"/>
          <w:szCs w:val="20"/>
        </w:rPr>
        <w:t>e</w:t>
      </w:r>
      <w:r w:rsidRPr="002670C3">
        <w:rPr>
          <w:rFonts w:ascii="Century Gothic" w:hAnsi="Century Gothic" w:cs="Arial"/>
          <w:sz w:val="20"/>
          <w:szCs w:val="20"/>
        </w:rPr>
        <w:t xml:space="preserve"> incluyen:</w:t>
      </w:r>
    </w:p>
    <w:p w14:paraId="41C8ABBF" w14:textId="77777777" w:rsidR="00164B19" w:rsidRPr="00497D6F" w:rsidRDefault="00164B19" w:rsidP="00497D6F">
      <w:pPr>
        <w:spacing w:after="0" w:line="240" w:lineRule="auto"/>
        <w:jc w:val="both"/>
        <w:rPr>
          <w:rFonts w:ascii="Century Gothic" w:hAnsi="Century Gothic" w:cs="Arial"/>
          <w:sz w:val="10"/>
          <w:szCs w:val="10"/>
        </w:rPr>
      </w:pPr>
    </w:p>
    <w:p w14:paraId="6D945AAF" w14:textId="4279F14C" w:rsidR="00DC2056" w:rsidRPr="00164B19"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Clientes</w:t>
      </w:r>
      <w:r w:rsidRPr="00164B19">
        <w:rPr>
          <w:rFonts w:ascii="Century Gothic" w:hAnsi="Century Gothic" w:cs="Arial"/>
          <w:b/>
          <w:bCs/>
          <w:sz w:val="20"/>
          <w:szCs w:val="20"/>
        </w:rPr>
        <w:t>:</w:t>
      </w:r>
      <w:r w:rsidRPr="00164B19">
        <w:rPr>
          <w:rFonts w:ascii="Century Gothic" w:hAnsi="Century Gothic" w:cs="Arial"/>
          <w:sz w:val="20"/>
          <w:szCs w:val="20"/>
        </w:rPr>
        <w:t xml:space="preserve"> Comunicación constante con </w:t>
      </w:r>
      <w:r w:rsidR="00164B19" w:rsidRPr="00164B19">
        <w:rPr>
          <w:rFonts w:ascii="Century Gothic" w:hAnsi="Century Gothic" w:cs="Arial"/>
          <w:sz w:val="20"/>
          <w:szCs w:val="20"/>
        </w:rPr>
        <w:t>la Red de Clientes Canal,</w:t>
      </w:r>
      <w:r w:rsidRPr="00164B19">
        <w:rPr>
          <w:rFonts w:ascii="Century Gothic" w:hAnsi="Century Gothic" w:cs="Arial"/>
          <w:sz w:val="20"/>
          <w:szCs w:val="20"/>
        </w:rPr>
        <w:t xml:space="preserve"> respecto a la conformidad, precio, disponibilidad o entrega</w:t>
      </w:r>
      <w:r w:rsidR="00164B19" w:rsidRPr="00164B19">
        <w:rPr>
          <w:rFonts w:ascii="Century Gothic" w:hAnsi="Century Gothic" w:cs="Arial"/>
          <w:sz w:val="20"/>
          <w:szCs w:val="20"/>
        </w:rPr>
        <w:t>. S</w:t>
      </w:r>
      <w:r w:rsidRPr="00164B19">
        <w:rPr>
          <w:rFonts w:ascii="Century Gothic" w:hAnsi="Century Gothic" w:cs="Arial"/>
          <w:sz w:val="20"/>
          <w:szCs w:val="20"/>
        </w:rPr>
        <w:t>e les brinda un producto de calidad, se realiza buen manejo del producto</w:t>
      </w:r>
      <w:r w:rsidR="00164B19" w:rsidRPr="00164B19">
        <w:rPr>
          <w:rFonts w:ascii="Century Gothic" w:hAnsi="Century Gothic" w:cs="Arial"/>
          <w:sz w:val="20"/>
          <w:szCs w:val="20"/>
        </w:rPr>
        <w:t xml:space="preserve"> y se orienta en la </w:t>
      </w:r>
      <w:r w:rsidRPr="00164B19">
        <w:rPr>
          <w:rFonts w:ascii="Century Gothic" w:hAnsi="Century Gothic" w:cs="Arial"/>
          <w:sz w:val="20"/>
          <w:szCs w:val="20"/>
        </w:rPr>
        <w:t>aplica</w:t>
      </w:r>
      <w:r w:rsidR="00164B19" w:rsidRPr="00164B19">
        <w:rPr>
          <w:rFonts w:ascii="Century Gothic" w:hAnsi="Century Gothic" w:cs="Arial"/>
          <w:sz w:val="20"/>
          <w:szCs w:val="20"/>
        </w:rPr>
        <w:t>ción de las</w:t>
      </w:r>
      <w:r w:rsidRPr="00164B19">
        <w:rPr>
          <w:rFonts w:ascii="Century Gothic" w:hAnsi="Century Gothic" w:cs="Arial"/>
          <w:sz w:val="20"/>
          <w:szCs w:val="20"/>
        </w:rPr>
        <w:t xml:space="preserve"> BPM, </w:t>
      </w:r>
      <w:r w:rsidR="00164B19" w:rsidRPr="00164B19">
        <w:rPr>
          <w:rFonts w:ascii="Century Gothic" w:hAnsi="Century Gothic" w:cs="Arial"/>
          <w:sz w:val="20"/>
          <w:szCs w:val="20"/>
        </w:rPr>
        <w:t xml:space="preserve">y en el buen manejo </w:t>
      </w:r>
      <w:r w:rsidRPr="00164B19">
        <w:rPr>
          <w:rFonts w:ascii="Century Gothic" w:hAnsi="Century Gothic" w:cs="Arial"/>
          <w:sz w:val="20"/>
          <w:szCs w:val="20"/>
        </w:rPr>
        <w:t xml:space="preserve">de la cadena de frio. </w:t>
      </w:r>
      <w:r w:rsidR="00164B19">
        <w:rPr>
          <w:rFonts w:ascii="Century Gothic" w:hAnsi="Century Gothic" w:cs="Arial"/>
          <w:sz w:val="20"/>
          <w:szCs w:val="20"/>
        </w:rPr>
        <w:t xml:space="preserve">Se mide la percepción y el </w:t>
      </w:r>
      <w:r w:rsidRPr="00164B19">
        <w:rPr>
          <w:rFonts w:ascii="Century Gothic" w:hAnsi="Century Gothic" w:cs="Arial"/>
          <w:sz w:val="20"/>
          <w:szCs w:val="20"/>
        </w:rPr>
        <w:t xml:space="preserve">nivel de satisfacción de los clientes canal, </w:t>
      </w:r>
      <w:r w:rsidR="00164B19">
        <w:rPr>
          <w:rFonts w:ascii="Century Gothic" w:hAnsi="Century Gothic" w:cs="Arial"/>
          <w:sz w:val="20"/>
          <w:szCs w:val="20"/>
        </w:rPr>
        <w:t xml:space="preserve">y los consumidores mediante </w:t>
      </w:r>
      <w:r w:rsidRPr="00164B19">
        <w:rPr>
          <w:rFonts w:ascii="Century Gothic" w:hAnsi="Century Gothic" w:cs="Arial"/>
          <w:sz w:val="20"/>
          <w:szCs w:val="20"/>
        </w:rPr>
        <w:t>investigaciones de mercado</w:t>
      </w:r>
      <w:r w:rsidR="00164B19">
        <w:rPr>
          <w:rFonts w:ascii="Century Gothic" w:hAnsi="Century Gothic" w:cs="Arial"/>
          <w:sz w:val="20"/>
          <w:szCs w:val="20"/>
        </w:rPr>
        <w:t>, grupos de enfoque y</w:t>
      </w:r>
      <w:r w:rsidRPr="00164B19">
        <w:rPr>
          <w:rFonts w:ascii="Century Gothic" w:hAnsi="Century Gothic" w:cs="Arial"/>
          <w:sz w:val="20"/>
          <w:szCs w:val="20"/>
        </w:rPr>
        <w:t xml:space="preserve"> encuestas</w:t>
      </w:r>
      <w:r w:rsidR="00164B19">
        <w:rPr>
          <w:rFonts w:ascii="Century Gothic" w:hAnsi="Century Gothic" w:cs="Arial"/>
          <w:sz w:val="20"/>
          <w:szCs w:val="20"/>
        </w:rPr>
        <w:t xml:space="preserve"> que permiten</w:t>
      </w:r>
      <w:r w:rsidRPr="00164B19">
        <w:rPr>
          <w:rFonts w:ascii="Century Gothic" w:hAnsi="Century Gothic" w:cs="Arial"/>
          <w:sz w:val="20"/>
          <w:szCs w:val="20"/>
        </w:rPr>
        <w:t xml:space="preserve"> recopilar la información y realizar mejoras en </w:t>
      </w:r>
      <w:r w:rsidR="00164B19">
        <w:rPr>
          <w:rFonts w:ascii="Century Gothic" w:hAnsi="Century Gothic" w:cs="Arial"/>
          <w:sz w:val="20"/>
          <w:szCs w:val="20"/>
        </w:rPr>
        <w:t>l</w:t>
      </w:r>
      <w:r w:rsidRPr="00164B19">
        <w:rPr>
          <w:rFonts w:ascii="Century Gothic" w:hAnsi="Century Gothic" w:cs="Arial"/>
          <w:sz w:val="20"/>
          <w:szCs w:val="20"/>
        </w:rPr>
        <w:t>os procesos d</w:t>
      </w:r>
      <w:r w:rsidR="00164B19">
        <w:rPr>
          <w:rFonts w:ascii="Century Gothic" w:hAnsi="Century Gothic" w:cs="Arial"/>
          <w:sz w:val="20"/>
          <w:szCs w:val="20"/>
        </w:rPr>
        <w:t>el Ciclo Operacional</w:t>
      </w:r>
      <w:r w:rsidRPr="00164B19">
        <w:rPr>
          <w:rFonts w:ascii="Century Gothic" w:hAnsi="Century Gothic" w:cs="Arial"/>
          <w:sz w:val="20"/>
          <w:szCs w:val="20"/>
        </w:rPr>
        <w:t>.</w:t>
      </w:r>
    </w:p>
    <w:p w14:paraId="6F67DEF6" w14:textId="77777777" w:rsidR="00DC2056" w:rsidRPr="00497D6F" w:rsidRDefault="00DC2056" w:rsidP="00164B19">
      <w:pPr>
        <w:pStyle w:val="Prrafodelista"/>
        <w:spacing w:after="40" w:line="240" w:lineRule="auto"/>
        <w:ind w:left="426"/>
        <w:jc w:val="both"/>
        <w:rPr>
          <w:rFonts w:ascii="Century Gothic" w:hAnsi="Century Gothic" w:cs="Arial"/>
          <w:sz w:val="12"/>
          <w:szCs w:val="12"/>
        </w:rPr>
      </w:pPr>
    </w:p>
    <w:p w14:paraId="7EE17913" w14:textId="45858FE6" w:rsidR="00DC2056" w:rsidRPr="002670C3"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Proveedores:</w:t>
      </w:r>
      <w:r w:rsidRPr="00164B19">
        <w:rPr>
          <w:rFonts w:ascii="Century Gothic" w:hAnsi="Century Gothic" w:cs="Arial"/>
          <w:color w:val="2F5496" w:themeColor="accent1" w:themeShade="BF"/>
          <w:sz w:val="20"/>
          <w:szCs w:val="20"/>
        </w:rPr>
        <w:t xml:space="preserve"> </w:t>
      </w:r>
      <w:r w:rsidR="00497D6F" w:rsidRPr="00497D6F">
        <w:rPr>
          <w:rFonts w:ascii="Century Gothic" w:hAnsi="Century Gothic" w:cs="Arial"/>
          <w:sz w:val="20"/>
          <w:szCs w:val="20"/>
        </w:rPr>
        <w:t>Se mant</w:t>
      </w:r>
      <w:r w:rsidR="00497D6F">
        <w:rPr>
          <w:rFonts w:ascii="Century Gothic" w:hAnsi="Century Gothic" w:cs="Arial"/>
          <w:sz w:val="20"/>
          <w:szCs w:val="20"/>
        </w:rPr>
        <w:t xml:space="preserve">iene una constante interacción, que incluye análisis de especificaciones, capacidades e información de desempeño.  Se configuran </w:t>
      </w:r>
      <w:r w:rsidRPr="00497D6F">
        <w:rPr>
          <w:rFonts w:ascii="Century Gothic" w:hAnsi="Century Gothic" w:cs="Arial"/>
          <w:sz w:val="20"/>
          <w:szCs w:val="20"/>
        </w:rPr>
        <w:t xml:space="preserve">Alianzas </w:t>
      </w:r>
      <w:r w:rsidR="00497D6F">
        <w:rPr>
          <w:rFonts w:ascii="Century Gothic" w:hAnsi="Century Gothic" w:cs="Arial"/>
          <w:sz w:val="20"/>
          <w:szCs w:val="20"/>
        </w:rPr>
        <w:t>E</w:t>
      </w:r>
      <w:r w:rsidRPr="002670C3">
        <w:rPr>
          <w:rFonts w:ascii="Century Gothic" w:hAnsi="Century Gothic" w:cs="Arial"/>
          <w:sz w:val="20"/>
          <w:szCs w:val="20"/>
        </w:rPr>
        <w:t>stratégicas con proveedores</w:t>
      </w:r>
      <w:r w:rsidR="00497D6F">
        <w:rPr>
          <w:rFonts w:ascii="Century Gothic" w:hAnsi="Century Gothic" w:cs="Arial"/>
          <w:sz w:val="20"/>
          <w:szCs w:val="20"/>
        </w:rPr>
        <w:t>, se apoya la</w:t>
      </w:r>
      <w:r w:rsidRPr="002670C3">
        <w:rPr>
          <w:rFonts w:ascii="Century Gothic" w:hAnsi="Century Gothic" w:cs="Arial"/>
          <w:sz w:val="20"/>
          <w:szCs w:val="20"/>
        </w:rPr>
        <w:t xml:space="preserve"> apertura de nuevas tiendas</w:t>
      </w:r>
      <w:r w:rsidR="00497D6F">
        <w:rPr>
          <w:rFonts w:ascii="Century Gothic" w:hAnsi="Century Gothic" w:cs="Arial"/>
          <w:sz w:val="20"/>
          <w:szCs w:val="20"/>
        </w:rPr>
        <w:t xml:space="preserve"> y se realiza evaluación del desempeño de los proveedores críticos.</w:t>
      </w:r>
    </w:p>
    <w:p w14:paraId="2AEEDBE5" w14:textId="77777777" w:rsidR="00DC2056" w:rsidRPr="00497D6F" w:rsidRDefault="00DC2056" w:rsidP="00164B19">
      <w:pPr>
        <w:pStyle w:val="Prrafodelista"/>
        <w:spacing w:after="40" w:line="240" w:lineRule="auto"/>
        <w:ind w:left="426"/>
        <w:jc w:val="both"/>
        <w:rPr>
          <w:rFonts w:ascii="Century Gothic" w:hAnsi="Century Gothic" w:cs="Arial"/>
          <w:sz w:val="10"/>
          <w:szCs w:val="10"/>
        </w:rPr>
      </w:pPr>
    </w:p>
    <w:p w14:paraId="28769BC3" w14:textId="0A5F9BA2" w:rsidR="00DC2056" w:rsidRPr="002670C3"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Personal</w:t>
      </w:r>
      <w:r w:rsidR="00497D6F">
        <w:rPr>
          <w:rFonts w:ascii="Century Gothic" w:hAnsi="Century Gothic" w:cs="Arial"/>
          <w:b/>
          <w:bCs/>
          <w:color w:val="2F5496" w:themeColor="accent1" w:themeShade="BF"/>
          <w:sz w:val="20"/>
          <w:szCs w:val="20"/>
        </w:rPr>
        <w:t xml:space="preserve"> de la Función Comercial y de Logística de Distribución</w:t>
      </w:r>
      <w:r w:rsidRPr="00164B19">
        <w:rPr>
          <w:rFonts w:ascii="Century Gothic" w:hAnsi="Century Gothic" w:cs="Arial"/>
          <w:b/>
          <w:bCs/>
          <w:color w:val="2F5496" w:themeColor="accent1" w:themeShade="BF"/>
          <w:sz w:val="20"/>
          <w:szCs w:val="20"/>
        </w:rPr>
        <w:t>:</w:t>
      </w:r>
      <w:r w:rsidRPr="00164B19">
        <w:rPr>
          <w:rFonts w:ascii="Century Gothic" w:hAnsi="Century Gothic" w:cs="Arial"/>
          <w:color w:val="2F5496" w:themeColor="accent1" w:themeShade="BF"/>
          <w:sz w:val="20"/>
          <w:szCs w:val="20"/>
        </w:rPr>
        <w:t xml:space="preserve"> </w:t>
      </w:r>
      <w:r w:rsidR="00497D6F">
        <w:rPr>
          <w:rFonts w:ascii="Century Gothic" w:hAnsi="Century Gothic" w:cs="Arial"/>
          <w:sz w:val="20"/>
          <w:szCs w:val="20"/>
        </w:rPr>
        <w:t>Se realizan talleres, clínicas de ventas y r</w:t>
      </w:r>
      <w:r w:rsidRPr="002670C3">
        <w:rPr>
          <w:rFonts w:ascii="Century Gothic" w:hAnsi="Century Gothic" w:cs="Arial"/>
          <w:sz w:val="20"/>
          <w:szCs w:val="20"/>
        </w:rPr>
        <w:t>euni</w:t>
      </w:r>
      <w:r w:rsidR="00497D6F">
        <w:rPr>
          <w:rFonts w:ascii="Century Gothic" w:hAnsi="Century Gothic" w:cs="Arial"/>
          <w:sz w:val="20"/>
          <w:szCs w:val="20"/>
        </w:rPr>
        <w:t>ones</w:t>
      </w:r>
      <w:r w:rsidRPr="002670C3">
        <w:rPr>
          <w:rFonts w:ascii="Century Gothic" w:hAnsi="Century Gothic" w:cs="Arial"/>
          <w:sz w:val="20"/>
          <w:szCs w:val="20"/>
        </w:rPr>
        <w:t xml:space="preserve"> mensual con </w:t>
      </w:r>
      <w:r w:rsidR="00497D6F">
        <w:rPr>
          <w:rFonts w:ascii="Century Gothic" w:hAnsi="Century Gothic" w:cs="Arial"/>
          <w:sz w:val="20"/>
          <w:szCs w:val="20"/>
        </w:rPr>
        <w:t xml:space="preserve">la </w:t>
      </w:r>
      <w:r w:rsidRPr="002670C3">
        <w:rPr>
          <w:rFonts w:ascii="Century Gothic" w:hAnsi="Century Gothic" w:cs="Arial"/>
          <w:sz w:val="20"/>
          <w:szCs w:val="20"/>
        </w:rPr>
        <w:t xml:space="preserve">fuerza de ventas, donde se analizan necesidades </w:t>
      </w:r>
      <w:r w:rsidR="00497D6F">
        <w:rPr>
          <w:rFonts w:ascii="Century Gothic" w:hAnsi="Century Gothic" w:cs="Arial"/>
          <w:sz w:val="20"/>
          <w:szCs w:val="20"/>
        </w:rPr>
        <w:t xml:space="preserve">, cambios, requerimientos especiales y oportunidades, </w:t>
      </w:r>
      <w:r w:rsidRPr="002670C3">
        <w:rPr>
          <w:rFonts w:ascii="Century Gothic" w:hAnsi="Century Gothic" w:cs="Arial"/>
          <w:sz w:val="20"/>
          <w:szCs w:val="20"/>
        </w:rPr>
        <w:t>y se toman decisiones para darles respuesta.</w:t>
      </w:r>
    </w:p>
    <w:p w14:paraId="69424AD3" w14:textId="77777777" w:rsidR="00DC2056" w:rsidRPr="00497D6F" w:rsidRDefault="00DC2056" w:rsidP="00164B19">
      <w:pPr>
        <w:pStyle w:val="Prrafodelista"/>
        <w:spacing w:after="40" w:line="240" w:lineRule="auto"/>
        <w:ind w:left="426"/>
        <w:jc w:val="both"/>
        <w:rPr>
          <w:rFonts w:ascii="Century Gothic" w:hAnsi="Century Gothic" w:cs="Arial"/>
          <w:color w:val="2F5496" w:themeColor="accent1" w:themeShade="BF"/>
          <w:sz w:val="12"/>
          <w:szCs w:val="12"/>
        </w:rPr>
      </w:pPr>
    </w:p>
    <w:p w14:paraId="2F3D6954" w14:textId="0567E7EA" w:rsidR="00DC2056"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lastRenderedPageBreak/>
        <w:t>Competencia</w:t>
      </w:r>
      <w:r w:rsidRPr="002670C3">
        <w:rPr>
          <w:rFonts w:ascii="Century Gothic" w:hAnsi="Century Gothic" w:cs="Arial"/>
          <w:b/>
          <w:bCs/>
          <w:sz w:val="20"/>
          <w:szCs w:val="20"/>
        </w:rPr>
        <w:t>:</w:t>
      </w:r>
      <w:r w:rsidRPr="002670C3">
        <w:rPr>
          <w:rFonts w:ascii="Century Gothic" w:hAnsi="Century Gothic" w:cs="Arial"/>
          <w:sz w:val="20"/>
          <w:szCs w:val="20"/>
        </w:rPr>
        <w:t xml:space="preserve"> Investigación de la competencia en cuanto a monitoreo de precio, productos, innovaciones, posicionamiento.</w:t>
      </w:r>
      <w:r w:rsidR="00947163">
        <w:rPr>
          <w:rFonts w:ascii="Century Gothic" w:hAnsi="Century Gothic" w:cs="Arial"/>
          <w:sz w:val="20"/>
          <w:szCs w:val="20"/>
        </w:rPr>
        <w:t xml:space="preserve"> Análisis de imagen y reputación.</w:t>
      </w:r>
    </w:p>
    <w:p w14:paraId="279400C2" w14:textId="77777777" w:rsidR="00947163" w:rsidRPr="00947163" w:rsidRDefault="00947163" w:rsidP="00947163">
      <w:pPr>
        <w:pStyle w:val="Prrafodelista"/>
        <w:rPr>
          <w:rFonts w:ascii="Century Gothic" w:hAnsi="Century Gothic" w:cs="Arial"/>
          <w:sz w:val="14"/>
          <w:szCs w:val="14"/>
        </w:rPr>
      </w:pPr>
    </w:p>
    <w:p w14:paraId="7D478627" w14:textId="273A0E1C" w:rsidR="00DC2056" w:rsidRPr="00947163" w:rsidRDefault="00947163" w:rsidP="00436B12">
      <w:pPr>
        <w:pStyle w:val="Prrafodelista"/>
        <w:numPr>
          <w:ilvl w:val="0"/>
          <w:numId w:val="56"/>
        </w:numPr>
        <w:spacing w:after="40" w:line="240" w:lineRule="auto"/>
        <w:ind w:left="426"/>
        <w:jc w:val="both"/>
        <w:rPr>
          <w:rFonts w:ascii="Century Gothic" w:hAnsi="Century Gothic" w:cs="Arial"/>
          <w:sz w:val="20"/>
          <w:szCs w:val="20"/>
        </w:rPr>
      </w:pPr>
      <w:r w:rsidRPr="00947163">
        <w:rPr>
          <w:rFonts w:ascii="Century Gothic" w:hAnsi="Century Gothic" w:cs="Arial"/>
          <w:b/>
          <w:bCs/>
          <w:color w:val="2F5496" w:themeColor="accent1" w:themeShade="BF"/>
          <w:sz w:val="20"/>
          <w:szCs w:val="20"/>
        </w:rPr>
        <w:t>Trabajadores de Industrias Delmor</w:t>
      </w:r>
      <w:r>
        <w:rPr>
          <w:rFonts w:ascii="Century Gothic" w:hAnsi="Century Gothic" w:cs="Arial"/>
          <w:b/>
          <w:bCs/>
          <w:color w:val="2F5496" w:themeColor="accent1" w:themeShade="BF"/>
          <w:sz w:val="20"/>
          <w:szCs w:val="20"/>
        </w:rPr>
        <w:t xml:space="preserve"> y otros grupos de interés</w:t>
      </w:r>
      <w:r w:rsidRPr="00947163">
        <w:rPr>
          <w:rFonts w:ascii="Century Gothic" w:hAnsi="Century Gothic" w:cs="Arial"/>
          <w:b/>
          <w:bCs/>
          <w:color w:val="2F5496" w:themeColor="accent1" w:themeShade="BF"/>
          <w:sz w:val="20"/>
          <w:szCs w:val="20"/>
        </w:rPr>
        <w:t xml:space="preserve">: </w:t>
      </w:r>
      <w:r w:rsidR="00DC2056" w:rsidRPr="00947163">
        <w:rPr>
          <w:rFonts w:ascii="Century Gothic" w:hAnsi="Century Gothic" w:cs="Arial"/>
          <w:sz w:val="20"/>
          <w:szCs w:val="20"/>
        </w:rPr>
        <w:t xml:space="preserve">Desde la función de Talento Humano se cuenta con el análisis de encuesta de clima laboral </w:t>
      </w:r>
      <w:r>
        <w:rPr>
          <w:rFonts w:ascii="Century Gothic" w:hAnsi="Century Gothic" w:cs="Arial"/>
          <w:sz w:val="20"/>
          <w:szCs w:val="20"/>
        </w:rPr>
        <w:t>y sondeos sobre las</w:t>
      </w:r>
      <w:r w:rsidR="00DC2056" w:rsidRPr="00947163">
        <w:rPr>
          <w:rFonts w:ascii="Century Gothic" w:hAnsi="Century Gothic" w:cs="Arial"/>
          <w:sz w:val="20"/>
          <w:szCs w:val="20"/>
        </w:rPr>
        <w:t xml:space="preserve"> condiciones de Higiene, Seguridad y Ergonomía del Trabajo</w:t>
      </w:r>
      <w:r>
        <w:rPr>
          <w:rFonts w:ascii="Century Gothic" w:hAnsi="Century Gothic" w:cs="Arial"/>
          <w:sz w:val="20"/>
          <w:szCs w:val="20"/>
        </w:rPr>
        <w:t>. Adicionalmente</w:t>
      </w:r>
      <w:r w:rsidR="00DC2056" w:rsidRPr="00947163">
        <w:rPr>
          <w:rFonts w:ascii="Century Gothic" w:hAnsi="Century Gothic" w:cs="Arial"/>
          <w:sz w:val="20"/>
          <w:szCs w:val="20"/>
        </w:rPr>
        <w:t xml:space="preserve">, a través de los programa </w:t>
      </w:r>
      <w:r>
        <w:rPr>
          <w:rFonts w:ascii="Century Gothic" w:hAnsi="Century Gothic" w:cs="Arial"/>
          <w:sz w:val="20"/>
          <w:szCs w:val="20"/>
        </w:rPr>
        <w:t>de gestión</w:t>
      </w:r>
      <w:r w:rsidR="00DC2056" w:rsidRPr="00947163">
        <w:rPr>
          <w:rFonts w:ascii="Century Gothic" w:hAnsi="Century Gothic" w:cs="Arial"/>
          <w:sz w:val="20"/>
          <w:szCs w:val="20"/>
        </w:rPr>
        <w:t xml:space="preserve"> ambiental se contribuye a la reforestación</w:t>
      </w:r>
      <w:r>
        <w:rPr>
          <w:rFonts w:ascii="Century Gothic" w:hAnsi="Century Gothic" w:cs="Arial"/>
          <w:sz w:val="20"/>
          <w:szCs w:val="20"/>
        </w:rPr>
        <w:t>, a la práctica de</w:t>
      </w:r>
      <w:r w:rsidR="00DC2056" w:rsidRPr="00947163">
        <w:rPr>
          <w:rFonts w:ascii="Century Gothic" w:hAnsi="Century Gothic" w:cs="Arial"/>
          <w:sz w:val="20"/>
          <w:szCs w:val="20"/>
        </w:rPr>
        <w:t xml:space="preserve"> reutilización, </w:t>
      </w:r>
      <w:r>
        <w:rPr>
          <w:rFonts w:ascii="Century Gothic" w:hAnsi="Century Gothic" w:cs="Arial"/>
          <w:sz w:val="20"/>
          <w:szCs w:val="20"/>
        </w:rPr>
        <w:t xml:space="preserve">y a la </w:t>
      </w:r>
      <w:r w:rsidR="00DC2056" w:rsidRPr="00947163">
        <w:rPr>
          <w:rFonts w:ascii="Century Gothic" w:hAnsi="Century Gothic" w:cs="Arial"/>
          <w:sz w:val="20"/>
          <w:szCs w:val="20"/>
        </w:rPr>
        <w:t xml:space="preserve">reducción de desechos generados en nuestros procesos. </w:t>
      </w:r>
    </w:p>
    <w:p w14:paraId="214A8C24" w14:textId="77777777" w:rsidR="00C85E72" w:rsidRPr="002670C3" w:rsidRDefault="00C85E72" w:rsidP="002670C3">
      <w:pPr>
        <w:spacing w:line="240" w:lineRule="auto"/>
        <w:jc w:val="both"/>
        <w:rPr>
          <w:sz w:val="18"/>
          <w:szCs w:val="18"/>
        </w:rPr>
        <w:sectPr w:rsidR="00C85E72" w:rsidRPr="002670C3" w:rsidSect="00ED7F6C">
          <w:headerReference w:type="default" r:id="rId14"/>
          <w:footerReference w:type="default" r:id="rId15"/>
          <w:pgSz w:w="11906" w:h="16838"/>
          <w:pgMar w:top="1417" w:right="1274"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p>
    <w:p w14:paraId="6C523D04" w14:textId="1FE9BF59" w:rsidR="00947163" w:rsidRPr="00201AD9" w:rsidRDefault="00201AD9" w:rsidP="002670C3">
      <w:pPr>
        <w:spacing w:line="240" w:lineRule="auto"/>
        <w:jc w:val="both"/>
        <w:rPr>
          <w:sz w:val="18"/>
          <w:szCs w:val="18"/>
          <w:lang w:val="es-CO"/>
        </w:rPr>
      </w:pPr>
      <w:r w:rsidRPr="00201AD9">
        <w:rPr>
          <w:noProof/>
        </w:rPr>
        <w:lastRenderedPageBreak/>
        <w:drawing>
          <wp:anchor distT="0" distB="0" distL="114300" distR="114300" simplePos="0" relativeHeight="251686912" behindDoc="1" locked="0" layoutInCell="1" allowOverlap="1" wp14:anchorId="2482BD7F" wp14:editId="61FCF4B2">
            <wp:simplePos x="0" y="0"/>
            <wp:positionH relativeFrom="column">
              <wp:posOffset>2095</wp:posOffset>
            </wp:positionH>
            <wp:positionV relativeFrom="paragraph">
              <wp:posOffset>520</wp:posOffset>
            </wp:positionV>
            <wp:extent cx="9162415" cy="4940935"/>
            <wp:effectExtent l="19050" t="19050" r="19685" b="12065"/>
            <wp:wrapNone/>
            <wp:docPr id="16955063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62415" cy="4940935"/>
                    </a:xfrm>
                    <a:prstGeom prst="rect">
                      <a:avLst/>
                    </a:prstGeom>
                    <a:noFill/>
                    <a:ln w="3175">
                      <a:solidFill>
                        <a:schemeClr val="tx1"/>
                      </a:solidFill>
                    </a:ln>
                  </pic:spPr>
                </pic:pic>
              </a:graphicData>
            </a:graphic>
          </wp:anchor>
        </w:drawing>
      </w:r>
    </w:p>
    <w:p w14:paraId="378A79AF" w14:textId="2D95A640" w:rsidR="00947163" w:rsidRDefault="00947163" w:rsidP="002670C3">
      <w:pPr>
        <w:spacing w:line="240" w:lineRule="auto"/>
        <w:jc w:val="both"/>
        <w:rPr>
          <w:sz w:val="18"/>
          <w:szCs w:val="18"/>
        </w:rPr>
      </w:pPr>
    </w:p>
    <w:p w14:paraId="323B137A" w14:textId="5D2E1DFB" w:rsidR="00EF6F09" w:rsidRPr="002670C3" w:rsidRDefault="00EF6F09" w:rsidP="002670C3">
      <w:pPr>
        <w:spacing w:line="240" w:lineRule="auto"/>
        <w:jc w:val="both"/>
        <w:rPr>
          <w:sz w:val="18"/>
          <w:szCs w:val="18"/>
        </w:rPr>
      </w:pPr>
    </w:p>
    <w:p w14:paraId="4B22A63E" w14:textId="77777777" w:rsidR="00EF6F09" w:rsidRPr="002670C3" w:rsidRDefault="00EF6F09" w:rsidP="002670C3">
      <w:pPr>
        <w:spacing w:line="240" w:lineRule="auto"/>
        <w:jc w:val="both"/>
        <w:rPr>
          <w:sz w:val="18"/>
          <w:szCs w:val="18"/>
        </w:rPr>
      </w:pPr>
    </w:p>
    <w:p w14:paraId="2AC40E7D" w14:textId="77777777" w:rsidR="00EF6F09" w:rsidRPr="002670C3" w:rsidRDefault="00EF6F09" w:rsidP="002670C3">
      <w:pPr>
        <w:spacing w:line="240" w:lineRule="auto"/>
        <w:jc w:val="both"/>
        <w:rPr>
          <w:sz w:val="18"/>
          <w:szCs w:val="18"/>
        </w:rPr>
      </w:pPr>
    </w:p>
    <w:p w14:paraId="69854CD6" w14:textId="77777777" w:rsidR="00EF6F09" w:rsidRPr="002670C3" w:rsidRDefault="00EF6F09" w:rsidP="002670C3">
      <w:pPr>
        <w:spacing w:line="240" w:lineRule="auto"/>
        <w:jc w:val="both"/>
        <w:rPr>
          <w:sz w:val="18"/>
          <w:szCs w:val="18"/>
        </w:rPr>
      </w:pPr>
    </w:p>
    <w:p w14:paraId="1C82AC26" w14:textId="77777777" w:rsidR="00EF6F09" w:rsidRPr="002670C3" w:rsidRDefault="00EF6F09" w:rsidP="002670C3">
      <w:pPr>
        <w:spacing w:line="240" w:lineRule="auto"/>
        <w:jc w:val="both"/>
        <w:rPr>
          <w:sz w:val="18"/>
          <w:szCs w:val="18"/>
        </w:rPr>
      </w:pPr>
    </w:p>
    <w:p w14:paraId="5C0B90CF" w14:textId="77777777" w:rsidR="00EF6F09" w:rsidRPr="002670C3" w:rsidRDefault="00EF6F09" w:rsidP="002670C3">
      <w:pPr>
        <w:spacing w:line="240" w:lineRule="auto"/>
        <w:jc w:val="both"/>
        <w:rPr>
          <w:sz w:val="18"/>
          <w:szCs w:val="18"/>
        </w:rPr>
      </w:pPr>
    </w:p>
    <w:p w14:paraId="3D5F4E94" w14:textId="77777777" w:rsidR="00EF6F09" w:rsidRPr="002670C3" w:rsidRDefault="00EF6F09" w:rsidP="002670C3">
      <w:pPr>
        <w:spacing w:line="240" w:lineRule="auto"/>
        <w:jc w:val="both"/>
        <w:rPr>
          <w:sz w:val="18"/>
          <w:szCs w:val="18"/>
        </w:rPr>
      </w:pPr>
    </w:p>
    <w:p w14:paraId="67FB98DC" w14:textId="77777777" w:rsidR="00EF6F09" w:rsidRPr="002670C3" w:rsidRDefault="00EF6F09" w:rsidP="002670C3">
      <w:pPr>
        <w:spacing w:line="240" w:lineRule="auto"/>
        <w:jc w:val="both"/>
        <w:rPr>
          <w:sz w:val="18"/>
          <w:szCs w:val="18"/>
        </w:rPr>
      </w:pPr>
    </w:p>
    <w:p w14:paraId="14CDC18C" w14:textId="77777777" w:rsidR="00EF6F09" w:rsidRPr="002670C3" w:rsidRDefault="00EF6F09" w:rsidP="002670C3">
      <w:pPr>
        <w:spacing w:line="240" w:lineRule="auto"/>
        <w:jc w:val="both"/>
        <w:rPr>
          <w:sz w:val="18"/>
          <w:szCs w:val="18"/>
        </w:rPr>
      </w:pPr>
    </w:p>
    <w:p w14:paraId="346C9A4F" w14:textId="77777777" w:rsidR="00EF6F09" w:rsidRPr="002670C3" w:rsidRDefault="00EF6F09" w:rsidP="002670C3">
      <w:pPr>
        <w:spacing w:line="240" w:lineRule="auto"/>
        <w:jc w:val="both"/>
        <w:rPr>
          <w:sz w:val="18"/>
          <w:szCs w:val="18"/>
        </w:rPr>
      </w:pPr>
    </w:p>
    <w:p w14:paraId="58926C6D" w14:textId="77777777" w:rsidR="00EF6F09" w:rsidRPr="002670C3" w:rsidRDefault="00EF6F09" w:rsidP="002670C3">
      <w:pPr>
        <w:spacing w:line="240" w:lineRule="auto"/>
        <w:jc w:val="both"/>
        <w:rPr>
          <w:sz w:val="18"/>
          <w:szCs w:val="18"/>
        </w:rPr>
      </w:pPr>
    </w:p>
    <w:p w14:paraId="05051B1A" w14:textId="77777777" w:rsidR="00EF6F09" w:rsidRPr="002670C3" w:rsidRDefault="00EF6F09" w:rsidP="002670C3">
      <w:pPr>
        <w:spacing w:line="240" w:lineRule="auto"/>
        <w:jc w:val="both"/>
        <w:rPr>
          <w:sz w:val="18"/>
          <w:szCs w:val="18"/>
        </w:rPr>
      </w:pPr>
    </w:p>
    <w:p w14:paraId="40DE243C" w14:textId="77777777" w:rsidR="00EF6F09" w:rsidRPr="002670C3" w:rsidRDefault="00EF6F09" w:rsidP="002670C3">
      <w:pPr>
        <w:spacing w:line="240" w:lineRule="auto"/>
        <w:jc w:val="both"/>
        <w:rPr>
          <w:sz w:val="18"/>
          <w:szCs w:val="18"/>
        </w:rPr>
      </w:pPr>
    </w:p>
    <w:p w14:paraId="7BDCD3CC" w14:textId="77777777" w:rsidR="00EF6F09" w:rsidRPr="002670C3" w:rsidRDefault="00EF6F09" w:rsidP="002670C3">
      <w:pPr>
        <w:spacing w:line="240" w:lineRule="auto"/>
        <w:jc w:val="both"/>
        <w:rPr>
          <w:sz w:val="18"/>
          <w:szCs w:val="18"/>
        </w:rPr>
      </w:pPr>
    </w:p>
    <w:p w14:paraId="24829DAD" w14:textId="77777777" w:rsidR="00EF6F09" w:rsidRPr="002670C3" w:rsidRDefault="00EF6F09" w:rsidP="002670C3">
      <w:pPr>
        <w:spacing w:line="240" w:lineRule="auto"/>
        <w:jc w:val="both"/>
        <w:rPr>
          <w:sz w:val="18"/>
          <w:szCs w:val="18"/>
        </w:rPr>
      </w:pPr>
    </w:p>
    <w:p w14:paraId="731A9B7F" w14:textId="77777777" w:rsidR="00EF6F09" w:rsidRDefault="00EF6F09" w:rsidP="002670C3">
      <w:pPr>
        <w:spacing w:after="0" w:line="240" w:lineRule="auto"/>
        <w:jc w:val="both"/>
        <w:rPr>
          <w:sz w:val="18"/>
          <w:szCs w:val="18"/>
        </w:rPr>
      </w:pPr>
    </w:p>
    <w:p w14:paraId="5F9F652D" w14:textId="77777777" w:rsidR="00947163" w:rsidRDefault="00947163" w:rsidP="002670C3">
      <w:pPr>
        <w:spacing w:after="0" w:line="240" w:lineRule="auto"/>
        <w:jc w:val="both"/>
        <w:rPr>
          <w:sz w:val="18"/>
          <w:szCs w:val="18"/>
        </w:rPr>
      </w:pPr>
    </w:p>
    <w:p w14:paraId="76B5E564" w14:textId="77777777" w:rsidR="00947163" w:rsidRDefault="00947163" w:rsidP="002670C3">
      <w:pPr>
        <w:spacing w:after="0" w:line="240" w:lineRule="auto"/>
        <w:jc w:val="both"/>
        <w:rPr>
          <w:sz w:val="18"/>
          <w:szCs w:val="18"/>
        </w:rPr>
      </w:pPr>
    </w:p>
    <w:p w14:paraId="0B4326CB" w14:textId="77777777" w:rsidR="00947163" w:rsidRDefault="00947163" w:rsidP="002670C3">
      <w:pPr>
        <w:spacing w:after="0" w:line="240" w:lineRule="auto"/>
        <w:jc w:val="both"/>
        <w:rPr>
          <w:sz w:val="18"/>
          <w:szCs w:val="18"/>
        </w:rPr>
      </w:pPr>
    </w:p>
    <w:p w14:paraId="1DC928CE" w14:textId="77777777" w:rsidR="00947163" w:rsidRDefault="00947163" w:rsidP="002670C3">
      <w:pPr>
        <w:spacing w:after="0" w:line="240" w:lineRule="auto"/>
        <w:jc w:val="both"/>
        <w:rPr>
          <w:sz w:val="18"/>
          <w:szCs w:val="18"/>
        </w:rPr>
      </w:pPr>
    </w:p>
    <w:p w14:paraId="39D78CBE" w14:textId="77777777" w:rsidR="00947163" w:rsidRPr="002670C3" w:rsidRDefault="00947163" w:rsidP="002670C3">
      <w:pPr>
        <w:spacing w:after="0" w:line="240" w:lineRule="auto"/>
        <w:jc w:val="both"/>
        <w:rPr>
          <w:sz w:val="18"/>
          <w:szCs w:val="18"/>
        </w:rPr>
      </w:pPr>
    </w:p>
    <w:p w14:paraId="1529034D" w14:textId="19F75DDB" w:rsidR="00F04C0D" w:rsidRPr="00E625A4" w:rsidRDefault="00EF6F09" w:rsidP="00947163">
      <w:pPr>
        <w:pStyle w:val="Ttulo2"/>
        <w:numPr>
          <w:ilvl w:val="0"/>
          <w:numId w:val="0"/>
        </w:numPr>
        <w:spacing w:before="0" w:line="240" w:lineRule="auto"/>
        <w:jc w:val="center"/>
        <w:rPr>
          <w:b w:val="0"/>
          <w:bCs/>
          <w:i/>
          <w:iCs/>
          <w:color w:val="1F3864" w:themeColor="accent1" w:themeShade="80"/>
          <w:sz w:val="22"/>
          <w:szCs w:val="20"/>
        </w:rPr>
      </w:pPr>
      <w:bookmarkStart w:id="19" w:name="_Toc129786551"/>
      <w:r w:rsidRPr="00E625A4">
        <w:rPr>
          <w:i/>
          <w:iCs/>
          <w:sz w:val="22"/>
          <w:szCs w:val="20"/>
        </w:rPr>
        <w:t>Figura 4.</w:t>
      </w:r>
      <w:r w:rsidR="00947163" w:rsidRPr="00E625A4">
        <w:rPr>
          <w:i/>
          <w:iCs/>
          <w:sz w:val="22"/>
          <w:szCs w:val="20"/>
        </w:rPr>
        <w:t>2</w:t>
      </w:r>
      <w:r w:rsidRPr="00E625A4">
        <w:rPr>
          <w:i/>
          <w:iCs/>
          <w:sz w:val="22"/>
          <w:szCs w:val="20"/>
        </w:rPr>
        <w:t xml:space="preserve"> </w:t>
      </w:r>
      <w:r w:rsidRPr="00E625A4">
        <w:rPr>
          <w:b w:val="0"/>
          <w:bCs/>
          <w:i/>
          <w:iCs/>
          <w:color w:val="1F3864" w:themeColor="accent1" w:themeShade="80"/>
          <w:sz w:val="22"/>
          <w:szCs w:val="20"/>
        </w:rPr>
        <w:t xml:space="preserve">Cuadro Resumen del </w:t>
      </w:r>
      <w:r w:rsidR="00947163" w:rsidRPr="00E625A4">
        <w:rPr>
          <w:b w:val="0"/>
          <w:bCs/>
          <w:i/>
          <w:iCs/>
          <w:color w:val="1F3864" w:themeColor="accent1" w:themeShade="80"/>
          <w:sz w:val="22"/>
          <w:szCs w:val="20"/>
        </w:rPr>
        <w:t xml:space="preserve">Enfoque Corporativo para la Comprensión </w:t>
      </w:r>
      <w:r w:rsidRPr="00E625A4">
        <w:rPr>
          <w:b w:val="0"/>
          <w:bCs/>
          <w:i/>
          <w:iCs/>
          <w:color w:val="1F3864" w:themeColor="accent1" w:themeShade="80"/>
          <w:sz w:val="22"/>
          <w:szCs w:val="20"/>
        </w:rPr>
        <w:t>del Contexto</w:t>
      </w:r>
      <w:bookmarkEnd w:id="19"/>
      <w:r w:rsidR="00947163" w:rsidRPr="00E625A4">
        <w:rPr>
          <w:b w:val="0"/>
          <w:bCs/>
          <w:i/>
          <w:iCs/>
          <w:color w:val="1F3864" w:themeColor="accent1" w:themeShade="80"/>
          <w:sz w:val="22"/>
          <w:szCs w:val="20"/>
        </w:rPr>
        <w:t>.</w:t>
      </w:r>
    </w:p>
    <w:p w14:paraId="43EEF634" w14:textId="3C52E57A" w:rsidR="00EF6F09" w:rsidRPr="002670C3" w:rsidRDefault="00F04C0D" w:rsidP="002670C3">
      <w:pPr>
        <w:pStyle w:val="Ttulo2"/>
        <w:numPr>
          <w:ilvl w:val="0"/>
          <w:numId w:val="0"/>
        </w:numPr>
        <w:spacing w:before="0" w:line="240" w:lineRule="auto"/>
        <w:jc w:val="center"/>
        <w:rPr>
          <w:i/>
          <w:iCs/>
          <w:color w:val="1F3864" w:themeColor="accent1" w:themeShade="80"/>
          <w:sz w:val="22"/>
          <w:szCs w:val="20"/>
        </w:rPr>
        <w:sectPr w:rsidR="00EF6F09" w:rsidRPr="002670C3" w:rsidSect="002670C3">
          <w:pgSz w:w="16838" w:h="11906" w:orient="landscape"/>
          <w:pgMar w:top="1701" w:right="991" w:bottom="1701" w:left="1418" w:header="709" w:footer="709"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bookmarkStart w:id="20" w:name="_Toc129786552"/>
      <w:bookmarkStart w:id="21" w:name="_Hlk129785893"/>
      <w:r w:rsidRPr="00E625A4">
        <w:rPr>
          <w:i/>
          <w:iCs/>
          <w:color w:val="FFFFFF" w:themeColor="background1"/>
          <w:sz w:val="22"/>
          <w:szCs w:val="20"/>
        </w:rPr>
        <w:t>a</w:t>
      </w:r>
      <w:bookmarkEnd w:id="20"/>
      <w:r w:rsidRPr="002670C3">
        <w:rPr>
          <w:i/>
          <w:iCs/>
          <w:color w:val="1F3864" w:themeColor="accent1" w:themeShade="80"/>
          <w:sz w:val="22"/>
          <w:szCs w:val="20"/>
        </w:rPr>
        <w:t xml:space="preserve"> </w:t>
      </w:r>
    </w:p>
    <w:bookmarkEnd w:id="21"/>
    <w:p w14:paraId="2271E7F3" w14:textId="77777777" w:rsidR="00DD486F" w:rsidRDefault="00DD486F" w:rsidP="00947163">
      <w:pPr>
        <w:spacing w:after="40" w:line="240" w:lineRule="auto"/>
        <w:jc w:val="both"/>
        <w:rPr>
          <w:rFonts w:ascii="Century Gothic" w:hAnsi="Century Gothic" w:cs="Arial"/>
          <w:sz w:val="20"/>
          <w:szCs w:val="20"/>
        </w:rPr>
      </w:pPr>
    </w:p>
    <w:p w14:paraId="53FC5642" w14:textId="38294612" w:rsidR="00947163" w:rsidRPr="002670C3" w:rsidRDefault="00947163" w:rsidP="00947163">
      <w:pPr>
        <w:spacing w:after="40" w:line="240" w:lineRule="auto"/>
        <w:jc w:val="both"/>
        <w:rPr>
          <w:rFonts w:ascii="Century Gothic" w:hAnsi="Century Gothic" w:cs="Arial"/>
          <w:sz w:val="20"/>
          <w:szCs w:val="20"/>
        </w:rPr>
      </w:pPr>
      <w:r w:rsidRPr="002670C3">
        <w:rPr>
          <w:rFonts w:ascii="Century Gothic" w:hAnsi="Century Gothic" w:cs="Arial"/>
          <w:sz w:val="20"/>
          <w:szCs w:val="20"/>
        </w:rPr>
        <w:t>Dentro de la información documentada se tiene:</w:t>
      </w:r>
    </w:p>
    <w:p w14:paraId="12E0CFCE" w14:textId="77777777" w:rsidR="008757D2" w:rsidRPr="00947163" w:rsidRDefault="008757D2" w:rsidP="00947163">
      <w:pPr>
        <w:spacing w:after="0" w:line="240" w:lineRule="auto"/>
        <w:jc w:val="both"/>
        <w:rPr>
          <w:rFonts w:ascii="Century Gothic" w:hAnsi="Century Gothic" w:cs="Arial"/>
          <w:sz w:val="10"/>
          <w:szCs w:val="10"/>
        </w:rPr>
      </w:pPr>
    </w:p>
    <w:p w14:paraId="5590C803"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 xml:space="preserve">Matriz de partes interesadas </w:t>
      </w:r>
    </w:p>
    <w:p w14:paraId="2E55F215"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Procedimiento de encuesta de clima laboral.</w:t>
      </w:r>
    </w:p>
    <w:p w14:paraId="3234E50C"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Registro de encuesta de clima laboral</w:t>
      </w:r>
    </w:p>
    <w:p w14:paraId="3243D9E6"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Informe de clima laboral</w:t>
      </w:r>
    </w:p>
    <w:p w14:paraId="700B0C8A" w14:textId="068DC336"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Registro e informe de Encuesta a colaboradores de DELMOR- Personal operativo de planta de producción, seguridad, ergonomía e higiene del trabajo.</w:t>
      </w:r>
    </w:p>
    <w:p w14:paraId="72ED0EFA"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 xml:space="preserve">Base de datos de quejas y reclamos </w:t>
      </w:r>
    </w:p>
    <w:p w14:paraId="0B648EF9"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Encuestas de satisfacción de los clientes.</w:t>
      </w:r>
    </w:p>
    <w:p w14:paraId="2BCDAD91" w14:textId="55E971B2"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Base de datos de clientes</w:t>
      </w:r>
      <w:r w:rsidR="00947163" w:rsidRPr="00947163">
        <w:rPr>
          <w:rFonts w:ascii="Century Gothic" w:eastAsia="Times New Roman" w:hAnsi="Century Gothic" w:cs="Arial"/>
          <w:i/>
          <w:iCs/>
          <w:color w:val="2F5496" w:themeColor="accent1" w:themeShade="BF"/>
          <w:sz w:val="20"/>
          <w:szCs w:val="20"/>
          <w:lang w:eastAsia="es-ES"/>
        </w:rPr>
        <w:t>.</w:t>
      </w:r>
    </w:p>
    <w:p w14:paraId="72B1C68C" w14:textId="77777777" w:rsidR="00947163" w:rsidRPr="002670C3" w:rsidRDefault="00947163" w:rsidP="00947163">
      <w:pPr>
        <w:pStyle w:val="Prrafodelista"/>
        <w:spacing w:after="40" w:line="240" w:lineRule="auto"/>
        <w:ind w:left="1080"/>
        <w:jc w:val="both"/>
        <w:rPr>
          <w:rFonts w:ascii="Century Gothic" w:eastAsia="Times New Roman" w:hAnsi="Century Gothic" w:cs="Arial"/>
          <w:sz w:val="20"/>
          <w:szCs w:val="20"/>
          <w:lang w:eastAsia="es-ES"/>
        </w:rPr>
      </w:pPr>
    </w:p>
    <w:p w14:paraId="65493BE1"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La  Gerencia General, y el equipo de Dirección, con el liderazgo de la Gerencia de Mercadeo y Ventas asume la determinación de las necesidades y expectativas de los clientes canal y los consumidores, a partir de la información que la Gerencia de Mercadeo y Ventas administra desde la gestión de inteligencia de marketing, considerando adicionalmente alternativas otra información de realimentación asociada a actividades tales como: Los Grupos de Enfoque, los talleres, clínicas y reuniones con la Fuerza de Ventas, las Investigaciones de Mercado, y el Bench Marking, entre otros.</w:t>
      </w:r>
    </w:p>
    <w:p w14:paraId="021A8E80"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Teniendo en cuenta el marco legal y regulatorio, y las necesidades expuestas por los clientes cuando así proceda, desde la Gerencia de Mercadeo y -Ventas se contribuye en el análisis de los requerimientos, expectativas y requisitos legales aplicables, durante el proceso correspondiente a la preparación de propuestas y licitaciones.</w:t>
      </w:r>
    </w:p>
    <w:p w14:paraId="6460E90E"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Según la naturaleza y particularidades de las propuestas y licitaciones, esas son revisadas y aprobadas con la participación de la Presidencia y la Gerencia de Mercadeo y Ventas.</w:t>
      </w:r>
    </w:p>
    <w:p w14:paraId="07D4C3D5" w14:textId="2303EAFE" w:rsidR="008757D2" w:rsidRPr="002670C3" w:rsidRDefault="008757D2" w:rsidP="00DD486F">
      <w:pPr>
        <w:spacing w:after="0" w:line="240" w:lineRule="auto"/>
        <w:jc w:val="both"/>
        <w:rPr>
          <w:rFonts w:ascii="Century Gothic" w:hAnsi="Century Gothic" w:cs="Arial"/>
          <w:color w:val="C45911" w:themeColor="accent2" w:themeShade="BF"/>
          <w:sz w:val="20"/>
          <w:szCs w:val="20"/>
        </w:rPr>
      </w:pPr>
    </w:p>
    <w:p w14:paraId="484CBD8F" w14:textId="05A8C0DE" w:rsidR="00704A92" w:rsidRPr="002670C3" w:rsidRDefault="00712EBF" w:rsidP="00712EBF">
      <w:pPr>
        <w:pStyle w:val="Ttulo2"/>
        <w:numPr>
          <w:ilvl w:val="0"/>
          <w:numId w:val="0"/>
        </w:numPr>
        <w:spacing w:before="0" w:line="240" w:lineRule="auto"/>
        <w:ind w:left="576" w:hanging="576"/>
        <w:rPr>
          <w:sz w:val="22"/>
          <w:szCs w:val="22"/>
        </w:rPr>
      </w:pPr>
      <w:r>
        <w:rPr>
          <w:sz w:val="22"/>
          <w:szCs w:val="22"/>
        </w:rPr>
        <w:t>4.3</w:t>
      </w:r>
      <w:r w:rsidR="00DD486F">
        <w:rPr>
          <w:sz w:val="22"/>
          <w:szCs w:val="22"/>
        </w:rPr>
        <w:t xml:space="preserve"> </w:t>
      </w:r>
      <w:r w:rsidR="00DD486F">
        <w:rPr>
          <w:sz w:val="22"/>
          <w:szCs w:val="22"/>
        </w:rPr>
        <w:tab/>
      </w:r>
      <w:r>
        <w:rPr>
          <w:sz w:val="22"/>
          <w:szCs w:val="22"/>
        </w:rPr>
        <w:tab/>
      </w:r>
      <w:bookmarkStart w:id="22" w:name="_Toc129786554"/>
      <w:r w:rsidR="00963312" w:rsidRPr="002670C3">
        <w:rPr>
          <w:sz w:val="22"/>
          <w:szCs w:val="22"/>
        </w:rPr>
        <w:t>DETERMINACIÓN DEL ALCANCE DEL SISTEMA DE GESTIÓN INTEGRAL</w:t>
      </w:r>
      <w:bookmarkEnd w:id="22"/>
      <w:r w:rsidR="00963312" w:rsidRPr="002670C3">
        <w:rPr>
          <w:sz w:val="22"/>
          <w:szCs w:val="22"/>
        </w:rPr>
        <w:t xml:space="preserve"> </w:t>
      </w:r>
    </w:p>
    <w:p w14:paraId="2735AEED" w14:textId="77777777" w:rsidR="00DD486F" w:rsidRDefault="00DD486F" w:rsidP="002670C3">
      <w:pPr>
        <w:spacing w:after="40" w:line="240" w:lineRule="auto"/>
        <w:jc w:val="both"/>
        <w:rPr>
          <w:rFonts w:ascii="Century Gothic" w:hAnsi="Century Gothic" w:cs="Arial"/>
          <w:sz w:val="20"/>
          <w:szCs w:val="20"/>
        </w:rPr>
      </w:pPr>
    </w:p>
    <w:p w14:paraId="502ED1E8" w14:textId="6C5E5EA5" w:rsidR="008757D2" w:rsidRPr="002670C3" w:rsidRDefault="008757D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El alcance del SGI de DELMOR se define en la sección 2 del presente documento</w:t>
      </w:r>
      <w:r w:rsidR="00DD486F">
        <w:rPr>
          <w:rFonts w:ascii="Century Gothic" w:hAnsi="Century Gothic" w:cs="Arial"/>
          <w:sz w:val="20"/>
          <w:szCs w:val="20"/>
        </w:rPr>
        <w:t xml:space="preserve">, </w:t>
      </w:r>
      <w:r w:rsidRPr="002670C3">
        <w:rPr>
          <w:rFonts w:ascii="Century Gothic" w:hAnsi="Century Gothic" w:cs="Arial"/>
          <w:sz w:val="20"/>
          <w:szCs w:val="20"/>
        </w:rPr>
        <w:t xml:space="preserve">está también disponible en el Portal SGI y se mantiene como información documentada. Nuestro SGI cubre la totalidad de elementos de la Red de Procesos SGI, al igual que los diferentes niveles de cargos que interactúan interna o externamente con los grupos de interés, operando en la planta, en la gestión interna y externa de logística de abastecimiento y distribución, </w:t>
      </w:r>
      <w:r w:rsidR="00DD486F">
        <w:rPr>
          <w:rFonts w:ascii="Century Gothic" w:hAnsi="Century Gothic" w:cs="Arial"/>
          <w:sz w:val="20"/>
          <w:szCs w:val="20"/>
        </w:rPr>
        <w:t>conforme a</w:t>
      </w:r>
      <w:r w:rsidRPr="002670C3">
        <w:rPr>
          <w:rFonts w:ascii="Century Gothic" w:hAnsi="Century Gothic" w:cs="Arial"/>
          <w:sz w:val="20"/>
          <w:szCs w:val="20"/>
        </w:rPr>
        <w:t>l portafolio de productos DELMOR.</w:t>
      </w:r>
    </w:p>
    <w:p w14:paraId="0056AB3C" w14:textId="77777777" w:rsidR="008757D2" w:rsidRPr="00DD486F" w:rsidRDefault="008757D2" w:rsidP="002670C3">
      <w:pPr>
        <w:spacing w:after="40" w:line="240" w:lineRule="auto"/>
        <w:jc w:val="both"/>
        <w:rPr>
          <w:rFonts w:ascii="Century Gothic" w:hAnsi="Century Gothic" w:cs="Arial"/>
          <w:sz w:val="12"/>
          <w:szCs w:val="12"/>
        </w:rPr>
      </w:pPr>
    </w:p>
    <w:p w14:paraId="2F377FBC" w14:textId="77777777" w:rsidR="008757D2" w:rsidRDefault="008757D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El proceso de Planificación y Gestión Integral, en conjunto con la alta dirección establecen los límites y la aplicabilidad del Sistema Gestión Integral (SGI), teniendo en cuenta los factores externos e internos ya mencionados, y el apoyo de los lideres de los procesos de la cadena de valor. </w:t>
      </w:r>
    </w:p>
    <w:p w14:paraId="7148E692" w14:textId="77777777" w:rsidR="00DD486F" w:rsidRDefault="00DD486F" w:rsidP="002670C3">
      <w:pPr>
        <w:spacing w:after="40" w:line="240" w:lineRule="auto"/>
        <w:jc w:val="both"/>
        <w:rPr>
          <w:rFonts w:ascii="Century Gothic" w:hAnsi="Century Gothic" w:cs="Arial"/>
          <w:sz w:val="20"/>
          <w:szCs w:val="20"/>
        </w:rPr>
      </w:pPr>
    </w:p>
    <w:p w14:paraId="7F978D45" w14:textId="550B9393" w:rsidR="00DD486F" w:rsidRPr="002670C3" w:rsidRDefault="00DD486F" w:rsidP="002670C3">
      <w:pPr>
        <w:spacing w:after="40" w:line="240" w:lineRule="auto"/>
        <w:jc w:val="both"/>
        <w:rPr>
          <w:rFonts w:ascii="Century Gothic" w:hAnsi="Century Gothic" w:cs="Arial"/>
          <w:sz w:val="20"/>
          <w:szCs w:val="20"/>
        </w:rPr>
      </w:pPr>
      <w:r>
        <w:rPr>
          <w:rFonts w:ascii="Century Gothic" w:hAnsi="Century Gothic" w:cs="Arial"/>
          <w:sz w:val="20"/>
          <w:szCs w:val="20"/>
        </w:rPr>
        <w:t>Dentro de los factores a considerar se tiene en cuenta el área de influencia relacionada con los aspectos e impactos ambientales del Complejo de la Planta en el Kilómetro 7 Sur, al igual que el área de influencia asociada a la operación de la Flota Vehicular y a la Gestión propia de la Logística de Distribución.</w:t>
      </w:r>
    </w:p>
    <w:p w14:paraId="10FC1CEE" w14:textId="77777777" w:rsidR="00704A92" w:rsidRDefault="00704A92" w:rsidP="002670C3">
      <w:pPr>
        <w:spacing w:line="240" w:lineRule="auto"/>
        <w:jc w:val="both"/>
        <w:rPr>
          <w:sz w:val="18"/>
          <w:szCs w:val="18"/>
        </w:rPr>
      </w:pPr>
    </w:p>
    <w:p w14:paraId="2588EC16" w14:textId="77777777" w:rsidR="00E7721A" w:rsidRDefault="00E7721A" w:rsidP="002670C3">
      <w:pPr>
        <w:spacing w:line="240" w:lineRule="auto"/>
        <w:jc w:val="both"/>
        <w:rPr>
          <w:sz w:val="18"/>
          <w:szCs w:val="18"/>
        </w:rPr>
      </w:pPr>
    </w:p>
    <w:p w14:paraId="6FDF8080" w14:textId="1260D17E" w:rsidR="00704A92" w:rsidRPr="002670C3" w:rsidRDefault="00DD486F" w:rsidP="00DD486F">
      <w:pPr>
        <w:pStyle w:val="Ttulo2"/>
        <w:numPr>
          <w:ilvl w:val="0"/>
          <w:numId w:val="0"/>
        </w:numPr>
        <w:spacing w:before="0" w:line="240" w:lineRule="auto"/>
        <w:rPr>
          <w:sz w:val="22"/>
          <w:szCs w:val="22"/>
        </w:rPr>
      </w:pPr>
      <w:bookmarkStart w:id="23" w:name="_Toc129786555"/>
      <w:r>
        <w:rPr>
          <w:sz w:val="22"/>
          <w:szCs w:val="22"/>
        </w:rPr>
        <w:lastRenderedPageBreak/>
        <w:t xml:space="preserve">4.4  </w:t>
      </w:r>
      <w:r>
        <w:rPr>
          <w:sz w:val="22"/>
          <w:szCs w:val="22"/>
        </w:rPr>
        <w:tab/>
      </w:r>
      <w:r w:rsidR="00963312" w:rsidRPr="002670C3">
        <w:rPr>
          <w:sz w:val="22"/>
          <w:szCs w:val="22"/>
        </w:rPr>
        <w:t>EL SISTEMA DE GESTIÓN INTEGRAL Y S</w:t>
      </w:r>
      <w:r w:rsidR="00712EBF">
        <w:rPr>
          <w:sz w:val="22"/>
          <w:szCs w:val="22"/>
        </w:rPr>
        <w:t>U</w:t>
      </w:r>
      <w:r w:rsidR="00963312" w:rsidRPr="002670C3">
        <w:rPr>
          <w:sz w:val="22"/>
          <w:szCs w:val="22"/>
        </w:rPr>
        <w:t>S PROCESOS</w:t>
      </w:r>
      <w:bookmarkEnd w:id="23"/>
      <w:r w:rsidR="00963312" w:rsidRPr="002670C3">
        <w:rPr>
          <w:sz w:val="22"/>
          <w:szCs w:val="22"/>
        </w:rPr>
        <w:t xml:space="preserve"> </w:t>
      </w:r>
      <w:r>
        <w:rPr>
          <w:sz w:val="22"/>
          <w:szCs w:val="22"/>
        </w:rPr>
        <w:t xml:space="preserve"> </w:t>
      </w:r>
    </w:p>
    <w:p w14:paraId="65783F42" w14:textId="77777777" w:rsidR="00DD486F" w:rsidRPr="00E7721A" w:rsidRDefault="00DD486F" w:rsidP="00E7721A">
      <w:pPr>
        <w:tabs>
          <w:tab w:val="left" w:pos="993"/>
        </w:tabs>
        <w:spacing w:after="0" w:line="240" w:lineRule="auto"/>
        <w:jc w:val="both"/>
        <w:rPr>
          <w:rFonts w:ascii="Century Gothic" w:hAnsi="Century Gothic" w:cs="Arial"/>
          <w:sz w:val="12"/>
          <w:szCs w:val="12"/>
        </w:rPr>
      </w:pPr>
    </w:p>
    <w:p w14:paraId="52E29B8A" w14:textId="77777777" w:rsidR="00DD486F"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El Sistema de Gestión Integral se ha establecido </w:t>
      </w:r>
      <w:r w:rsidR="00DD486F">
        <w:rPr>
          <w:rFonts w:ascii="Century Gothic" w:hAnsi="Century Gothic" w:cs="Arial"/>
          <w:sz w:val="20"/>
          <w:szCs w:val="20"/>
        </w:rPr>
        <w:t>como lo ilustra</w:t>
      </w:r>
      <w:r w:rsidR="00DD486F" w:rsidRPr="002670C3">
        <w:rPr>
          <w:rFonts w:ascii="Century Gothic" w:hAnsi="Century Gothic" w:cs="Arial"/>
          <w:sz w:val="20"/>
          <w:szCs w:val="20"/>
        </w:rPr>
        <w:t xml:space="preserve"> el presente Documento de Presentación del SGI</w:t>
      </w:r>
      <w:r w:rsidR="00DD486F">
        <w:rPr>
          <w:rFonts w:ascii="Century Gothic" w:hAnsi="Century Gothic" w:cs="Arial"/>
          <w:sz w:val="20"/>
          <w:szCs w:val="20"/>
        </w:rPr>
        <w:t>,</w:t>
      </w:r>
      <w:r w:rsidR="00DD486F" w:rsidRPr="002670C3">
        <w:rPr>
          <w:rFonts w:ascii="Century Gothic" w:hAnsi="Century Gothic" w:cs="Arial"/>
          <w:sz w:val="20"/>
          <w:szCs w:val="20"/>
        </w:rPr>
        <w:t xml:space="preserve"> </w:t>
      </w:r>
      <w:r w:rsidRPr="002670C3">
        <w:rPr>
          <w:rFonts w:ascii="Century Gothic" w:hAnsi="Century Gothic" w:cs="Arial"/>
          <w:sz w:val="20"/>
          <w:szCs w:val="20"/>
        </w:rPr>
        <w:t>a partir d</w:t>
      </w:r>
      <w:r w:rsidR="00DD486F">
        <w:rPr>
          <w:rFonts w:ascii="Century Gothic" w:hAnsi="Century Gothic" w:cs="Arial"/>
          <w:sz w:val="20"/>
          <w:szCs w:val="20"/>
        </w:rPr>
        <w:t>e:</w:t>
      </w:r>
    </w:p>
    <w:p w14:paraId="10F6B0D5" w14:textId="1735F3C0" w:rsidR="008757D2" w:rsidRDefault="008A651C" w:rsidP="00436B12">
      <w:pPr>
        <w:pStyle w:val="Prrafodelista"/>
        <w:numPr>
          <w:ilvl w:val="0"/>
          <w:numId w:val="57"/>
        </w:numPr>
        <w:tabs>
          <w:tab w:val="left" w:pos="993"/>
        </w:tabs>
        <w:spacing w:line="240" w:lineRule="auto"/>
        <w:jc w:val="both"/>
        <w:rPr>
          <w:rFonts w:ascii="Century Gothic" w:hAnsi="Century Gothic" w:cs="Arial"/>
          <w:sz w:val="20"/>
          <w:szCs w:val="20"/>
        </w:rPr>
      </w:pPr>
      <w:r>
        <w:rPr>
          <w:rFonts w:ascii="Century Gothic" w:hAnsi="Century Gothic" w:cs="Arial"/>
          <w:sz w:val="20"/>
          <w:szCs w:val="20"/>
        </w:rPr>
        <w:t>La</w:t>
      </w:r>
      <w:r w:rsidR="00DD486F" w:rsidRPr="008A651C">
        <w:rPr>
          <w:rFonts w:ascii="Century Gothic" w:hAnsi="Century Gothic" w:cs="Arial"/>
          <w:sz w:val="20"/>
          <w:szCs w:val="20"/>
        </w:rPr>
        <w:t xml:space="preserve"> aplicación de</w:t>
      </w:r>
      <w:r w:rsidR="008757D2" w:rsidRPr="008A651C">
        <w:rPr>
          <w:rFonts w:ascii="Century Gothic" w:hAnsi="Century Gothic" w:cs="Arial"/>
          <w:sz w:val="20"/>
          <w:szCs w:val="20"/>
        </w:rPr>
        <w:t xml:space="preserve">l Enfoque de Procesos, que se refleja, en el </w:t>
      </w:r>
      <w:r w:rsidR="008757D2" w:rsidRPr="008A651C">
        <w:rPr>
          <w:rFonts w:ascii="Century Gothic" w:hAnsi="Century Gothic" w:cs="Arial"/>
          <w:i/>
          <w:iCs/>
          <w:color w:val="2F5496" w:themeColor="accent1" w:themeShade="BF"/>
          <w:sz w:val="20"/>
          <w:szCs w:val="20"/>
        </w:rPr>
        <w:t>Mapa de Procesos</w:t>
      </w:r>
      <w:r w:rsidR="008757D2" w:rsidRPr="008A651C">
        <w:rPr>
          <w:rFonts w:ascii="Century Gothic" w:hAnsi="Century Gothic" w:cs="Arial"/>
          <w:color w:val="2F5496" w:themeColor="accent1" w:themeShade="BF"/>
          <w:sz w:val="20"/>
          <w:szCs w:val="20"/>
        </w:rPr>
        <w:t xml:space="preserve"> </w:t>
      </w:r>
      <w:r w:rsidR="008757D2" w:rsidRPr="008A651C">
        <w:rPr>
          <w:rFonts w:ascii="Century Gothic" w:hAnsi="Century Gothic" w:cs="Arial"/>
          <w:sz w:val="20"/>
          <w:szCs w:val="20"/>
        </w:rPr>
        <w:t xml:space="preserve">de la figura </w:t>
      </w:r>
      <w:r>
        <w:rPr>
          <w:rFonts w:ascii="Century Gothic" w:hAnsi="Century Gothic" w:cs="Arial"/>
          <w:sz w:val="20"/>
          <w:szCs w:val="20"/>
        </w:rPr>
        <w:t>2</w:t>
      </w:r>
      <w:r w:rsidR="008757D2" w:rsidRPr="008A651C">
        <w:rPr>
          <w:rFonts w:ascii="Century Gothic" w:hAnsi="Century Gothic" w:cs="Arial"/>
          <w:sz w:val="20"/>
          <w:szCs w:val="20"/>
        </w:rPr>
        <w:t>.2</w:t>
      </w:r>
      <w:r>
        <w:rPr>
          <w:rFonts w:ascii="Century Gothic" w:hAnsi="Century Gothic" w:cs="Arial"/>
          <w:sz w:val="20"/>
          <w:szCs w:val="20"/>
        </w:rPr>
        <w:t>.1.b</w:t>
      </w:r>
      <w:r w:rsidR="008757D2" w:rsidRPr="008A651C">
        <w:rPr>
          <w:rFonts w:ascii="Century Gothic" w:hAnsi="Century Gothic" w:cs="Arial"/>
          <w:sz w:val="20"/>
          <w:szCs w:val="20"/>
        </w:rPr>
        <w:t>, en la</w:t>
      </w:r>
      <w:r>
        <w:rPr>
          <w:rFonts w:ascii="Century Gothic" w:hAnsi="Century Gothic" w:cs="Arial"/>
          <w:sz w:val="20"/>
          <w:szCs w:val="20"/>
        </w:rPr>
        <w:t>s</w:t>
      </w:r>
      <w:r w:rsidR="008757D2" w:rsidRPr="008A651C">
        <w:rPr>
          <w:rFonts w:ascii="Century Gothic" w:hAnsi="Century Gothic" w:cs="Arial"/>
          <w:sz w:val="20"/>
          <w:szCs w:val="20"/>
        </w:rPr>
        <w:t xml:space="preserve"> </w:t>
      </w:r>
      <w:r w:rsidR="008757D2" w:rsidRPr="008A651C">
        <w:rPr>
          <w:rFonts w:ascii="Century Gothic" w:hAnsi="Century Gothic" w:cs="Arial"/>
          <w:i/>
          <w:iCs/>
          <w:color w:val="2F5496" w:themeColor="accent1" w:themeShade="BF"/>
          <w:sz w:val="20"/>
          <w:szCs w:val="20"/>
        </w:rPr>
        <w:t>Matri</w:t>
      </w:r>
      <w:r w:rsidRPr="008A651C">
        <w:rPr>
          <w:rFonts w:ascii="Century Gothic" w:hAnsi="Century Gothic" w:cs="Arial"/>
          <w:i/>
          <w:iCs/>
          <w:color w:val="2F5496" w:themeColor="accent1" w:themeShade="BF"/>
          <w:sz w:val="20"/>
          <w:szCs w:val="20"/>
        </w:rPr>
        <w:t>ces</w:t>
      </w:r>
      <w:r w:rsidR="008757D2" w:rsidRPr="008A651C">
        <w:rPr>
          <w:rFonts w:ascii="Century Gothic" w:hAnsi="Century Gothic" w:cs="Arial"/>
          <w:i/>
          <w:iCs/>
          <w:color w:val="2F5496" w:themeColor="accent1" w:themeShade="BF"/>
          <w:sz w:val="20"/>
          <w:szCs w:val="20"/>
        </w:rPr>
        <w:t xml:space="preserve"> Procesos vs Requisitos</w:t>
      </w:r>
      <w:r w:rsidR="008757D2" w:rsidRPr="008A651C">
        <w:rPr>
          <w:rFonts w:ascii="Century Gothic" w:hAnsi="Century Gothic" w:cs="Arial"/>
          <w:color w:val="2F5496" w:themeColor="accent1" w:themeShade="BF"/>
          <w:sz w:val="20"/>
          <w:szCs w:val="20"/>
        </w:rPr>
        <w:t xml:space="preserve"> </w:t>
      </w:r>
      <w:r w:rsidR="008757D2" w:rsidRPr="008A651C">
        <w:rPr>
          <w:rFonts w:ascii="Century Gothic" w:hAnsi="Century Gothic" w:cs="Arial"/>
          <w:sz w:val="20"/>
          <w:szCs w:val="20"/>
        </w:rPr>
        <w:t xml:space="preserve">de esta sección, y en las Caracterizaciones de cada uno de los procesos, en que se ilustra su secuencia lógica, bajo el </w:t>
      </w:r>
      <w:r>
        <w:rPr>
          <w:rFonts w:ascii="Century Gothic" w:hAnsi="Century Gothic" w:cs="Arial"/>
          <w:sz w:val="20"/>
          <w:szCs w:val="20"/>
        </w:rPr>
        <w:t xml:space="preserve">concepto del </w:t>
      </w:r>
      <w:r w:rsidR="008757D2" w:rsidRPr="008A651C">
        <w:rPr>
          <w:rFonts w:ascii="Century Gothic" w:hAnsi="Century Gothic" w:cs="Arial"/>
          <w:sz w:val="20"/>
          <w:szCs w:val="20"/>
        </w:rPr>
        <w:t xml:space="preserve">ciclo PHVA. </w:t>
      </w:r>
    </w:p>
    <w:p w14:paraId="58E0D0EA" w14:textId="316A7C58" w:rsidR="008A651C" w:rsidRPr="008A651C" w:rsidRDefault="008A651C" w:rsidP="00436B12">
      <w:pPr>
        <w:pStyle w:val="Prrafodelista"/>
        <w:numPr>
          <w:ilvl w:val="0"/>
          <w:numId w:val="57"/>
        </w:numPr>
        <w:tabs>
          <w:tab w:val="left" w:pos="993"/>
        </w:tabs>
        <w:spacing w:line="240" w:lineRule="auto"/>
        <w:jc w:val="both"/>
        <w:rPr>
          <w:rFonts w:ascii="Century Gothic" w:hAnsi="Century Gothic" w:cs="Arial"/>
          <w:sz w:val="20"/>
          <w:szCs w:val="20"/>
        </w:rPr>
      </w:pPr>
      <w:r>
        <w:rPr>
          <w:rFonts w:ascii="Century Gothic" w:hAnsi="Century Gothic" w:cs="Arial"/>
          <w:sz w:val="20"/>
          <w:szCs w:val="20"/>
        </w:rPr>
        <w:t xml:space="preserve">La aplicación de los Principios de Gestión asociados a: </w:t>
      </w:r>
      <w:r>
        <w:rPr>
          <w:rFonts w:ascii="Century Gothic" w:hAnsi="Century Gothic" w:cs="Arial"/>
          <w:b/>
          <w:bCs/>
          <w:sz w:val="20"/>
          <w:szCs w:val="20"/>
        </w:rPr>
        <w:t xml:space="preserve">i. </w:t>
      </w:r>
      <w:r>
        <w:rPr>
          <w:rFonts w:ascii="Century Gothic" w:hAnsi="Century Gothic" w:cs="Arial"/>
          <w:sz w:val="20"/>
          <w:szCs w:val="20"/>
        </w:rPr>
        <w:t xml:space="preserve">El liderazgo, </w:t>
      </w:r>
      <w:r>
        <w:rPr>
          <w:rFonts w:ascii="Century Gothic" w:hAnsi="Century Gothic" w:cs="Arial"/>
          <w:b/>
          <w:bCs/>
          <w:sz w:val="20"/>
          <w:szCs w:val="20"/>
        </w:rPr>
        <w:t xml:space="preserve">ii. </w:t>
      </w:r>
      <w:r>
        <w:rPr>
          <w:rFonts w:ascii="Century Gothic" w:hAnsi="Century Gothic" w:cs="Arial"/>
          <w:sz w:val="20"/>
          <w:szCs w:val="20"/>
        </w:rPr>
        <w:t xml:space="preserve">El Respeto a la Dignidad del Ser Humano, </w:t>
      </w:r>
      <w:r>
        <w:rPr>
          <w:rFonts w:ascii="Century Gothic" w:hAnsi="Century Gothic" w:cs="Arial"/>
          <w:b/>
          <w:bCs/>
          <w:sz w:val="20"/>
          <w:szCs w:val="20"/>
        </w:rPr>
        <w:t xml:space="preserve">iii. </w:t>
      </w:r>
      <w:r>
        <w:rPr>
          <w:rFonts w:ascii="Century Gothic" w:hAnsi="Century Gothic" w:cs="Arial"/>
          <w:sz w:val="20"/>
          <w:szCs w:val="20"/>
        </w:rPr>
        <w:t xml:space="preserve">El enfoque sistémico centrado en objetivos y resultados, </w:t>
      </w:r>
      <w:r>
        <w:rPr>
          <w:rFonts w:ascii="Century Gothic" w:hAnsi="Century Gothic" w:cs="Arial"/>
          <w:b/>
          <w:bCs/>
          <w:sz w:val="20"/>
          <w:szCs w:val="20"/>
        </w:rPr>
        <w:t xml:space="preserve">iv. </w:t>
      </w:r>
      <w:r>
        <w:rPr>
          <w:rFonts w:ascii="Century Gothic" w:hAnsi="Century Gothic" w:cs="Arial"/>
          <w:sz w:val="20"/>
          <w:szCs w:val="20"/>
        </w:rPr>
        <w:t xml:space="preserve">La relación ganar – ganar con los grupos de interés, </w:t>
      </w:r>
      <w:r>
        <w:rPr>
          <w:rFonts w:ascii="Century Gothic" w:hAnsi="Century Gothic" w:cs="Arial"/>
          <w:b/>
          <w:bCs/>
          <w:sz w:val="20"/>
          <w:szCs w:val="20"/>
        </w:rPr>
        <w:t xml:space="preserve">v. </w:t>
      </w:r>
      <w:r>
        <w:rPr>
          <w:rFonts w:ascii="Century Gothic" w:hAnsi="Century Gothic" w:cs="Arial"/>
          <w:sz w:val="20"/>
          <w:szCs w:val="20"/>
        </w:rPr>
        <w:t xml:space="preserve">La focalización en el Cliente Canal, en los Consumidores y en los Grupos de Interés, </w:t>
      </w:r>
      <w:r>
        <w:rPr>
          <w:rFonts w:ascii="Century Gothic" w:hAnsi="Century Gothic" w:cs="Arial"/>
          <w:b/>
          <w:bCs/>
          <w:sz w:val="20"/>
          <w:szCs w:val="20"/>
        </w:rPr>
        <w:t xml:space="preserve">vi. </w:t>
      </w:r>
      <w:r>
        <w:rPr>
          <w:rFonts w:ascii="Century Gothic" w:hAnsi="Century Gothic" w:cs="Arial"/>
          <w:sz w:val="20"/>
          <w:szCs w:val="20"/>
        </w:rPr>
        <w:t xml:space="preserve">Trabajar sobre la base de los hechos y los datos, </w:t>
      </w:r>
      <w:r>
        <w:rPr>
          <w:rFonts w:ascii="Century Gothic" w:hAnsi="Century Gothic" w:cs="Arial"/>
          <w:b/>
          <w:bCs/>
          <w:sz w:val="20"/>
          <w:szCs w:val="20"/>
        </w:rPr>
        <w:t xml:space="preserve">vii. </w:t>
      </w:r>
      <w:r>
        <w:rPr>
          <w:rFonts w:ascii="Century Gothic" w:hAnsi="Century Gothic" w:cs="Arial"/>
          <w:sz w:val="20"/>
          <w:szCs w:val="20"/>
        </w:rPr>
        <w:t>El pensamiento basado en Riesgos y Oportunidades, para la prevención, el autocuidado y la inteligencia en la toma de decisiones.</w:t>
      </w:r>
    </w:p>
    <w:p w14:paraId="1E2B75E7" w14:textId="77777777" w:rsidR="00E7721A"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proceso E 02 lidera la Planificación y Consolidación del Sistema de Gestión (SGI), al igual que su retroalimentación y enfoque de mejora continua, con el soporte de todos los procesos que conforman el mapa de procesos ubicado en la figura 1.2 del presente documento y en el portal del Sistema de Gestión Integral de INDUSTRIAS DELMOR S.A.</w:t>
      </w:r>
      <w:r w:rsidR="00E7721A">
        <w:rPr>
          <w:rFonts w:ascii="Century Gothic" w:hAnsi="Century Gothic" w:cs="Arial"/>
          <w:sz w:val="20"/>
          <w:szCs w:val="20"/>
        </w:rPr>
        <w:t xml:space="preserve"> </w:t>
      </w:r>
    </w:p>
    <w:p w14:paraId="2E4EE74F" w14:textId="50AFEBAE"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En todas las caracterizaciones de los procesos se relacionan los elementos que lo conforman, y la información documentada que soporta dicho proceso, incluyendo: Objetivos, indicadores, requisitos, despliegue de flujos consistentes, referencia a riesgos significativos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 xml:space="preserve">y a las medidas de prevención, la gestión de reporte e investigación de incidentes y accidentes de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 xml:space="preserve">Por otra parte, los líderes de todos los procesos coordinan en conjunto con su equipo de trabajo, y con el apoyo del proceso E 02, el análisis de riesgos operacionales, la valoración de la satisfacción y del desempeño del proceso, la gestión de SMAE y las acciones de mejora que tienen lugar en todos los procesos, incluyendo la gestión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de incidentes y accidentes</w:t>
      </w:r>
      <w:r w:rsidR="00712EBF">
        <w:rPr>
          <w:rFonts w:ascii="Century Gothic" w:hAnsi="Century Gothic" w:cs="Arial"/>
          <w:sz w:val="20"/>
          <w:szCs w:val="20"/>
        </w:rPr>
        <w:t>.</w:t>
      </w:r>
      <w:r w:rsidRPr="002670C3">
        <w:rPr>
          <w:rFonts w:ascii="Century Gothic" w:hAnsi="Century Gothic" w:cs="Arial"/>
          <w:sz w:val="20"/>
          <w:szCs w:val="20"/>
        </w:rPr>
        <w:t xml:space="preserve"> Se posee como información documentada:</w:t>
      </w:r>
    </w:p>
    <w:p w14:paraId="111421B0" w14:textId="0DC0755D"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Matriz de riesgos y oportunidades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DD486F">
        <w:rPr>
          <w:rFonts w:ascii="Century Gothic" w:eastAsia="Times New Roman" w:hAnsi="Century Gothic" w:cs="Arial"/>
          <w:i/>
          <w:iCs/>
          <w:color w:val="2F5496" w:themeColor="accent1" w:themeShade="BF"/>
          <w:sz w:val="20"/>
          <w:szCs w:val="20"/>
          <w:lang w:eastAsia="es-ES"/>
        </w:rPr>
        <w:t xml:space="preserve"> de cada proceso.</w:t>
      </w:r>
    </w:p>
    <w:p w14:paraId="4C5D2A30" w14:textId="17DFD414"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Indicadores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DD486F">
        <w:rPr>
          <w:rFonts w:ascii="Century Gothic" w:eastAsia="Times New Roman" w:hAnsi="Century Gothic" w:cs="Arial"/>
          <w:i/>
          <w:iCs/>
          <w:color w:val="2F5496" w:themeColor="accent1" w:themeShade="BF"/>
          <w:sz w:val="20"/>
          <w:szCs w:val="20"/>
          <w:lang w:eastAsia="es-ES"/>
        </w:rPr>
        <w:t>. de cada proceso.</w:t>
      </w:r>
    </w:p>
    <w:p w14:paraId="2D2857B1" w14:textId="77777777"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Acciones correctivas y de mejora de cada proceso. </w:t>
      </w:r>
    </w:p>
    <w:p w14:paraId="7FB8FC7C" w14:textId="77777777"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Reporte de incidentes y accidentes de los procesos.</w:t>
      </w:r>
    </w:p>
    <w:p w14:paraId="16082DDE" w14:textId="77777777" w:rsidR="00E7721A" w:rsidRPr="00E7721A" w:rsidRDefault="00E7721A" w:rsidP="00E7721A">
      <w:pPr>
        <w:pStyle w:val="Ttulo2"/>
        <w:numPr>
          <w:ilvl w:val="0"/>
          <w:numId w:val="0"/>
        </w:numPr>
        <w:spacing w:before="0" w:line="240" w:lineRule="auto"/>
        <w:rPr>
          <w:sz w:val="10"/>
          <w:szCs w:val="10"/>
        </w:rPr>
      </w:pPr>
      <w:bookmarkStart w:id="24" w:name="_Toc129786556"/>
    </w:p>
    <w:p w14:paraId="0FA33C46" w14:textId="78E9B6C1" w:rsidR="00704A92" w:rsidRPr="002670C3" w:rsidRDefault="00E7721A" w:rsidP="00E7721A">
      <w:pPr>
        <w:pStyle w:val="Ttulo2"/>
        <w:numPr>
          <w:ilvl w:val="0"/>
          <w:numId w:val="0"/>
        </w:numPr>
        <w:spacing w:before="0" w:line="240" w:lineRule="auto"/>
        <w:rPr>
          <w:sz w:val="22"/>
          <w:szCs w:val="22"/>
        </w:rPr>
      </w:pPr>
      <w:r>
        <w:rPr>
          <w:sz w:val="22"/>
          <w:szCs w:val="22"/>
        </w:rPr>
        <w:t>4.4.1</w:t>
      </w:r>
      <w:r w:rsidR="00DD486F">
        <w:rPr>
          <w:sz w:val="22"/>
          <w:szCs w:val="22"/>
        </w:rPr>
        <w:t xml:space="preserve"> </w:t>
      </w:r>
      <w:r w:rsidR="00DD486F">
        <w:rPr>
          <w:sz w:val="22"/>
          <w:szCs w:val="22"/>
        </w:rPr>
        <w:tab/>
      </w:r>
      <w:r w:rsidRPr="002670C3">
        <w:rPr>
          <w:sz w:val="22"/>
          <w:szCs w:val="22"/>
        </w:rPr>
        <w:t>Matriz</w:t>
      </w:r>
      <w:r w:rsidR="00963312" w:rsidRPr="002670C3">
        <w:rPr>
          <w:sz w:val="22"/>
          <w:szCs w:val="22"/>
        </w:rPr>
        <w:t xml:space="preserve"> </w:t>
      </w:r>
      <w:r>
        <w:rPr>
          <w:sz w:val="22"/>
          <w:szCs w:val="22"/>
        </w:rPr>
        <w:t>d</w:t>
      </w:r>
      <w:r w:rsidRPr="002670C3">
        <w:rPr>
          <w:sz w:val="22"/>
          <w:szCs w:val="22"/>
        </w:rPr>
        <w:t xml:space="preserve">e </w:t>
      </w:r>
      <w:r>
        <w:rPr>
          <w:sz w:val="22"/>
          <w:szCs w:val="22"/>
        </w:rPr>
        <w:t>P</w:t>
      </w:r>
      <w:r w:rsidRPr="002670C3">
        <w:rPr>
          <w:sz w:val="22"/>
          <w:szCs w:val="22"/>
        </w:rPr>
        <w:t xml:space="preserve">rocesos </w:t>
      </w:r>
      <w:r>
        <w:rPr>
          <w:sz w:val="22"/>
          <w:szCs w:val="22"/>
        </w:rPr>
        <w:t>v</w:t>
      </w:r>
      <w:r w:rsidRPr="002670C3">
        <w:rPr>
          <w:sz w:val="22"/>
          <w:szCs w:val="22"/>
        </w:rPr>
        <w:t>s Requisitos</w:t>
      </w:r>
      <w:bookmarkEnd w:id="24"/>
      <w:r w:rsidR="00963312" w:rsidRPr="002670C3">
        <w:rPr>
          <w:sz w:val="22"/>
          <w:szCs w:val="22"/>
        </w:rPr>
        <w:t xml:space="preserve"> </w:t>
      </w:r>
    </w:p>
    <w:p w14:paraId="1C4E2F4E" w14:textId="77777777" w:rsidR="00DD486F" w:rsidRPr="00DD486F" w:rsidRDefault="00DD486F" w:rsidP="002670C3">
      <w:pPr>
        <w:spacing w:line="240" w:lineRule="auto"/>
        <w:jc w:val="both"/>
        <w:rPr>
          <w:rFonts w:ascii="Century Gothic" w:hAnsi="Century Gothic" w:cs="Arial"/>
          <w:sz w:val="10"/>
          <w:szCs w:val="10"/>
        </w:rPr>
      </w:pPr>
    </w:p>
    <w:p w14:paraId="750F20F9" w14:textId="2C431FF4" w:rsidR="00704A92" w:rsidRDefault="008757D2" w:rsidP="002670C3">
      <w:pPr>
        <w:spacing w:line="240" w:lineRule="auto"/>
        <w:jc w:val="both"/>
        <w:rPr>
          <w:rFonts w:ascii="Century Gothic" w:hAnsi="Century Gothic" w:cs="Arial"/>
          <w:i/>
          <w:sz w:val="20"/>
          <w:szCs w:val="20"/>
        </w:rPr>
      </w:pPr>
      <w:r w:rsidRPr="002670C3">
        <w:rPr>
          <w:rFonts w:ascii="Century Gothic" w:hAnsi="Century Gothic" w:cs="Arial"/>
          <w:sz w:val="20"/>
          <w:szCs w:val="20"/>
        </w:rPr>
        <w:t xml:space="preserve">Las </w:t>
      </w:r>
      <w:r w:rsidRPr="002670C3">
        <w:rPr>
          <w:rFonts w:ascii="Century Gothic" w:hAnsi="Century Gothic" w:cs="Arial"/>
          <w:b/>
          <w:i/>
          <w:sz w:val="20"/>
          <w:szCs w:val="20"/>
        </w:rPr>
        <w:t xml:space="preserve">Matrices de Procesos vs Requisitos ISO 90k </w:t>
      </w:r>
      <w:r w:rsidRPr="002670C3">
        <w:rPr>
          <w:rFonts w:ascii="Century Gothic" w:hAnsi="Century Gothic" w:cs="Arial"/>
          <w:sz w:val="20"/>
          <w:szCs w:val="20"/>
        </w:rPr>
        <w:t xml:space="preserve">son un instrumento de Planificación del Sistema de Gestión Integral, que permite analizar cuáles procesos tienen una responsabilidad principal o de apoyo en cuanto al cumplimiento de los requisitos de las componentes </w:t>
      </w:r>
      <w:r w:rsidR="00765704" w:rsidRPr="00712EBF">
        <w:rPr>
          <w:rFonts w:ascii="Century Gothic" w:hAnsi="Century Gothic" w:cs="Arial"/>
          <w:color w:val="002060"/>
          <w:sz w:val="20"/>
          <w:szCs w:val="20"/>
        </w:rPr>
        <w:t>Q</w:t>
      </w:r>
      <w:r w:rsidR="00765704" w:rsidRPr="00712EBF">
        <w:rPr>
          <w:rFonts w:ascii="Century Gothic" w:hAnsi="Century Gothic" w:cs="Arial"/>
          <w:color w:val="FF0000"/>
          <w:sz w:val="20"/>
          <w:szCs w:val="20"/>
        </w:rPr>
        <w:t>HS</w:t>
      </w:r>
      <w:r w:rsidR="00765704" w:rsidRPr="00712EBF">
        <w:rPr>
          <w:rFonts w:ascii="Century Gothic" w:hAnsi="Century Gothic" w:cs="Arial"/>
          <w:color w:val="00B050"/>
          <w:sz w:val="20"/>
          <w:szCs w:val="20"/>
        </w:rPr>
        <w:t>E</w:t>
      </w:r>
      <w:r w:rsidR="00765704" w:rsidRPr="002670C3">
        <w:rPr>
          <w:rFonts w:ascii="Century Gothic" w:hAnsi="Century Gothic" w:cs="Arial"/>
          <w:sz w:val="20"/>
          <w:szCs w:val="20"/>
        </w:rPr>
        <w:t xml:space="preserve"> </w:t>
      </w:r>
      <w:r w:rsidR="00765704" w:rsidRPr="00712EBF">
        <w:rPr>
          <w:rFonts w:ascii="Century Gothic" w:hAnsi="Century Gothic" w:cs="Arial"/>
          <w:color w:val="0070C0"/>
          <w:sz w:val="20"/>
          <w:szCs w:val="20"/>
        </w:rPr>
        <w:t>FS</w:t>
      </w:r>
      <w:r w:rsidR="00765704" w:rsidRPr="00712EBF">
        <w:rPr>
          <w:rFonts w:ascii="Century Gothic" w:hAnsi="Century Gothic" w:cs="Arial"/>
          <w:color w:val="C45911" w:themeColor="accent2" w:themeShade="BF"/>
          <w:sz w:val="20"/>
          <w:szCs w:val="20"/>
        </w:rPr>
        <w:t>+</w:t>
      </w:r>
      <w:r w:rsidR="00765704">
        <w:rPr>
          <w:rFonts w:ascii="Century Gothic" w:hAnsi="Century Gothic" w:cs="Arial"/>
          <w:color w:val="C45911" w:themeColor="accent2" w:themeShade="BF"/>
          <w:sz w:val="20"/>
          <w:szCs w:val="20"/>
        </w:rPr>
        <w:t>.</w:t>
      </w:r>
      <w:r w:rsidR="00765704">
        <w:rPr>
          <w:rFonts w:ascii="Century Gothic" w:hAnsi="Century Gothic" w:cs="Arial"/>
          <w:sz w:val="20"/>
          <w:szCs w:val="20"/>
        </w:rPr>
        <w:t xml:space="preserve"> </w:t>
      </w:r>
      <w:r w:rsidRPr="002670C3">
        <w:rPr>
          <w:rFonts w:ascii="Century Gothic" w:hAnsi="Century Gothic" w:cs="Arial"/>
          <w:sz w:val="20"/>
          <w:szCs w:val="20"/>
        </w:rPr>
        <w:t xml:space="preserve">Estas matrices se constituyen en un documento clave de apoyo configuradas desde el proceso </w:t>
      </w:r>
      <w:r w:rsidRPr="002670C3">
        <w:rPr>
          <w:rFonts w:ascii="Century Gothic" w:hAnsi="Century Gothic" w:cs="Arial"/>
          <w:i/>
          <w:sz w:val="20"/>
          <w:szCs w:val="20"/>
        </w:rPr>
        <w:t>E 02. Planificación y Gestión Integral.</w:t>
      </w:r>
      <w:r w:rsidR="00712EBF">
        <w:rPr>
          <w:rFonts w:ascii="Century Gothic" w:hAnsi="Century Gothic" w:cs="Arial"/>
          <w:i/>
          <w:sz w:val="20"/>
          <w:szCs w:val="20"/>
        </w:rPr>
        <w:t xml:space="preserve"> </w:t>
      </w:r>
    </w:p>
    <w:p w14:paraId="68F31A61" w14:textId="7209C2AA" w:rsidR="00712EBF" w:rsidRPr="00765704" w:rsidRDefault="00712EBF" w:rsidP="002670C3">
      <w:pPr>
        <w:spacing w:line="240" w:lineRule="auto"/>
        <w:jc w:val="both"/>
        <w:rPr>
          <w:rFonts w:ascii="Century Gothic" w:eastAsiaTheme="majorEastAsia" w:hAnsi="Century Gothic" w:cstheme="majorBidi"/>
          <w:b/>
          <w:color w:val="2F5496" w:themeColor="accent1" w:themeShade="BF"/>
        </w:rPr>
      </w:pPr>
      <w:r>
        <w:rPr>
          <w:rFonts w:ascii="Century Gothic" w:hAnsi="Century Gothic" w:cs="Arial"/>
          <w:iCs/>
          <w:sz w:val="20"/>
          <w:szCs w:val="20"/>
        </w:rPr>
        <w:t xml:space="preserve">Ver la </w:t>
      </w:r>
      <w:r w:rsidRPr="00712EBF">
        <w:rPr>
          <w:rFonts w:ascii="Century Gothic" w:hAnsi="Century Gothic" w:cs="Arial"/>
          <w:i/>
          <w:color w:val="2F5496" w:themeColor="accent1" w:themeShade="BF"/>
          <w:sz w:val="20"/>
          <w:szCs w:val="20"/>
        </w:rPr>
        <w:t>Herramienta de Configuración del SGI Procesos vs Requisitos</w:t>
      </w:r>
      <w:r>
        <w:rPr>
          <w:rFonts w:ascii="Century Gothic" w:hAnsi="Century Gothic" w:cs="Arial"/>
          <w:iCs/>
          <w:sz w:val="20"/>
          <w:szCs w:val="20"/>
        </w:rPr>
        <w:t>, que en sus cinco hojas</w:t>
      </w:r>
      <w:r w:rsidR="00765704">
        <w:rPr>
          <w:rFonts w:ascii="Century Gothic" w:hAnsi="Century Gothic" w:cs="Arial"/>
          <w:iCs/>
          <w:sz w:val="20"/>
          <w:szCs w:val="20"/>
        </w:rPr>
        <w:t xml:space="preserve"> Excel ilustradas en las Figuras 4.5.a a 4.5.e</w:t>
      </w:r>
      <w:r>
        <w:rPr>
          <w:rFonts w:ascii="Century Gothic" w:hAnsi="Century Gothic" w:cs="Arial"/>
          <w:iCs/>
          <w:sz w:val="20"/>
          <w:szCs w:val="20"/>
        </w:rPr>
        <w:t xml:space="preserve"> incluye</w:t>
      </w:r>
      <w:r w:rsidR="00765704">
        <w:rPr>
          <w:rFonts w:ascii="Century Gothic" w:hAnsi="Century Gothic" w:cs="Arial"/>
          <w:iCs/>
          <w:sz w:val="20"/>
          <w:szCs w:val="20"/>
        </w:rPr>
        <w:t xml:space="preserve">: </w:t>
      </w:r>
      <w:r>
        <w:rPr>
          <w:rFonts w:ascii="Century Gothic" w:hAnsi="Century Gothic" w:cs="Arial"/>
          <w:iCs/>
          <w:sz w:val="20"/>
          <w:szCs w:val="20"/>
        </w:rPr>
        <w:t xml:space="preserve"> </w:t>
      </w:r>
      <w:r w:rsidR="00765704" w:rsidRPr="00765704">
        <w:rPr>
          <w:rFonts w:ascii="Century Gothic" w:hAnsi="Century Gothic" w:cs="Arial"/>
          <w:b/>
          <w:bCs/>
          <w:i/>
          <w:color w:val="002060"/>
          <w:sz w:val="20"/>
          <w:szCs w:val="20"/>
        </w:rPr>
        <w:t xml:space="preserve">i. </w:t>
      </w:r>
      <w:r w:rsidRPr="00765704">
        <w:rPr>
          <w:rFonts w:ascii="Century Gothic" w:hAnsi="Century Gothic" w:cs="Arial"/>
          <w:i/>
          <w:color w:val="002060"/>
          <w:sz w:val="20"/>
          <w:szCs w:val="20"/>
        </w:rPr>
        <w:t>Matri</w:t>
      </w:r>
      <w:r w:rsidR="00765704" w:rsidRPr="00765704">
        <w:rPr>
          <w:rFonts w:ascii="Century Gothic" w:hAnsi="Century Gothic" w:cs="Arial"/>
          <w:i/>
          <w:color w:val="002060"/>
          <w:sz w:val="20"/>
          <w:szCs w:val="20"/>
        </w:rPr>
        <w:t xml:space="preserve">z Procesos vs Requisitos </w:t>
      </w:r>
      <w:r w:rsidR="00765704" w:rsidRPr="00765704">
        <w:rPr>
          <w:rFonts w:ascii="Century Gothic" w:hAnsi="Century Gothic" w:cs="Arial"/>
          <w:b/>
          <w:bCs/>
          <w:i/>
          <w:color w:val="002060"/>
          <w:sz w:val="20"/>
          <w:szCs w:val="20"/>
        </w:rPr>
        <w:t>Q</w:t>
      </w:r>
      <w:r w:rsidR="00765704" w:rsidRPr="00765704">
        <w:rPr>
          <w:rFonts w:ascii="Century Gothic" w:hAnsi="Century Gothic" w:cs="Arial"/>
          <w:i/>
          <w:color w:val="002060"/>
          <w:sz w:val="20"/>
          <w:szCs w:val="20"/>
        </w:rPr>
        <w:t xml:space="preserve"> ISO 9001</w:t>
      </w:r>
      <w:r w:rsidR="00765704">
        <w:rPr>
          <w:rFonts w:ascii="Century Gothic" w:hAnsi="Century Gothic" w:cs="Arial"/>
          <w:iCs/>
          <w:sz w:val="20"/>
          <w:szCs w:val="20"/>
        </w:rPr>
        <w:t xml:space="preserve">; </w:t>
      </w:r>
      <w:r w:rsidR="00765704" w:rsidRPr="00765704">
        <w:rPr>
          <w:rFonts w:ascii="Century Gothic" w:hAnsi="Century Gothic" w:cs="Arial"/>
          <w:b/>
          <w:bCs/>
          <w:i/>
          <w:color w:val="FF0000"/>
          <w:sz w:val="20"/>
          <w:szCs w:val="20"/>
        </w:rPr>
        <w:t xml:space="preserve">ii. </w:t>
      </w:r>
      <w:r w:rsidR="00765704" w:rsidRPr="00765704">
        <w:rPr>
          <w:rFonts w:ascii="Century Gothic" w:hAnsi="Century Gothic" w:cs="Arial"/>
          <w:i/>
          <w:color w:val="FF0000"/>
          <w:sz w:val="20"/>
          <w:szCs w:val="20"/>
        </w:rPr>
        <w:t xml:space="preserve">Matriz Procesos vs Requisitos </w:t>
      </w:r>
      <w:r w:rsidR="00765704" w:rsidRPr="00765704">
        <w:rPr>
          <w:rFonts w:ascii="Century Gothic" w:hAnsi="Century Gothic" w:cs="Arial"/>
          <w:b/>
          <w:bCs/>
          <w:i/>
          <w:color w:val="FF0000"/>
          <w:sz w:val="20"/>
          <w:szCs w:val="20"/>
        </w:rPr>
        <w:t xml:space="preserve">HS </w:t>
      </w:r>
      <w:r w:rsidR="00765704" w:rsidRPr="00765704">
        <w:rPr>
          <w:rFonts w:ascii="Century Gothic" w:hAnsi="Century Gothic" w:cs="Arial"/>
          <w:i/>
          <w:color w:val="FF0000"/>
          <w:sz w:val="20"/>
          <w:szCs w:val="20"/>
        </w:rPr>
        <w:t>ISO 45001</w:t>
      </w:r>
      <w:r w:rsidR="00765704">
        <w:rPr>
          <w:rFonts w:ascii="Century Gothic" w:hAnsi="Century Gothic" w:cs="Arial"/>
          <w:i/>
          <w:sz w:val="20"/>
          <w:szCs w:val="20"/>
        </w:rPr>
        <w:t xml:space="preserve">; </w:t>
      </w:r>
      <w:r w:rsidR="00765704" w:rsidRPr="00765704">
        <w:rPr>
          <w:rFonts w:ascii="Century Gothic" w:hAnsi="Century Gothic" w:cs="Arial"/>
          <w:b/>
          <w:bCs/>
          <w:i/>
          <w:color w:val="00B050"/>
          <w:sz w:val="20"/>
          <w:szCs w:val="20"/>
        </w:rPr>
        <w:t xml:space="preserve">iii. </w:t>
      </w:r>
      <w:r w:rsidR="00765704" w:rsidRPr="00765704">
        <w:rPr>
          <w:rFonts w:ascii="Century Gothic" w:hAnsi="Century Gothic" w:cs="Arial"/>
          <w:i/>
          <w:color w:val="00B050"/>
          <w:sz w:val="20"/>
          <w:szCs w:val="20"/>
        </w:rPr>
        <w:t xml:space="preserve">Matriz Procesos vs Requisitos </w:t>
      </w:r>
      <w:r w:rsidR="00765704" w:rsidRPr="00765704">
        <w:rPr>
          <w:rFonts w:ascii="Century Gothic" w:hAnsi="Century Gothic" w:cs="Arial"/>
          <w:b/>
          <w:bCs/>
          <w:i/>
          <w:color w:val="00B050"/>
          <w:sz w:val="20"/>
          <w:szCs w:val="20"/>
        </w:rPr>
        <w:t xml:space="preserve">E </w:t>
      </w:r>
      <w:r w:rsidR="00765704" w:rsidRPr="00765704">
        <w:rPr>
          <w:rFonts w:ascii="Century Gothic" w:hAnsi="Century Gothic" w:cs="Arial"/>
          <w:i/>
          <w:color w:val="00B050"/>
          <w:sz w:val="20"/>
          <w:szCs w:val="20"/>
        </w:rPr>
        <w:t>ISO 14001</w:t>
      </w:r>
      <w:r w:rsidR="00765704">
        <w:rPr>
          <w:rFonts w:ascii="Century Gothic" w:hAnsi="Century Gothic" w:cs="Arial"/>
          <w:i/>
          <w:sz w:val="20"/>
          <w:szCs w:val="20"/>
        </w:rPr>
        <w:t xml:space="preserve">, </w:t>
      </w:r>
      <w:r w:rsidR="00765704" w:rsidRPr="00765704">
        <w:rPr>
          <w:rFonts w:ascii="Century Gothic" w:hAnsi="Century Gothic" w:cs="Arial"/>
          <w:b/>
          <w:bCs/>
          <w:i/>
          <w:color w:val="0070C0"/>
          <w:sz w:val="20"/>
          <w:szCs w:val="20"/>
        </w:rPr>
        <w:t xml:space="preserve">iv. </w:t>
      </w:r>
      <w:r w:rsidR="00765704" w:rsidRPr="00765704">
        <w:rPr>
          <w:rFonts w:ascii="Century Gothic" w:hAnsi="Century Gothic" w:cs="Arial"/>
          <w:i/>
          <w:color w:val="0070C0"/>
          <w:sz w:val="20"/>
          <w:szCs w:val="20"/>
        </w:rPr>
        <w:t xml:space="preserve">Matriz Procesos vs Requisitos </w:t>
      </w:r>
      <w:r w:rsidR="00765704" w:rsidRPr="00765704">
        <w:rPr>
          <w:rFonts w:ascii="Century Gothic" w:hAnsi="Century Gothic" w:cs="Arial"/>
          <w:b/>
          <w:bCs/>
          <w:i/>
          <w:color w:val="0070C0"/>
          <w:sz w:val="20"/>
          <w:szCs w:val="20"/>
        </w:rPr>
        <w:t xml:space="preserve">FS </w:t>
      </w:r>
      <w:r w:rsidR="00765704" w:rsidRPr="00765704">
        <w:rPr>
          <w:rFonts w:ascii="Century Gothic" w:hAnsi="Century Gothic" w:cs="Arial"/>
          <w:i/>
          <w:color w:val="0070C0"/>
          <w:sz w:val="20"/>
          <w:szCs w:val="20"/>
        </w:rPr>
        <w:t>ISO 22000</w:t>
      </w:r>
      <w:r w:rsidR="00765704">
        <w:rPr>
          <w:rFonts w:ascii="Century Gothic" w:hAnsi="Century Gothic" w:cs="Arial"/>
          <w:i/>
          <w:sz w:val="20"/>
          <w:szCs w:val="20"/>
        </w:rPr>
        <w:t xml:space="preserve">; y </w:t>
      </w:r>
      <w:r w:rsidR="00765704" w:rsidRPr="00765704">
        <w:rPr>
          <w:rFonts w:ascii="Century Gothic" w:hAnsi="Century Gothic" w:cs="Arial"/>
          <w:b/>
          <w:bCs/>
          <w:i/>
          <w:color w:val="7030A0"/>
          <w:sz w:val="20"/>
          <w:szCs w:val="20"/>
        </w:rPr>
        <w:t xml:space="preserve">v. </w:t>
      </w:r>
      <w:r w:rsidR="00765704" w:rsidRPr="00765704">
        <w:rPr>
          <w:rFonts w:ascii="Century Gothic" w:hAnsi="Century Gothic" w:cs="Arial"/>
          <w:i/>
          <w:color w:val="7030A0"/>
          <w:sz w:val="20"/>
          <w:szCs w:val="20"/>
        </w:rPr>
        <w:t xml:space="preserve">Matriz General Procesos vs Requisitos </w:t>
      </w:r>
      <w:r w:rsidR="00765704" w:rsidRPr="00712EBF">
        <w:rPr>
          <w:rFonts w:ascii="Century Gothic" w:hAnsi="Century Gothic" w:cs="Arial"/>
          <w:color w:val="002060"/>
          <w:sz w:val="20"/>
          <w:szCs w:val="20"/>
        </w:rPr>
        <w:t>Q</w:t>
      </w:r>
      <w:r w:rsidR="00765704" w:rsidRPr="00712EBF">
        <w:rPr>
          <w:rFonts w:ascii="Century Gothic" w:hAnsi="Century Gothic" w:cs="Arial"/>
          <w:color w:val="FF0000"/>
          <w:sz w:val="20"/>
          <w:szCs w:val="20"/>
        </w:rPr>
        <w:t>HS</w:t>
      </w:r>
      <w:r w:rsidR="00765704" w:rsidRPr="00712EBF">
        <w:rPr>
          <w:rFonts w:ascii="Century Gothic" w:hAnsi="Century Gothic" w:cs="Arial"/>
          <w:color w:val="00B050"/>
          <w:sz w:val="20"/>
          <w:szCs w:val="20"/>
        </w:rPr>
        <w:t>E</w:t>
      </w:r>
      <w:r w:rsidR="00765704" w:rsidRPr="002670C3">
        <w:rPr>
          <w:rFonts w:ascii="Century Gothic" w:hAnsi="Century Gothic" w:cs="Arial"/>
          <w:sz w:val="20"/>
          <w:szCs w:val="20"/>
        </w:rPr>
        <w:t xml:space="preserve"> </w:t>
      </w:r>
      <w:r w:rsidR="00765704" w:rsidRPr="00712EBF">
        <w:rPr>
          <w:rFonts w:ascii="Century Gothic" w:hAnsi="Century Gothic" w:cs="Arial"/>
          <w:color w:val="0070C0"/>
          <w:sz w:val="20"/>
          <w:szCs w:val="20"/>
        </w:rPr>
        <w:t>FS</w:t>
      </w:r>
      <w:r w:rsidR="00765704" w:rsidRPr="00712EBF">
        <w:rPr>
          <w:rFonts w:ascii="Century Gothic" w:hAnsi="Century Gothic" w:cs="Arial"/>
          <w:color w:val="C45911" w:themeColor="accent2" w:themeShade="BF"/>
          <w:sz w:val="20"/>
          <w:szCs w:val="20"/>
        </w:rPr>
        <w:t>+</w:t>
      </w:r>
      <w:r w:rsidR="00765704">
        <w:rPr>
          <w:rFonts w:ascii="Century Gothic" w:hAnsi="Century Gothic" w:cs="Arial"/>
          <w:sz w:val="20"/>
          <w:szCs w:val="20"/>
        </w:rPr>
        <w:t xml:space="preserve"> </w:t>
      </w:r>
      <w:r w:rsidR="00765704" w:rsidRPr="00765704">
        <w:rPr>
          <w:rFonts w:ascii="Century Gothic" w:hAnsi="Century Gothic" w:cs="Arial"/>
          <w:i/>
          <w:iCs/>
          <w:color w:val="7030A0"/>
          <w:sz w:val="20"/>
          <w:szCs w:val="20"/>
        </w:rPr>
        <w:t>90k.</w:t>
      </w:r>
      <w:r w:rsidR="00765704" w:rsidRPr="00765704">
        <w:rPr>
          <w:rFonts w:ascii="Century Gothic" w:eastAsiaTheme="majorEastAsia" w:hAnsi="Century Gothic" w:cstheme="majorBidi"/>
          <w:b/>
          <w:color w:val="7030A0"/>
        </w:rPr>
        <w:t xml:space="preserve"> </w:t>
      </w:r>
      <w:r w:rsidR="00765704" w:rsidRPr="00765704">
        <w:rPr>
          <w:rFonts w:ascii="Century Gothic" w:eastAsiaTheme="majorEastAsia" w:hAnsi="Century Gothic" w:cstheme="majorBidi"/>
          <w:b/>
          <w:color w:val="2F5496" w:themeColor="accent1" w:themeShade="BF"/>
        </w:rPr>
        <w:t xml:space="preserve"> </w:t>
      </w:r>
    </w:p>
    <w:p w14:paraId="1A678BF7" w14:textId="229C8AA0" w:rsidR="00E7721A" w:rsidRPr="002670C3" w:rsidRDefault="00E7721A" w:rsidP="00E7721A">
      <w:pPr>
        <w:pStyle w:val="Ttulo2"/>
        <w:numPr>
          <w:ilvl w:val="0"/>
          <w:numId w:val="0"/>
        </w:numPr>
        <w:spacing w:before="0" w:line="240" w:lineRule="auto"/>
        <w:ind w:left="576" w:hanging="576"/>
        <w:rPr>
          <w:sz w:val="22"/>
          <w:szCs w:val="22"/>
        </w:rPr>
      </w:pPr>
      <w:bookmarkStart w:id="25" w:name="_Toc129786565"/>
      <w:r>
        <w:rPr>
          <w:sz w:val="22"/>
          <w:szCs w:val="22"/>
        </w:rPr>
        <w:t xml:space="preserve">4.4.2 </w:t>
      </w:r>
      <w:r>
        <w:rPr>
          <w:sz w:val="22"/>
          <w:szCs w:val="22"/>
        </w:rPr>
        <w:tab/>
      </w:r>
      <w:r>
        <w:rPr>
          <w:sz w:val="22"/>
          <w:szCs w:val="22"/>
        </w:rPr>
        <w:tab/>
      </w:r>
      <w:r w:rsidRPr="002670C3">
        <w:rPr>
          <w:sz w:val="22"/>
          <w:szCs w:val="22"/>
        </w:rPr>
        <w:t xml:space="preserve">Caracterizaciones </w:t>
      </w:r>
      <w:r>
        <w:rPr>
          <w:sz w:val="22"/>
          <w:szCs w:val="22"/>
        </w:rPr>
        <w:t>d</w:t>
      </w:r>
      <w:r w:rsidRPr="002670C3">
        <w:rPr>
          <w:sz w:val="22"/>
          <w:szCs w:val="22"/>
        </w:rPr>
        <w:t xml:space="preserve">e </w:t>
      </w:r>
      <w:r>
        <w:rPr>
          <w:sz w:val="22"/>
          <w:szCs w:val="22"/>
        </w:rPr>
        <w:t>l</w:t>
      </w:r>
      <w:r w:rsidRPr="002670C3">
        <w:rPr>
          <w:sz w:val="22"/>
          <w:szCs w:val="22"/>
        </w:rPr>
        <w:t xml:space="preserve">os Procesos </w:t>
      </w:r>
      <w:r>
        <w:rPr>
          <w:sz w:val="22"/>
          <w:szCs w:val="22"/>
        </w:rPr>
        <w:t>d</w:t>
      </w:r>
      <w:r w:rsidRPr="002670C3">
        <w:rPr>
          <w:sz w:val="22"/>
          <w:szCs w:val="22"/>
        </w:rPr>
        <w:t>el Sistema De Gestión Integral</w:t>
      </w:r>
      <w:bookmarkEnd w:id="25"/>
      <w:r w:rsidRPr="002670C3">
        <w:rPr>
          <w:sz w:val="22"/>
          <w:szCs w:val="22"/>
        </w:rPr>
        <w:t xml:space="preserve"> </w:t>
      </w:r>
    </w:p>
    <w:p w14:paraId="117143EC" w14:textId="77777777" w:rsidR="00E7721A" w:rsidRPr="00FF2085" w:rsidRDefault="00E7721A" w:rsidP="00E7721A">
      <w:pPr>
        <w:spacing w:after="0" w:line="240" w:lineRule="auto"/>
        <w:jc w:val="both"/>
        <w:rPr>
          <w:rFonts w:ascii="Century Gothic" w:hAnsi="Century Gothic" w:cs="Arial"/>
          <w:color w:val="000000" w:themeColor="text1"/>
          <w:sz w:val="12"/>
          <w:szCs w:val="12"/>
        </w:rPr>
      </w:pPr>
      <w:bookmarkStart w:id="26" w:name="_Toc504464590"/>
    </w:p>
    <w:p w14:paraId="41476942" w14:textId="77777777" w:rsidR="00E7721A" w:rsidRPr="002670C3" w:rsidRDefault="00E7721A" w:rsidP="00E7721A">
      <w:pPr>
        <w:spacing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 acuerdo con el mapa de procesos se encuentran disponibles en el Presente Portal, las respectivas caracterizaciones de cada uno, en donde se indica sus objetivos metas e indicadores, flujo PHVA, entradas, salidas, responsabilidades, riesgos y medidas adoptadas</w:t>
      </w:r>
      <w:bookmarkEnd w:id="26"/>
      <w:r w:rsidRPr="002670C3">
        <w:rPr>
          <w:rFonts w:ascii="Century Gothic" w:hAnsi="Century Gothic" w:cs="Arial"/>
          <w:color w:val="000000" w:themeColor="text1"/>
          <w:sz w:val="20"/>
          <w:szCs w:val="20"/>
        </w:rPr>
        <w:t>.</w:t>
      </w:r>
    </w:p>
    <w:p w14:paraId="6BFB4424" w14:textId="230A2A57" w:rsidR="008757D2" w:rsidRPr="002670C3" w:rsidRDefault="008757D2" w:rsidP="002670C3">
      <w:pPr>
        <w:spacing w:line="240" w:lineRule="auto"/>
        <w:jc w:val="both"/>
        <w:rPr>
          <w:sz w:val="18"/>
          <w:szCs w:val="18"/>
        </w:rPr>
      </w:pPr>
      <w:r w:rsidRPr="002670C3">
        <w:rPr>
          <w:sz w:val="18"/>
          <w:szCs w:val="18"/>
        </w:rPr>
        <w:br w:type="page"/>
      </w:r>
    </w:p>
    <w:p w14:paraId="77C10EAA" w14:textId="77777777" w:rsidR="008757D2" w:rsidRPr="002670C3" w:rsidRDefault="008757D2" w:rsidP="002670C3">
      <w:pPr>
        <w:spacing w:line="240" w:lineRule="auto"/>
        <w:jc w:val="both"/>
        <w:rPr>
          <w:sz w:val="18"/>
          <w:szCs w:val="18"/>
        </w:rPr>
        <w:sectPr w:rsidR="008757D2" w:rsidRPr="002670C3" w:rsidSect="002670C3">
          <w:pgSz w:w="11906" w:h="16838"/>
          <w:pgMar w:top="1417" w:right="991"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p>
    <w:p w14:paraId="4B8EFCA5" w14:textId="3506FA71" w:rsidR="008757D2" w:rsidRPr="002670C3" w:rsidRDefault="00612B07" w:rsidP="002670C3">
      <w:pPr>
        <w:pStyle w:val="Ttulo2"/>
        <w:numPr>
          <w:ilvl w:val="0"/>
          <w:numId w:val="0"/>
        </w:numPr>
        <w:spacing w:before="0" w:line="240" w:lineRule="auto"/>
        <w:rPr>
          <w:b w:val="0"/>
          <w:i/>
          <w:iCs/>
          <w:color w:val="1F3864" w:themeColor="accent1" w:themeShade="80"/>
          <w:sz w:val="22"/>
          <w:szCs w:val="20"/>
        </w:rPr>
      </w:pPr>
      <w:r w:rsidRPr="00612B07">
        <w:rPr>
          <w:noProof/>
        </w:rPr>
        <w:lastRenderedPageBreak/>
        <w:drawing>
          <wp:anchor distT="0" distB="0" distL="114300" distR="114300" simplePos="0" relativeHeight="251677696" behindDoc="1" locked="0" layoutInCell="1" allowOverlap="1" wp14:anchorId="5B101862" wp14:editId="6D759D35">
            <wp:simplePos x="0" y="0"/>
            <wp:positionH relativeFrom="margin">
              <wp:align>right</wp:align>
            </wp:positionH>
            <wp:positionV relativeFrom="paragraph">
              <wp:posOffset>5352</wp:posOffset>
            </wp:positionV>
            <wp:extent cx="9419964" cy="5130140"/>
            <wp:effectExtent l="19050" t="19050" r="10160" b="13970"/>
            <wp:wrapNone/>
            <wp:docPr id="8181652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4142" cy="513241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35A88AB" w14:textId="69048D82" w:rsidR="008757D2" w:rsidRPr="002670C3" w:rsidRDefault="008757D2" w:rsidP="002670C3">
      <w:pPr>
        <w:spacing w:line="240" w:lineRule="auto"/>
        <w:jc w:val="both"/>
        <w:rPr>
          <w:sz w:val="18"/>
          <w:szCs w:val="18"/>
        </w:rPr>
      </w:pPr>
    </w:p>
    <w:p w14:paraId="151061E2" w14:textId="7305A29C" w:rsidR="008757D2" w:rsidRPr="002670C3" w:rsidRDefault="008757D2" w:rsidP="002670C3">
      <w:pPr>
        <w:spacing w:line="240" w:lineRule="auto"/>
        <w:jc w:val="both"/>
        <w:rPr>
          <w:sz w:val="18"/>
          <w:szCs w:val="18"/>
        </w:rPr>
      </w:pPr>
    </w:p>
    <w:p w14:paraId="67FDF38D" w14:textId="4852EADF" w:rsidR="008757D2" w:rsidRPr="002670C3" w:rsidRDefault="008757D2" w:rsidP="002670C3">
      <w:pPr>
        <w:spacing w:line="240" w:lineRule="auto"/>
        <w:jc w:val="both"/>
        <w:rPr>
          <w:sz w:val="18"/>
          <w:szCs w:val="18"/>
        </w:rPr>
      </w:pPr>
    </w:p>
    <w:p w14:paraId="3A539EF8" w14:textId="599924B2" w:rsidR="008757D2" w:rsidRPr="002670C3" w:rsidRDefault="008757D2" w:rsidP="002670C3">
      <w:pPr>
        <w:pStyle w:val="Ttulo2"/>
        <w:numPr>
          <w:ilvl w:val="0"/>
          <w:numId w:val="0"/>
        </w:numPr>
        <w:spacing w:before="0" w:line="240" w:lineRule="auto"/>
        <w:rPr>
          <w:b w:val="0"/>
          <w:i/>
          <w:iCs/>
          <w:color w:val="1F3864" w:themeColor="accent1" w:themeShade="80"/>
          <w:sz w:val="22"/>
          <w:szCs w:val="20"/>
        </w:rPr>
      </w:pPr>
    </w:p>
    <w:p w14:paraId="6321A61D" w14:textId="1CEEA47E" w:rsidR="008757D2" w:rsidRPr="002670C3" w:rsidRDefault="008757D2" w:rsidP="002670C3">
      <w:pPr>
        <w:spacing w:line="240" w:lineRule="auto"/>
        <w:jc w:val="both"/>
        <w:rPr>
          <w:sz w:val="18"/>
          <w:szCs w:val="18"/>
        </w:rPr>
      </w:pPr>
    </w:p>
    <w:p w14:paraId="0A293637" w14:textId="6A11978C" w:rsidR="008757D2" w:rsidRPr="002670C3" w:rsidRDefault="008757D2" w:rsidP="002670C3">
      <w:pPr>
        <w:spacing w:line="240" w:lineRule="auto"/>
        <w:jc w:val="both"/>
        <w:rPr>
          <w:sz w:val="18"/>
          <w:szCs w:val="18"/>
        </w:rPr>
      </w:pPr>
    </w:p>
    <w:p w14:paraId="3FEFBF35" w14:textId="6B873CED" w:rsidR="008757D2" w:rsidRPr="002670C3" w:rsidRDefault="008757D2" w:rsidP="002670C3">
      <w:pPr>
        <w:spacing w:line="240" w:lineRule="auto"/>
        <w:jc w:val="both"/>
        <w:rPr>
          <w:sz w:val="18"/>
          <w:szCs w:val="18"/>
        </w:rPr>
      </w:pPr>
    </w:p>
    <w:p w14:paraId="3E3946C9" w14:textId="365D5C12" w:rsidR="008757D2" w:rsidRPr="002670C3" w:rsidRDefault="008757D2" w:rsidP="002670C3">
      <w:pPr>
        <w:spacing w:line="240" w:lineRule="auto"/>
        <w:jc w:val="both"/>
        <w:rPr>
          <w:sz w:val="18"/>
          <w:szCs w:val="18"/>
        </w:rPr>
      </w:pPr>
    </w:p>
    <w:p w14:paraId="36A1EA38" w14:textId="7CA32B59" w:rsidR="008757D2" w:rsidRPr="002670C3" w:rsidRDefault="008757D2" w:rsidP="002670C3">
      <w:pPr>
        <w:spacing w:line="240" w:lineRule="auto"/>
        <w:jc w:val="both"/>
        <w:rPr>
          <w:sz w:val="18"/>
          <w:szCs w:val="18"/>
        </w:rPr>
      </w:pPr>
    </w:p>
    <w:p w14:paraId="1AC300B4" w14:textId="45FEA72C" w:rsidR="008757D2" w:rsidRPr="002670C3" w:rsidRDefault="008757D2" w:rsidP="002670C3">
      <w:pPr>
        <w:spacing w:line="240" w:lineRule="auto"/>
        <w:jc w:val="both"/>
        <w:rPr>
          <w:sz w:val="18"/>
          <w:szCs w:val="18"/>
        </w:rPr>
      </w:pPr>
    </w:p>
    <w:p w14:paraId="55601C26" w14:textId="6324BD7C" w:rsidR="008757D2" w:rsidRPr="002670C3" w:rsidRDefault="008757D2" w:rsidP="002670C3">
      <w:pPr>
        <w:spacing w:line="240" w:lineRule="auto"/>
        <w:jc w:val="both"/>
        <w:rPr>
          <w:sz w:val="18"/>
          <w:szCs w:val="18"/>
        </w:rPr>
      </w:pPr>
    </w:p>
    <w:p w14:paraId="13863C87" w14:textId="1FCCD1E6" w:rsidR="008757D2" w:rsidRPr="002670C3" w:rsidRDefault="008757D2" w:rsidP="002670C3">
      <w:pPr>
        <w:spacing w:line="240" w:lineRule="auto"/>
        <w:jc w:val="both"/>
        <w:rPr>
          <w:sz w:val="18"/>
          <w:szCs w:val="18"/>
        </w:rPr>
      </w:pPr>
    </w:p>
    <w:p w14:paraId="0F9D29A4" w14:textId="1B533E30" w:rsidR="008757D2" w:rsidRDefault="008757D2" w:rsidP="002670C3">
      <w:pPr>
        <w:spacing w:line="240" w:lineRule="auto"/>
        <w:jc w:val="both"/>
        <w:rPr>
          <w:sz w:val="18"/>
          <w:szCs w:val="18"/>
        </w:rPr>
      </w:pPr>
    </w:p>
    <w:p w14:paraId="01CC507D" w14:textId="77777777" w:rsidR="008A651C" w:rsidRDefault="008A651C" w:rsidP="002670C3">
      <w:pPr>
        <w:spacing w:line="240" w:lineRule="auto"/>
        <w:jc w:val="both"/>
        <w:rPr>
          <w:sz w:val="18"/>
          <w:szCs w:val="18"/>
        </w:rPr>
      </w:pPr>
    </w:p>
    <w:p w14:paraId="0A9204B6" w14:textId="77777777" w:rsidR="008A651C" w:rsidRDefault="008A651C" w:rsidP="002670C3">
      <w:pPr>
        <w:spacing w:line="240" w:lineRule="auto"/>
        <w:jc w:val="both"/>
        <w:rPr>
          <w:sz w:val="18"/>
          <w:szCs w:val="18"/>
        </w:rPr>
      </w:pPr>
    </w:p>
    <w:p w14:paraId="7F743827" w14:textId="77777777" w:rsidR="008A651C" w:rsidRDefault="008A651C" w:rsidP="002670C3">
      <w:pPr>
        <w:spacing w:line="240" w:lineRule="auto"/>
        <w:jc w:val="both"/>
        <w:rPr>
          <w:sz w:val="18"/>
          <w:szCs w:val="18"/>
        </w:rPr>
      </w:pPr>
    </w:p>
    <w:p w14:paraId="625F77EB" w14:textId="77777777" w:rsidR="008A651C" w:rsidRDefault="008A651C" w:rsidP="002670C3">
      <w:pPr>
        <w:spacing w:line="240" w:lineRule="auto"/>
        <w:jc w:val="both"/>
        <w:rPr>
          <w:sz w:val="18"/>
          <w:szCs w:val="18"/>
        </w:rPr>
      </w:pPr>
    </w:p>
    <w:p w14:paraId="24A17E93" w14:textId="77777777" w:rsidR="008A651C" w:rsidRDefault="008A651C" w:rsidP="002670C3">
      <w:pPr>
        <w:spacing w:line="240" w:lineRule="auto"/>
        <w:jc w:val="both"/>
        <w:rPr>
          <w:sz w:val="18"/>
          <w:szCs w:val="18"/>
        </w:rPr>
      </w:pPr>
    </w:p>
    <w:p w14:paraId="1FE90A81" w14:textId="77777777" w:rsidR="008A651C" w:rsidRPr="008A651C" w:rsidRDefault="008A651C" w:rsidP="002670C3">
      <w:pPr>
        <w:spacing w:line="240" w:lineRule="auto"/>
        <w:jc w:val="both"/>
        <w:rPr>
          <w:sz w:val="10"/>
          <w:szCs w:val="10"/>
        </w:rPr>
      </w:pPr>
    </w:p>
    <w:p w14:paraId="63858776" w14:textId="14AA9369" w:rsidR="008757D2" w:rsidRPr="002670C3" w:rsidRDefault="008757D2" w:rsidP="002670C3">
      <w:pPr>
        <w:spacing w:line="240" w:lineRule="auto"/>
        <w:jc w:val="both"/>
        <w:rPr>
          <w:sz w:val="18"/>
          <w:szCs w:val="18"/>
        </w:rPr>
      </w:pPr>
    </w:p>
    <w:p w14:paraId="6EE5D8F1" w14:textId="77777777" w:rsidR="008757D2" w:rsidRPr="002670C3" w:rsidRDefault="008757D2" w:rsidP="002670C3">
      <w:pPr>
        <w:spacing w:line="240" w:lineRule="auto"/>
        <w:jc w:val="center"/>
        <w:rPr>
          <w:sz w:val="18"/>
          <w:szCs w:val="18"/>
        </w:rPr>
      </w:pPr>
    </w:p>
    <w:p w14:paraId="6ED0F433"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bookmarkStart w:id="27" w:name="_Toc129786558"/>
    </w:p>
    <w:p w14:paraId="3E174201" w14:textId="6135420F" w:rsidR="008757D2" w:rsidRPr="00E625A4" w:rsidRDefault="008757D2" w:rsidP="00612B07">
      <w:pPr>
        <w:pStyle w:val="Ttulo2"/>
        <w:numPr>
          <w:ilvl w:val="0"/>
          <w:numId w:val="0"/>
        </w:numPr>
        <w:spacing w:before="0" w:line="240" w:lineRule="auto"/>
        <w:jc w:val="center"/>
        <w:rPr>
          <w:b w:val="0"/>
          <w:color w:val="1F3864" w:themeColor="accent1" w:themeShade="80"/>
          <w:sz w:val="20"/>
          <w:szCs w:val="20"/>
        </w:rPr>
      </w:pPr>
      <w:r w:rsidRPr="00E625A4">
        <w:rPr>
          <w:sz w:val="22"/>
          <w:szCs w:val="20"/>
        </w:rPr>
        <w:t>Figura 4.5 .</w:t>
      </w:r>
      <w:r w:rsidR="008A651C" w:rsidRPr="00E625A4">
        <w:rPr>
          <w:sz w:val="22"/>
          <w:szCs w:val="20"/>
        </w:rPr>
        <w:t>a</w:t>
      </w:r>
      <w:r w:rsidRPr="00E625A4">
        <w:rPr>
          <w:sz w:val="22"/>
          <w:szCs w:val="20"/>
        </w:rPr>
        <w:t xml:space="preserve">  </w:t>
      </w:r>
      <w:r w:rsidRPr="00E625A4">
        <w:rPr>
          <w:b w:val="0"/>
          <w:bCs/>
          <w:color w:val="1F3864" w:themeColor="accent1" w:themeShade="80"/>
          <w:sz w:val="22"/>
          <w:szCs w:val="20"/>
        </w:rPr>
        <w:t>Matrices de Configuración del Sistema de Gestión Integral.</w:t>
      </w:r>
      <w:bookmarkEnd w:id="27"/>
      <w:r w:rsidR="008A651C" w:rsidRPr="00E625A4">
        <w:rPr>
          <w:b w:val="0"/>
          <w:color w:val="1F3864" w:themeColor="accent1" w:themeShade="80"/>
          <w:sz w:val="22"/>
          <w:szCs w:val="20"/>
        </w:rPr>
        <w:t xml:space="preserve"> Componente </w:t>
      </w:r>
      <w:r w:rsidR="008A651C" w:rsidRPr="00E625A4">
        <w:rPr>
          <w:bCs/>
          <w:color w:val="002060"/>
          <w:sz w:val="22"/>
          <w:szCs w:val="20"/>
        </w:rPr>
        <w:t xml:space="preserve">Q </w:t>
      </w:r>
      <w:r w:rsidR="008A651C" w:rsidRPr="00E625A4">
        <w:rPr>
          <w:b w:val="0"/>
          <w:color w:val="1F3864" w:themeColor="accent1" w:themeShade="80"/>
          <w:sz w:val="22"/>
          <w:szCs w:val="20"/>
        </w:rPr>
        <w:t>– ISO 9001</w:t>
      </w:r>
    </w:p>
    <w:p w14:paraId="064074C6" w14:textId="71CC88F3" w:rsidR="008757D2" w:rsidRPr="002670C3" w:rsidRDefault="008757D2" w:rsidP="002670C3">
      <w:pPr>
        <w:spacing w:line="240" w:lineRule="auto"/>
        <w:jc w:val="both"/>
        <w:rPr>
          <w:sz w:val="18"/>
          <w:szCs w:val="18"/>
        </w:rPr>
      </w:pPr>
    </w:p>
    <w:p w14:paraId="4EAEB4E2" w14:textId="5DAB64E3" w:rsidR="008757D2" w:rsidRPr="002670C3" w:rsidRDefault="00612B07" w:rsidP="002670C3">
      <w:pPr>
        <w:spacing w:line="240" w:lineRule="auto"/>
        <w:jc w:val="both"/>
        <w:rPr>
          <w:sz w:val="18"/>
          <w:szCs w:val="18"/>
        </w:rPr>
      </w:pPr>
      <w:r w:rsidRPr="00612B07">
        <w:rPr>
          <w:noProof/>
        </w:rPr>
        <w:lastRenderedPageBreak/>
        <w:drawing>
          <wp:anchor distT="0" distB="0" distL="114300" distR="114300" simplePos="0" relativeHeight="251678720" behindDoc="1" locked="0" layoutInCell="1" allowOverlap="1" wp14:anchorId="08183F99" wp14:editId="0D6B714C">
            <wp:simplePos x="0" y="0"/>
            <wp:positionH relativeFrom="margin">
              <wp:posOffset>-271038</wp:posOffset>
            </wp:positionH>
            <wp:positionV relativeFrom="paragraph">
              <wp:posOffset>5352</wp:posOffset>
            </wp:positionV>
            <wp:extent cx="9435465" cy="5165766"/>
            <wp:effectExtent l="19050" t="19050" r="13335" b="15875"/>
            <wp:wrapNone/>
            <wp:docPr id="139787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35465" cy="5165766"/>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89C3BA2" w14:textId="1CA8AFEA" w:rsidR="008757D2" w:rsidRPr="002670C3" w:rsidRDefault="008757D2" w:rsidP="002670C3">
      <w:pPr>
        <w:spacing w:line="240" w:lineRule="auto"/>
        <w:jc w:val="both"/>
        <w:rPr>
          <w:sz w:val="18"/>
          <w:szCs w:val="18"/>
        </w:rPr>
      </w:pPr>
    </w:p>
    <w:p w14:paraId="0E715371" w14:textId="2C9AC8B4" w:rsidR="008757D2" w:rsidRPr="002670C3" w:rsidRDefault="008757D2" w:rsidP="002670C3">
      <w:pPr>
        <w:spacing w:line="240" w:lineRule="auto"/>
        <w:jc w:val="both"/>
        <w:rPr>
          <w:sz w:val="18"/>
          <w:szCs w:val="18"/>
        </w:rPr>
      </w:pPr>
    </w:p>
    <w:p w14:paraId="49127323" w14:textId="63D7E612" w:rsidR="008757D2" w:rsidRPr="002670C3" w:rsidRDefault="008757D2" w:rsidP="002670C3">
      <w:pPr>
        <w:spacing w:line="240" w:lineRule="auto"/>
        <w:jc w:val="both"/>
        <w:rPr>
          <w:sz w:val="18"/>
          <w:szCs w:val="18"/>
        </w:rPr>
      </w:pPr>
    </w:p>
    <w:p w14:paraId="6CA23101" w14:textId="253EE5DB" w:rsidR="008757D2" w:rsidRPr="002670C3" w:rsidRDefault="008757D2" w:rsidP="002670C3">
      <w:pPr>
        <w:spacing w:line="240" w:lineRule="auto"/>
        <w:jc w:val="both"/>
        <w:rPr>
          <w:sz w:val="18"/>
          <w:szCs w:val="18"/>
        </w:rPr>
      </w:pPr>
    </w:p>
    <w:p w14:paraId="7904CB03" w14:textId="47ED24BB" w:rsidR="008757D2" w:rsidRPr="002670C3" w:rsidRDefault="008757D2" w:rsidP="002670C3">
      <w:pPr>
        <w:spacing w:line="240" w:lineRule="auto"/>
        <w:jc w:val="both"/>
        <w:rPr>
          <w:sz w:val="18"/>
          <w:szCs w:val="18"/>
        </w:rPr>
      </w:pPr>
    </w:p>
    <w:p w14:paraId="6FA6F079" w14:textId="72644A4A" w:rsidR="008757D2" w:rsidRPr="002670C3" w:rsidRDefault="008757D2" w:rsidP="002670C3">
      <w:pPr>
        <w:spacing w:line="240" w:lineRule="auto"/>
        <w:jc w:val="both"/>
        <w:rPr>
          <w:sz w:val="18"/>
          <w:szCs w:val="18"/>
        </w:rPr>
      </w:pPr>
    </w:p>
    <w:p w14:paraId="0C82EE4D" w14:textId="15FCA55D" w:rsidR="008757D2" w:rsidRPr="002670C3" w:rsidRDefault="008757D2" w:rsidP="002670C3">
      <w:pPr>
        <w:spacing w:line="240" w:lineRule="auto"/>
        <w:jc w:val="both"/>
        <w:rPr>
          <w:sz w:val="18"/>
          <w:szCs w:val="18"/>
        </w:rPr>
      </w:pPr>
    </w:p>
    <w:p w14:paraId="1860ACC4" w14:textId="4FD095B9" w:rsidR="008757D2" w:rsidRPr="002670C3" w:rsidRDefault="008757D2" w:rsidP="002670C3">
      <w:pPr>
        <w:spacing w:line="240" w:lineRule="auto"/>
        <w:jc w:val="both"/>
        <w:rPr>
          <w:sz w:val="18"/>
          <w:szCs w:val="18"/>
        </w:rPr>
      </w:pPr>
    </w:p>
    <w:p w14:paraId="100CAEBB" w14:textId="5197EB36" w:rsidR="008757D2" w:rsidRPr="002670C3" w:rsidRDefault="008757D2" w:rsidP="002670C3">
      <w:pPr>
        <w:spacing w:line="240" w:lineRule="auto"/>
        <w:jc w:val="both"/>
        <w:rPr>
          <w:sz w:val="18"/>
          <w:szCs w:val="18"/>
        </w:rPr>
      </w:pPr>
    </w:p>
    <w:p w14:paraId="4C27680F" w14:textId="1ECFE171" w:rsidR="008757D2" w:rsidRPr="002670C3" w:rsidRDefault="008757D2" w:rsidP="002670C3">
      <w:pPr>
        <w:spacing w:line="240" w:lineRule="auto"/>
        <w:jc w:val="both"/>
        <w:rPr>
          <w:sz w:val="18"/>
          <w:szCs w:val="18"/>
        </w:rPr>
      </w:pPr>
    </w:p>
    <w:p w14:paraId="36FE778E"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bookmarkStart w:id="28" w:name="_Toc129786561"/>
    </w:p>
    <w:p w14:paraId="5B1B3E43"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015907F"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5A2C5ADE"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04C9FAE3"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516C295C"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6F38657"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3E69942"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0A239AB8"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1984EACA"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1E3CC30D"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37613977"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BC3B1E2"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22B2945D"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p>
    <w:p w14:paraId="6C5305C6"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p>
    <w:p w14:paraId="74C6BA80" w14:textId="74748AC9"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sz w:val="22"/>
          <w:szCs w:val="20"/>
        </w:rPr>
        <w:t xml:space="preserve">Figura 4.5 .b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6C4900">
        <w:rPr>
          <w:bCs/>
          <w:color w:val="FF0000"/>
          <w:sz w:val="22"/>
          <w:szCs w:val="20"/>
        </w:rPr>
        <w:t>HS</w:t>
      </w:r>
      <w:r w:rsidRPr="00E625A4">
        <w:rPr>
          <w:bCs/>
          <w:color w:val="002060"/>
          <w:sz w:val="22"/>
          <w:szCs w:val="20"/>
        </w:rPr>
        <w:t xml:space="preserve"> </w:t>
      </w:r>
      <w:r w:rsidRPr="00E625A4">
        <w:rPr>
          <w:b w:val="0"/>
          <w:color w:val="1F3864" w:themeColor="accent1" w:themeShade="80"/>
          <w:sz w:val="22"/>
          <w:szCs w:val="20"/>
        </w:rPr>
        <w:t>– ISO 45001</w:t>
      </w:r>
    </w:p>
    <w:bookmarkEnd w:id="28"/>
    <w:p w14:paraId="1DB1D6C9" w14:textId="505FC6F9" w:rsidR="008757D2" w:rsidRPr="002670C3" w:rsidRDefault="008757D2" w:rsidP="002670C3">
      <w:pPr>
        <w:spacing w:line="240" w:lineRule="auto"/>
        <w:jc w:val="center"/>
        <w:rPr>
          <w:i/>
          <w:iCs/>
          <w:color w:val="1F3864" w:themeColor="accent1" w:themeShade="80"/>
          <w:sz w:val="18"/>
          <w:szCs w:val="18"/>
          <w:lang w:val="es-CO"/>
        </w:rPr>
      </w:pPr>
      <w:r w:rsidRPr="002670C3">
        <w:rPr>
          <w:rFonts w:ascii="Century Gothic" w:hAnsi="Century Gothic"/>
          <w:b/>
          <w:i/>
          <w:iCs/>
          <w:color w:val="1F3864" w:themeColor="accent1" w:themeShade="80"/>
          <w:sz w:val="18"/>
          <w:szCs w:val="18"/>
        </w:rPr>
        <w:t>.</w:t>
      </w:r>
    </w:p>
    <w:p w14:paraId="3783E684" w14:textId="07A1871B" w:rsidR="008757D2" w:rsidRPr="002670C3" w:rsidRDefault="00FF2085" w:rsidP="002670C3">
      <w:pPr>
        <w:spacing w:line="240" w:lineRule="auto"/>
        <w:jc w:val="both"/>
        <w:rPr>
          <w:i/>
          <w:iCs/>
          <w:color w:val="1F3864" w:themeColor="accent1" w:themeShade="80"/>
          <w:sz w:val="18"/>
          <w:szCs w:val="18"/>
        </w:rPr>
      </w:pPr>
      <w:r w:rsidRPr="00FF2085">
        <w:rPr>
          <w:noProof/>
        </w:rPr>
        <w:lastRenderedPageBreak/>
        <w:drawing>
          <wp:anchor distT="0" distB="0" distL="114300" distR="114300" simplePos="0" relativeHeight="251679744" behindDoc="1" locked="0" layoutInCell="1" allowOverlap="1" wp14:anchorId="32B0EFD1" wp14:editId="007D322E">
            <wp:simplePos x="0" y="0"/>
            <wp:positionH relativeFrom="column">
              <wp:posOffset>-282913</wp:posOffset>
            </wp:positionH>
            <wp:positionV relativeFrom="paragraph">
              <wp:posOffset>5352</wp:posOffset>
            </wp:positionV>
            <wp:extent cx="9446895" cy="5142016"/>
            <wp:effectExtent l="19050" t="19050" r="20955" b="20955"/>
            <wp:wrapNone/>
            <wp:docPr id="12682720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58272" cy="5148209"/>
                    </a:xfrm>
                    <a:prstGeom prst="rect">
                      <a:avLst/>
                    </a:prstGeom>
                    <a:noFill/>
                    <a:ln w="3175">
                      <a:solidFill>
                        <a:schemeClr val="accent1">
                          <a:lumMod val="75000"/>
                        </a:schemeClr>
                      </a:solidFill>
                    </a:ln>
                  </pic:spPr>
                </pic:pic>
              </a:graphicData>
            </a:graphic>
            <wp14:sizeRelH relativeFrom="page">
              <wp14:pctWidth>0</wp14:pctWidth>
            </wp14:sizeRelH>
            <wp14:sizeRelV relativeFrom="page">
              <wp14:pctHeight>0</wp14:pctHeight>
            </wp14:sizeRelV>
          </wp:anchor>
        </w:drawing>
      </w:r>
    </w:p>
    <w:p w14:paraId="57DE956C" w14:textId="5B9447D1" w:rsidR="008757D2" w:rsidRPr="002670C3" w:rsidRDefault="008757D2" w:rsidP="002670C3">
      <w:pPr>
        <w:spacing w:line="240" w:lineRule="auto"/>
        <w:jc w:val="both"/>
        <w:rPr>
          <w:i/>
          <w:iCs/>
          <w:color w:val="1F3864" w:themeColor="accent1" w:themeShade="80"/>
          <w:sz w:val="18"/>
          <w:szCs w:val="18"/>
        </w:rPr>
      </w:pPr>
    </w:p>
    <w:p w14:paraId="417683E9" w14:textId="1DE7F111" w:rsidR="008757D2" w:rsidRPr="002670C3" w:rsidRDefault="008757D2" w:rsidP="002670C3">
      <w:pPr>
        <w:spacing w:line="240" w:lineRule="auto"/>
        <w:jc w:val="both"/>
        <w:rPr>
          <w:i/>
          <w:iCs/>
          <w:color w:val="1F3864" w:themeColor="accent1" w:themeShade="80"/>
          <w:sz w:val="18"/>
          <w:szCs w:val="18"/>
        </w:rPr>
      </w:pPr>
    </w:p>
    <w:p w14:paraId="3321E38F" w14:textId="0453E673" w:rsidR="008757D2" w:rsidRPr="002670C3" w:rsidRDefault="008757D2" w:rsidP="002670C3">
      <w:pPr>
        <w:spacing w:line="240" w:lineRule="auto"/>
        <w:jc w:val="both"/>
        <w:rPr>
          <w:i/>
          <w:iCs/>
          <w:color w:val="1F3864" w:themeColor="accent1" w:themeShade="80"/>
          <w:sz w:val="18"/>
          <w:szCs w:val="18"/>
        </w:rPr>
      </w:pPr>
    </w:p>
    <w:p w14:paraId="11643F33" w14:textId="4DD94857" w:rsidR="008757D2" w:rsidRPr="002670C3" w:rsidRDefault="008757D2" w:rsidP="002670C3">
      <w:pPr>
        <w:spacing w:line="240" w:lineRule="auto"/>
        <w:jc w:val="both"/>
        <w:rPr>
          <w:i/>
          <w:iCs/>
          <w:color w:val="1F3864" w:themeColor="accent1" w:themeShade="80"/>
          <w:sz w:val="18"/>
          <w:szCs w:val="18"/>
        </w:rPr>
      </w:pPr>
    </w:p>
    <w:p w14:paraId="23B91004" w14:textId="0DA83E33" w:rsidR="008757D2" w:rsidRPr="002670C3" w:rsidRDefault="008757D2" w:rsidP="002670C3">
      <w:pPr>
        <w:spacing w:line="240" w:lineRule="auto"/>
        <w:jc w:val="both"/>
        <w:rPr>
          <w:i/>
          <w:iCs/>
          <w:color w:val="1F3864" w:themeColor="accent1" w:themeShade="80"/>
          <w:sz w:val="18"/>
          <w:szCs w:val="18"/>
        </w:rPr>
      </w:pPr>
    </w:p>
    <w:p w14:paraId="0A66EEB7" w14:textId="29E0A132" w:rsidR="008757D2" w:rsidRPr="002670C3" w:rsidRDefault="008757D2" w:rsidP="002670C3">
      <w:pPr>
        <w:spacing w:line="240" w:lineRule="auto"/>
        <w:jc w:val="both"/>
        <w:rPr>
          <w:i/>
          <w:iCs/>
          <w:color w:val="1F3864" w:themeColor="accent1" w:themeShade="80"/>
          <w:sz w:val="18"/>
          <w:szCs w:val="18"/>
        </w:rPr>
      </w:pPr>
    </w:p>
    <w:p w14:paraId="2994D647" w14:textId="4DED36D6" w:rsidR="008757D2" w:rsidRPr="002670C3" w:rsidRDefault="008757D2" w:rsidP="002670C3">
      <w:pPr>
        <w:spacing w:line="240" w:lineRule="auto"/>
        <w:jc w:val="both"/>
        <w:rPr>
          <w:i/>
          <w:iCs/>
          <w:color w:val="1F3864" w:themeColor="accent1" w:themeShade="80"/>
          <w:sz w:val="18"/>
          <w:szCs w:val="18"/>
        </w:rPr>
      </w:pPr>
    </w:p>
    <w:p w14:paraId="205D8FCD" w14:textId="40628011" w:rsidR="008757D2" w:rsidRPr="002670C3" w:rsidRDefault="008757D2" w:rsidP="002670C3">
      <w:pPr>
        <w:spacing w:line="240" w:lineRule="auto"/>
        <w:jc w:val="both"/>
        <w:rPr>
          <w:i/>
          <w:iCs/>
          <w:color w:val="1F3864" w:themeColor="accent1" w:themeShade="80"/>
          <w:sz w:val="18"/>
          <w:szCs w:val="18"/>
        </w:rPr>
      </w:pPr>
    </w:p>
    <w:p w14:paraId="1DD7E8CA" w14:textId="7F0A5456" w:rsidR="008757D2" w:rsidRPr="002670C3" w:rsidRDefault="008757D2" w:rsidP="002670C3">
      <w:pPr>
        <w:spacing w:line="240" w:lineRule="auto"/>
        <w:jc w:val="both"/>
        <w:rPr>
          <w:i/>
          <w:iCs/>
          <w:color w:val="1F3864" w:themeColor="accent1" w:themeShade="80"/>
          <w:sz w:val="18"/>
          <w:szCs w:val="18"/>
        </w:rPr>
      </w:pPr>
    </w:p>
    <w:p w14:paraId="017824D6" w14:textId="7929D47F" w:rsidR="008757D2" w:rsidRDefault="008757D2" w:rsidP="002670C3">
      <w:pPr>
        <w:spacing w:line="240" w:lineRule="auto"/>
        <w:jc w:val="both"/>
        <w:rPr>
          <w:i/>
          <w:iCs/>
          <w:color w:val="1F3864" w:themeColor="accent1" w:themeShade="80"/>
          <w:sz w:val="18"/>
          <w:szCs w:val="18"/>
        </w:rPr>
      </w:pPr>
    </w:p>
    <w:p w14:paraId="63BC2FDF" w14:textId="77777777" w:rsidR="00612B07" w:rsidRDefault="00612B07" w:rsidP="002670C3">
      <w:pPr>
        <w:spacing w:line="240" w:lineRule="auto"/>
        <w:jc w:val="both"/>
        <w:rPr>
          <w:i/>
          <w:iCs/>
          <w:color w:val="1F3864" w:themeColor="accent1" w:themeShade="80"/>
          <w:sz w:val="18"/>
          <w:szCs w:val="18"/>
        </w:rPr>
      </w:pPr>
    </w:p>
    <w:p w14:paraId="28C72984" w14:textId="77777777" w:rsidR="00612B07" w:rsidRDefault="00612B07" w:rsidP="002670C3">
      <w:pPr>
        <w:spacing w:line="240" w:lineRule="auto"/>
        <w:jc w:val="both"/>
        <w:rPr>
          <w:i/>
          <w:iCs/>
          <w:color w:val="1F3864" w:themeColor="accent1" w:themeShade="80"/>
          <w:sz w:val="18"/>
          <w:szCs w:val="18"/>
        </w:rPr>
      </w:pPr>
    </w:p>
    <w:p w14:paraId="6D2F095D" w14:textId="77777777" w:rsidR="00612B07" w:rsidRDefault="00612B07" w:rsidP="002670C3">
      <w:pPr>
        <w:spacing w:line="240" w:lineRule="auto"/>
        <w:jc w:val="both"/>
        <w:rPr>
          <w:i/>
          <w:iCs/>
          <w:color w:val="1F3864" w:themeColor="accent1" w:themeShade="80"/>
          <w:sz w:val="18"/>
          <w:szCs w:val="18"/>
        </w:rPr>
      </w:pPr>
    </w:p>
    <w:p w14:paraId="1AD84463" w14:textId="77777777" w:rsidR="00612B07" w:rsidRDefault="00612B07" w:rsidP="002670C3">
      <w:pPr>
        <w:spacing w:line="240" w:lineRule="auto"/>
        <w:jc w:val="both"/>
        <w:rPr>
          <w:i/>
          <w:iCs/>
          <w:color w:val="1F3864" w:themeColor="accent1" w:themeShade="80"/>
          <w:sz w:val="18"/>
          <w:szCs w:val="18"/>
        </w:rPr>
      </w:pPr>
    </w:p>
    <w:p w14:paraId="085B5CDA" w14:textId="77777777" w:rsidR="00612B07" w:rsidRDefault="00612B07" w:rsidP="002670C3">
      <w:pPr>
        <w:spacing w:line="240" w:lineRule="auto"/>
        <w:jc w:val="both"/>
        <w:rPr>
          <w:i/>
          <w:iCs/>
          <w:color w:val="1F3864" w:themeColor="accent1" w:themeShade="80"/>
          <w:sz w:val="18"/>
          <w:szCs w:val="18"/>
        </w:rPr>
      </w:pPr>
    </w:p>
    <w:p w14:paraId="5B994D09" w14:textId="77777777" w:rsidR="00612B07" w:rsidRDefault="00612B07" w:rsidP="002670C3">
      <w:pPr>
        <w:spacing w:line="240" w:lineRule="auto"/>
        <w:jc w:val="both"/>
        <w:rPr>
          <w:i/>
          <w:iCs/>
          <w:color w:val="1F3864" w:themeColor="accent1" w:themeShade="80"/>
          <w:sz w:val="18"/>
          <w:szCs w:val="18"/>
        </w:rPr>
      </w:pPr>
    </w:p>
    <w:p w14:paraId="1ADED35C" w14:textId="77777777" w:rsidR="00612B07" w:rsidRDefault="00612B07" w:rsidP="002670C3">
      <w:pPr>
        <w:spacing w:line="240" w:lineRule="auto"/>
        <w:jc w:val="both"/>
        <w:rPr>
          <w:i/>
          <w:iCs/>
          <w:color w:val="1F3864" w:themeColor="accent1" w:themeShade="80"/>
          <w:sz w:val="18"/>
          <w:szCs w:val="18"/>
        </w:rPr>
      </w:pPr>
    </w:p>
    <w:p w14:paraId="6A24BDE5" w14:textId="77777777" w:rsidR="00612B07" w:rsidRDefault="00612B07" w:rsidP="002670C3">
      <w:pPr>
        <w:spacing w:line="240" w:lineRule="auto"/>
        <w:jc w:val="both"/>
        <w:rPr>
          <w:i/>
          <w:iCs/>
          <w:color w:val="1F3864" w:themeColor="accent1" w:themeShade="80"/>
          <w:sz w:val="18"/>
          <w:szCs w:val="18"/>
        </w:rPr>
      </w:pPr>
    </w:p>
    <w:p w14:paraId="7B0442BD" w14:textId="77777777" w:rsidR="00612B07" w:rsidRDefault="00612B07" w:rsidP="002670C3">
      <w:pPr>
        <w:spacing w:line="240" w:lineRule="auto"/>
        <w:jc w:val="both"/>
        <w:rPr>
          <w:i/>
          <w:iCs/>
          <w:color w:val="1F3864" w:themeColor="accent1" w:themeShade="80"/>
          <w:sz w:val="18"/>
          <w:szCs w:val="18"/>
        </w:rPr>
      </w:pPr>
    </w:p>
    <w:p w14:paraId="01358BA8" w14:textId="77777777" w:rsidR="00612B07" w:rsidRPr="002670C3" w:rsidRDefault="00612B07" w:rsidP="002670C3">
      <w:pPr>
        <w:spacing w:line="240" w:lineRule="auto"/>
        <w:jc w:val="both"/>
        <w:rPr>
          <w:i/>
          <w:iCs/>
          <w:color w:val="1F3864" w:themeColor="accent1" w:themeShade="80"/>
          <w:sz w:val="18"/>
          <w:szCs w:val="18"/>
        </w:rPr>
      </w:pPr>
    </w:p>
    <w:p w14:paraId="1ABF7D91" w14:textId="77777777" w:rsidR="008757D2" w:rsidRPr="002670C3" w:rsidRDefault="008757D2" w:rsidP="002670C3">
      <w:pPr>
        <w:pStyle w:val="Ttulo2"/>
        <w:numPr>
          <w:ilvl w:val="0"/>
          <w:numId w:val="0"/>
        </w:numPr>
        <w:spacing w:before="0" w:line="240" w:lineRule="auto"/>
        <w:rPr>
          <w:b w:val="0"/>
          <w:i/>
          <w:iCs/>
          <w:color w:val="1F3864" w:themeColor="accent1" w:themeShade="80"/>
          <w:sz w:val="22"/>
          <w:szCs w:val="20"/>
        </w:rPr>
      </w:pPr>
    </w:p>
    <w:p w14:paraId="6EC8D7C6" w14:textId="74C23983"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 xml:space="preserve">Figura 4.5 .c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E625A4">
        <w:rPr>
          <w:bCs/>
          <w:color w:val="00B050"/>
          <w:sz w:val="22"/>
          <w:szCs w:val="20"/>
        </w:rPr>
        <w:t xml:space="preserve">E </w:t>
      </w:r>
      <w:r w:rsidRPr="00E625A4">
        <w:rPr>
          <w:b w:val="0"/>
          <w:color w:val="1F3864" w:themeColor="accent1" w:themeShade="80"/>
          <w:sz w:val="22"/>
          <w:szCs w:val="20"/>
        </w:rPr>
        <w:t>– ISO 14001</w:t>
      </w:r>
    </w:p>
    <w:p w14:paraId="3CCACB1E" w14:textId="4ADF1650"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B67E1C9" w14:textId="6C363825" w:rsidR="008757D2" w:rsidRPr="002670C3" w:rsidRDefault="00FF2085" w:rsidP="002670C3">
      <w:pPr>
        <w:spacing w:line="240" w:lineRule="auto"/>
        <w:jc w:val="both"/>
        <w:rPr>
          <w:rFonts w:ascii="Century Gothic" w:hAnsi="Century Gothic"/>
          <w:b/>
          <w:i/>
          <w:iCs/>
          <w:color w:val="1F3864" w:themeColor="accent1" w:themeShade="80"/>
          <w:sz w:val="20"/>
          <w:szCs w:val="20"/>
        </w:rPr>
      </w:pPr>
      <w:r w:rsidRPr="00FF2085">
        <w:rPr>
          <w:noProof/>
        </w:rPr>
        <w:lastRenderedPageBreak/>
        <w:drawing>
          <wp:anchor distT="0" distB="0" distL="114300" distR="114300" simplePos="0" relativeHeight="251680768" behindDoc="1" locked="0" layoutInCell="1" allowOverlap="1" wp14:anchorId="3F5AB73C" wp14:editId="22B9C6ED">
            <wp:simplePos x="0" y="0"/>
            <wp:positionH relativeFrom="column">
              <wp:posOffset>-164160</wp:posOffset>
            </wp:positionH>
            <wp:positionV relativeFrom="paragraph">
              <wp:posOffset>5352</wp:posOffset>
            </wp:positionV>
            <wp:extent cx="9328150" cy="5058888"/>
            <wp:effectExtent l="19050" t="19050" r="25400" b="27940"/>
            <wp:wrapNone/>
            <wp:docPr id="11513930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46039" cy="5068590"/>
                    </a:xfrm>
                    <a:prstGeom prst="rect">
                      <a:avLst/>
                    </a:prstGeom>
                    <a:noFill/>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45316697" w14:textId="13397EBB"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FBF978A" w14:textId="7E3B4A8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75284C1B" w14:textId="23628C4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4CBE017B" w14:textId="304BA5AC"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11F9717" w14:textId="13F444DE"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D02C7A0" w14:textId="0EB109D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38D31FDF" w14:textId="167A92A5"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7758753E" w14:textId="1796B94C"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0C4F5022" w14:textId="59C1F2AE"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0087DE3F" w14:textId="7765D2F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85BB497" w14:textId="112BB5F0"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54EF6AB0" w14:textId="7FDCCC1B"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548F36C5" w14:textId="1535134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3031AAB1" w14:textId="7C6E139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25F2E9D7" w14:textId="7301B059"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22D73EF8" w14:textId="77777777"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7DD7763" w14:textId="77777777" w:rsidR="008757D2" w:rsidRPr="002670C3" w:rsidRDefault="008757D2" w:rsidP="00612B07">
      <w:pPr>
        <w:spacing w:after="0" w:line="240" w:lineRule="auto"/>
        <w:jc w:val="both"/>
        <w:rPr>
          <w:rFonts w:ascii="Century Gothic" w:hAnsi="Century Gothic"/>
          <w:b/>
          <w:i/>
          <w:iCs/>
          <w:color w:val="1F3864" w:themeColor="accent1" w:themeShade="80"/>
          <w:sz w:val="20"/>
          <w:szCs w:val="20"/>
        </w:rPr>
      </w:pPr>
    </w:p>
    <w:p w14:paraId="5FB8409C"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4A3C7DD1"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3EA98601"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67D10DFB"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3E84A6AD" w14:textId="2EB5A131"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 xml:space="preserve">Figura 4.5 .d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E625A4">
        <w:rPr>
          <w:bCs/>
          <w:color w:val="0070C0"/>
          <w:sz w:val="22"/>
          <w:szCs w:val="20"/>
        </w:rPr>
        <w:t xml:space="preserve">FS </w:t>
      </w:r>
      <w:r w:rsidRPr="00E625A4">
        <w:rPr>
          <w:b w:val="0"/>
          <w:color w:val="1F3864" w:themeColor="accent1" w:themeShade="80"/>
          <w:sz w:val="22"/>
          <w:szCs w:val="20"/>
        </w:rPr>
        <w:t>– ISO 22000</w:t>
      </w:r>
    </w:p>
    <w:p w14:paraId="3D562302" w14:textId="77777777" w:rsidR="00612B07" w:rsidRPr="00E625A4" w:rsidRDefault="00612B07" w:rsidP="00612B07">
      <w:pPr>
        <w:spacing w:after="0" w:line="240" w:lineRule="auto"/>
        <w:jc w:val="center"/>
        <w:rPr>
          <w:rFonts w:ascii="Century Gothic" w:hAnsi="Century Gothic"/>
          <w:b/>
          <w:color w:val="1F3864" w:themeColor="accent1" w:themeShade="80"/>
          <w:sz w:val="20"/>
          <w:szCs w:val="20"/>
        </w:rPr>
      </w:pPr>
    </w:p>
    <w:p w14:paraId="00ADDF25" w14:textId="3F678678" w:rsidR="00612B07" w:rsidRDefault="00501687" w:rsidP="002670C3">
      <w:pPr>
        <w:spacing w:line="240" w:lineRule="auto"/>
        <w:jc w:val="center"/>
        <w:rPr>
          <w:rFonts w:ascii="Century Gothic" w:hAnsi="Century Gothic"/>
          <w:b/>
          <w:i/>
          <w:iCs/>
          <w:color w:val="1F3864" w:themeColor="accent1" w:themeShade="80"/>
          <w:sz w:val="20"/>
          <w:szCs w:val="20"/>
        </w:rPr>
      </w:pPr>
      <w:r w:rsidRPr="00501687">
        <w:rPr>
          <w:noProof/>
        </w:rPr>
        <w:lastRenderedPageBreak/>
        <w:drawing>
          <wp:anchor distT="0" distB="0" distL="114300" distR="114300" simplePos="0" relativeHeight="251685888" behindDoc="1" locked="0" layoutInCell="1" allowOverlap="1" wp14:anchorId="230140AF" wp14:editId="3F4E26FD">
            <wp:simplePos x="0" y="0"/>
            <wp:positionH relativeFrom="column">
              <wp:posOffset>-424180</wp:posOffset>
            </wp:positionH>
            <wp:positionV relativeFrom="paragraph">
              <wp:posOffset>1270</wp:posOffset>
            </wp:positionV>
            <wp:extent cx="9723755" cy="5038725"/>
            <wp:effectExtent l="19050" t="19050" r="10795" b="28575"/>
            <wp:wrapNone/>
            <wp:docPr id="889185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31221" cy="5042594"/>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6F2B4F06"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DD61D8B"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A22AABE"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C500865"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5E78CBE1"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3513466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DF65CB0"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2AB8978"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037BE29"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3CFD7638"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82FF0F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4F2A25D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78C3A74C"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F9A482F"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9E760FE"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263BCE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B0A6C0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632A6EB"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F7C719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0C8B83B7" w14:textId="71FEBB8B"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Figura 4.5 .</w:t>
      </w:r>
      <w:r w:rsidR="0098634F" w:rsidRPr="00E625A4">
        <w:rPr>
          <w:color w:val="1F3864" w:themeColor="accent1" w:themeShade="80"/>
          <w:sz w:val="22"/>
          <w:szCs w:val="20"/>
        </w:rPr>
        <w:t>e</w:t>
      </w:r>
      <w:r w:rsidRPr="00E625A4">
        <w:rPr>
          <w:color w:val="1F3864" w:themeColor="accent1" w:themeShade="80"/>
          <w:sz w:val="22"/>
          <w:szCs w:val="20"/>
        </w:rPr>
        <w:t xml:space="preserve">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w:t>
      </w:r>
      <w:r w:rsidR="00FF2085" w:rsidRPr="00E625A4">
        <w:rPr>
          <w:b w:val="0"/>
          <w:color w:val="1F3864" w:themeColor="accent1" w:themeShade="80"/>
          <w:sz w:val="22"/>
          <w:szCs w:val="20"/>
        </w:rPr>
        <w:t xml:space="preserve">s </w:t>
      </w:r>
      <w:r w:rsidR="00FF2085" w:rsidRPr="00E625A4">
        <w:rPr>
          <w:bCs/>
          <w:color w:val="002060"/>
          <w:sz w:val="22"/>
          <w:szCs w:val="20"/>
        </w:rPr>
        <w:t>Q</w:t>
      </w:r>
      <w:r w:rsidR="00FF2085" w:rsidRPr="00E625A4">
        <w:rPr>
          <w:bCs/>
          <w:color w:val="FF0000"/>
          <w:sz w:val="22"/>
          <w:szCs w:val="20"/>
        </w:rPr>
        <w:t>H</w:t>
      </w:r>
      <w:r w:rsidR="00FF2085" w:rsidRPr="00E625A4">
        <w:rPr>
          <w:bCs/>
          <w:color w:val="1F3864" w:themeColor="accent1" w:themeShade="80"/>
          <w:sz w:val="22"/>
          <w:szCs w:val="20"/>
        </w:rPr>
        <w:t>S</w:t>
      </w:r>
      <w:r w:rsidR="00FF2085" w:rsidRPr="00E625A4">
        <w:rPr>
          <w:bCs/>
          <w:color w:val="00B050"/>
          <w:sz w:val="22"/>
          <w:szCs w:val="20"/>
        </w:rPr>
        <w:t>E</w:t>
      </w:r>
      <w:r w:rsidRPr="00E625A4">
        <w:rPr>
          <w:b w:val="0"/>
          <w:color w:val="1F3864" w:themeColor="accent1" w:themeShade="80"/>
          <w:sz w:val="22"/>
          <w:szCs w:val="20"/>
        </w:rPr>
        <w:t xml:space="preserve"> </w:t>
      </w:r>
      <w:r w:rsidRPr="00E625A4">
        <w:rPr>
          <w:bCs/>
          <w:color w:val="0070C0"/>
          <w:sz w:val="22"/>
          <w:szCs w:val="20"/>
        </w:rPr>
        <w:t>FS</w:t>
      </w:r>
      <w:r w:rsidR="00FF2085" w:rsidRPr="00E625A4">
        <w:rPr>
          <w:bCs/>
          <w:color w:val="C45911" w:themeColor="accent2" w:themeShade="BF"/>
          <w:sz w:val="22"/>
          <w:szCs w:val="20"/>
        </w:rPr>
        <w:t>+</w:t>
      </w:r>
      <w:r w:rsidRPr="00E625A4">
        <w:rPr>
          <w:bCs/>
          <w:color w:val="0070C0"/>
          <w:sz w:val="22"/>
          <w:szCs w:val="20"/>
        </w:rPr>
        <w:t xml:space="preserve"> </w:t>
      </w:r>
      <w:r w:rsidR="0098634F" w:rsidRPr="00E625A4">
        <w:rPr>
          <w:b w:val="0"/>
          <w:color w:val="1F3864" w:themeColor="accent1" w:themeShade="80"/>
          <w:sz w:val="22"/>
          <w:szCs w:val="20"/>
        </w:rPr>
        <w:t>Integral</w:t>
      </w:r>
    </w:p>
    <w:p w14:paraId="3F4E8716" w14:textId="12E7E559" w:rsidR="008757D2" w:rsidRPr="00612B07" w:rsidRDefault="00E24DA2" w:rsidP="00E24DA2">
      <w:pPr>
        <w:tabs>
          <w:tab w:val="center" w:pos="7214"/>
          <w:tab w:val="right" w:pos="14429"/>
        </w:tabs>
        <w:spacing w:line="240" w:lineRule="auto"/>
        <w:rPr>
          <w:rFonts w:ascii="Century Gothic" w:hAnsi="Century Gothic"/>
          <w:b/>
          <w:i/>
          <w:iCs/>
          <w:color w:val="D9E2F3" w:themeColor="accent1" w:themeTint="33"/>
          <w:sz w:val="20"/>
          <w:szCs w:val="20"/>
        </w:rPr>
        <w:sectPr w:rsidR="008757D2" w:rsidRPr="00612B07" w:rsidSect="002670C3">
          <w:pgSz w:w="16838" w:h="11906" w:orient="landscape"/>
          <w:pgMar w:top="1843" w:right="991" w:bottom="992" w:left="1418" w:header="720" w:footer="720" w:gutter="0"/>
          <w:pgBorders w:offsetFrom="page">
            <w:top w:val="double" w:sz="4" w:space="24" w:color="4F81BD"/>
            <w:left w:val="double" w:sz="4" w:space="24" w:color="4F81BD"/>
            <w:bottom w:val="double" w:sz="4" w:space="24" w:color="4F81BD"/>
            <w:right w:val="double" w:sz="4" w:space="24" w:color="4F81BD"/>
          </w:pgBorders>
          <w:pgNumType w:chapStyle="1"/>
          <w:cols w:space="720"/>
        </w:sectPr>
      </w:pPr>
      <w:r>
        <w:rPr>
          <w:rFonts w:ascii="Century Gothic" w:hAnsi="Century Gothic"/>
          <w:b/>
          <w:i/>
          <w:iCs/>
          <w:color w:val="D9E2F3" w:themeColor="accent1" w:themeTint="33"/>
          <w:sz w:val="20"/>
          <w:szCs w:val="20"/>
        </w:rPr>
        <w:tab/>
      </w:r>
      <w:r w:rsidR="008757D2" w:rsidRPr="00612B07">
        <w:rPr>
          <w:rFonts w:ascii="Century Gothic" w:hAnsi="Century Gothic"/>
          <w:b/>
          <w:i/>
          <w:iCs/>
          <w:color w:val="D9E2F3" w:themeColor="accent1" w:themeTint="33"/>
          <w:sz w:val="20"/>
          <w:szCs w:val="20"/>
        </w:rPr>
        <w:t>4</w:t>
      </w:r>
      <w:r>
        <w:rPr>
          <w:rFonts w:ascii="Century Gothic" w:hAnsi="Century Gothic"/>
          <w:b/>
          <w:i/>
          <w:iCs/>
          <w:color w:val="D9E2F3" w:themeColor="accent1" w:themeTint="33"/>
          <w:sz w:val="20"/>
          <w:szCs w:val="20"/>
        </w:rPr>
        <w:tab/>
      </w:r>
    </w:p>
    <w:p w14:paraId="37E34862" w14:textId="63A70B40" w:rsidR="00963312" w:rsidRPr="002670C3" w:rsidRDefault="00FF2085" w:rsidP="001E5E59">
      <w:pPr>
        <w:pStyle w:val="Ttulo1"/>
      </w:pPr>
      <w:bookmarkStart w:id="29" w:name="_Toc129786566"/>
      <w:r>
        <w:lastRenderedPageBreak/>
        <w:tab/>
      </w:r>
      <w:r w:rsidR="00963312" w:rsidRPr="002670C3">
        <w:t>LIDERAZGO</w:t>
      </w:r>
      <w:bookmarkEnd w:id="29"/>
      <w:r w:rsidR="00963312" w:rsidRPr="002670C3">
        <w:t xml:space="preserve"> </w:t>
      </w:r>
    </w:p>
    <w:p w14:paraId="1C1DBA24" w14:textId="77777777" w:rsidR="00FF2085" w:rsidRPr="00FF2085" w:rsidRDefault="00FF2085" w:rsidP="00FF2085">
      <w:pPr>
        <w:pStyle w:val="Ttulo2"/>
        <w:numPr>
          <w:ilvl w:val="0"/>
          <w:numId w:val="0"/>
        </w:numPr>
        <w:spacing w:before="0" w:line="240" w:lineRule="auto"/>
        <w:ind w:left="792"/>
        <w:rPr>
          <w:sz w:val="8"/>
          <w:szCs w:val="8"/>
        </w:rPr>
      </w:pPr>
      <w:bookmarkStart w:id="30" w:name="_Toc129786567"/>
    </w:p>
    <w:p w14:paraId="0A843844" w14:textId="777C90FC" w:rsidR="00704A92" w:rsidRPr="002670C3" w:rsidRDefault="0098634F" w:rsidP="0098634F">
      <w:pPr>
        <w:pStyle w:val="Ttulo2"/>
        <w:numPr>
          <w:ilvl w:val="0"/>
          <w:numId w:val="0"/>
        </w:numPr>
        <w:spacing w:before="0" w:line="240" w:lineRule="auto"/>
        <w:ind w:left="576" w:hanging="576"/>
        <w:rPr>
          <w:sz w:val="22"/>
          <w:szCs w:val="22"/>
        </w:rPr>
      </w:pPr>
      <w:r>
        <w:rPr>
          <w:sz w:val="22"/>
          <w:szCs w:val="22"/>
        </w:rPr>
        <w:t>5.0</w:t>
      </w:r>
      <w:r w:rsidR="00FF2085">
        <w:rPr>
          <w:sz w:val="22"/>
          <w:szCs w:val="22"/>
        </w:rPr>
        <w:t xml:space="preserve"> </w:t>
      </w:r>
      <w:r w:rsidR="00FF2085">
        <w:rPr>
          <w:sz w:val="22"/>
          <w:szCs w:val="22"/>
        </w:rPr>
        <w:tab/>
      </w:r>
      <w:bookmarkEnd w:id="30"/>
      <w:r w:rsidR="006C4900">
        <w:rPr>
          <w:sz w:val="22"/>
          <w:szCs w:val="22"/>
        </w:rPr>
        <w:tab/>
      </w:r>
      <w:r>
        <w:rPr>
          <w:sz w:val="22"/>
          <w:szCs w:val="22"/>
        </w:rPr>
        <w:t>OBJETIVO</w:t>
      </w:r>
      <w:r w:rsidR="00FF2085">
        <w:rPr>
          <w:sz w:val="22"/>
          <w:szCs w:val="22"/>
        </w:rPr>
        <w:t>.</w:t>
      </w:r>
    </w:p>
    <w:p w14:paraId="38481F75" w14:textId="77777777" w:rsidR="0098634F" w:rsidRPr="0098634F" w:rsidRDefault="0098634F" w:rsidP="002670C3">
      <w:pPr>
        <w:pStyle w:val="Sangradetextonormal"/>
        <w:ind w:left="0"/>
        <w:jc w:val="both"/>
        <w:rPr>
          <w:rFonts w:ascii="Century Gothic" w:hAnsi="Century Gothic"/>
          <w:color w:val="auto"/>
          <w:sz w:val="12"/>
          <w:szCs w:val="12"/>
        </w:rPr>
      </w:pPr>
    </w:p>
    <w:p w14:paraId="427515F4" w14:textId="5D3E21E7" w:rsidR="008757D2" w:rsidRPr="002670C3" w:rsidRDefault="0098634F" w:rsidP="002670C3">
      <w:pPr>
        <w:pStyle w:val="Sangradetextonormal"/>
        <w:ind w:left="0"/>
        <w:jc w:val="both"/>
        <w:rPr>
          <w:rFonts w:ascii="Century Gothic" w:hAnsi="Century Gothic"/>
          <w:color w:val="auto"/>
          <w:sz w:val="20"/>
        </w:rPr>
      </w:pPr>
      <w:r>
        <w:rPr>
          <w:rFonts w:ascii="Century Gothic" w:hAnsi="Century Gothic"/>
          <w:color w:val="auto"/>
          <w:sz w:val="20"/>
        </w:rPr>
        <w:t>En este capítulo se p</w:t>
      </w:r>
      <w:r w:rsidR="008757D2" w:rsidRPr="002670C3">
        <w:rPr>
          <w:rFonts w:ascii="Century Gothic" w:hAnsi="Century Gothic"/>
          <w:color w:val="auto"/>
          <w:sz w:val="20"/>
        </w:rPr>
        <w:t>resenta el enfoque de Liderazgo y Compromiso con el Sistema de Gestión Integral asumido por el Equipo de Dirección</w:t>
      </w:r>
      <w:r>
        <w:rPr>
          <w:rFonts w:ascii="Century Gothic" w:hAnsi="Century Gothic"/>
          <w:color w:val="auto"/>
          <w:sz w:val="20"/>
        </w:rPr>
        <w:t>,</w:t>
      </w:r>
      <w:r w:rsidR="008757D2" w:rsidRPr="002670C3">
        <w:rPr>
          <w:rFonts w:ascii="Century Gothic" w:hAnsi="Century Gothic"/>
          <w:color w:val="auto"/>
          <w:sz w:val="20"/>
        </w:rPr>
        <w:t xml:space="preserve"> conformado por la Presidencia y los Líderes de Procesos, con énfasis en la Focalización hacia los grupos de interés, y el Despliegue de la Política de Gestión</w:t>
      </w:r>
      <w:r w:rsidRPr="0098634F">
        <w:rPr>
          <w:rFonts w:ascii="Century Gothic" w:hAnsi="Century Gothic"/>
          <w:color w:val="auto"/>
          <w:sz w:val="20"/>
        </w:rPr>
        <w:t xml:space="preserve"> </w:t>
      </w:r>
      <w:r w:rsidRPr="002670C3">
        <w:rPr>
          <w:rFonts w:ascii="Century Gothic" w:hAnsi="Century Gothic"/>
          <w:color w:val="auto"/>
          <w:sz w:val="20"/>
        </w:rPr>
        <w:t>Integral</w:t>
      </w:r>
      <w:r w:rsidR="008757D2" w:rsidRPr="002670C3">
        <w:rPr>
          <w:rFonts w:ascii="Century Gothic" w:hAnsi="Century Gothic"/>
          <w:color w:val="auto"/>
          <w:sz w:val="20"/>
        </w:rPr>
        <w:t>.</w:t>
      </w:r>
    </w:p>
    <w:p w14:paraId="246C59F5" w14:textId="77777777" w:rsidR="008757D2" w:rsidRPr="002670C3" w:rsidRDefault="008757D2" w:rsidP="002670C3">
      <w:pPr>
        <w:pStyle w:val="Sangradetextonormal"/>
        <w:ind w:left="0"/>
        <w:jc w:val="both"/>
        <w:rPr>
          <w:rFonts w:ascii="Century Gothic" w:hAnsi="Century Gothic"/>
          <w:color w:val="auto"/>
          <w:sz w:val="20"/>
        </w:rPr>
      </w:pPr>
    </w:p>
    <w:p w14:paraId="20D7FB13" w14:textId="17BA812D" w:rsidR="008757D2" w:rsidRPr="002670C3" w:rsidRDefault="0098634F" w:rsidP="002670C3">
      <w:pPr>
        <w:pStyle w:val="Sangradetextonormal"/>
        <w:ind w:left="0"/>
        <w:jc w:val="both"/>
        <w:rPr>
          <w:rFonts w:ascii="Century Gothic" w:hAnsi="Century Gothic"/>
          <w:color w:val="auto"/>
          <w:sz w:val="20"/>
        </w:rPr>
      </w:pPr>
      <w:r>
        <w:rPr>
          <w:rFonts w:ascii="Century Gothic" w:hAnsi="Century Gothic"/>
          <w:color w:val="auto"/>
          <w:sz w:val="20"/>
        </w:rPr>
        <w:t>Se d</w:t>
      </w:r>
      <w:r w:rsidR="008757D2" w:rsidRPr="002670C3">
        <w:rPr>
          <w:rFonts w:ascii="Century Gothic" w:hAnsi="Century Gothic"/>
          <w:color w:val="auto"/>
          <w:sz w:val="20"/>
        </w:rPr>
        <w:t>escrib</w:t>
      </w:r>
      <w:r>
        <w:rPr>
          <w:rFonts w:ascii="Century Gothic" w:hAnsi="Century Gothic"/>
          <w:color w:val="auto"/>
          <w:sz w:val="20"/>
        </w:rPr>
        <w:t>e</w:t>
      </w:r>
      <w:r w:rsidR="008757D2" w:rsidRPr="002670C3">
        <w:rPr>
          <w:rFonts w:ascii="Century Gothic" w:hAnsi="Century Gothic"/>
          <w:color w:val="auto"/>
          <w:sz w:val="20"/>
        </w:rPr>
        <w:t xml:space="preserve"> la manera como se cumplen los requisitos relacionados y se asegura la asignación, comunicación y comprensión de la responsabilidad y autoridad, en el ámbito del Sistema de Gestión Integral.</w:t>
      </w:r>
    </w:p>
    <w:p w14:paraId="1294578D" w14:textId="77777777" w:rsidR="00704A92" w:rsidRPr="002670C3" w:rsidRDefault="00704A92" w:rsidP="002670C3">
      <w:pPr>
        <w:spacing w:line="240" w:lineRule="auto"/>
        <w:jc w:val="both"/>
        <w:rPr>
          <w:sz w:val="18"/>
          <w:szCs w:val="18"/>
        </w:rPr>
      </w:pPr>
    </w:p>
    <w:p w14:paraId="3FD87EE1" w14:textId="79E48E2F" w:rsidR="00FF2085" w:rsidRDefault="0098634F" w:rsidP="0098634F">
      <w:pPr>
        <w:pStyle w:val="Ttulo2"/>
        <w:numPr>
          <w:ilvl w:val="0"/>
          <w:numId w:val="0"/>
        </w:numPr>
        <w:spacing w:before="0" w:line="240" w:lineRule="auto"/>
        <w:rPr>
          <w:sz w:val="22"/>
          <w:szCs w:val="22"/>
        </w:rPr>
      </w:pPr>
      <w:bookmarkStart w:id="31" w:name="_Toc129786568"/>
      <w:r>
        <w:rPr>
          <w:sz w:val="22"/>
          <w:szCs w:val="22"/>
        </w:rPr>
        <w:t>5.1</w:t>
      </w:r>
      <w:r w:rsidR="00FF2085">
        <w:rPr>
          <w:sz w:val="22"/>
          <w:szCs w:val="22"/>
        </w:rPr>
        <w:t xml:space="preserve"> </w:t>
      </w:r>
      <w:r>
        <w:rPr>
          <w:sz w:val="22"/>
          <w:szCs w:val="22"/>
        </w:rPr>
        <w:t xml:space="preserve"> </w:t>
      </w:r>
      <w:r>
        <w:rPr>
          <w:sz w:val="22"/>
          <w:szCs w:val="22"/>
        </w:rPr>
        <w:tab/>
      </w:r>
      <w:r w:rsidR="00963312" w:rsidRPr="002670C3">
        <w:rPr>
          <w:sz w:val="22"/>
          <w:szCs w:val="22"/>
        </w:rPr>
        <w:t>Enfoque General del Liderazgo y el Comp</w:t>
      </w:r>
      <w:r>
        <w:rPr>
          <w:sz w:val="22"/>
          <w:szCs w:val="22"/>
        </w:rPr>
        <w:t>romis</w:t>
      </w:r>
      <w:r w:rsidR="00963312" w:rsidRPr="002670C3">
        <w:rPr>
          <w:sz w:val="22"/>
          <w:szCs w:val="22"/>
        </w:rPr>
        <w:t xml:space="preserve">o de la Dirección ante el </w:t>
      </w:r>
    </w:p>
    <w:p w14:paraId="16373C65" w14:textId="4380D0D6" w:rsidR="00704A92" w:rsidRPr="002670C3" w:rsidRDefault="00963312" w:rsidP="0098634F">
      <w:pPr>
        <w:pStyle w:val="Ttulo2"/>
        <w:numPr>
          <w:ilvl w:val="0"/>
          <w:numId w:val="0"/>
        </w:numPr>
        <w:spacing w:before="0" w:line="240" w:lineRule="auto"/>
        <w:ind w:firstLine="709"/>
        <w:rPr>
          <w:sz w:val="22"/>
          <w:szCs w:val="22"/>
        </w:rPr>
      </w:pPr>
      <w:r w:rsidRPr="002670C3">
        <w:rPr>
          <w:sz w:val="22"/>
          <w:szCs w:val="22"/>
        </w:rPr>
        <w:t>Sistema de Gestión Integral</w:t>
      </w:r>
      <w:bookmarkEnd w:id="31"/>
      <w:r w:rsidRPr="002670C3">
        <w:rPr>
          <w:sz w:val="22"/>
          <w:szCs w:val="22"/>
        </w:rPr>
        <w:t xml:space="preserve"> </w:t>
      </w:r>
    </w:p>
    <w:p w14:paraId="5B4FC90D" w14:textId="77777777" w:rsidR="00FF2085" w:rsidRPr="00FF2085" w:rsidRDefault="00FF2085" w:rsidP="00FF2085">
      <w:pPr>
        <w:spacing w:after="0" w:line="240" w:lineRule="auto"/>
        <w:jc w:val="both"/>
        <w:rPr>
          <w:rFonts w:ascii="Century Gothic" w:hAnsi="Century Gothic"/>
          <w:color w:val="000000" w:themeColor="text1"/>
          <w:sz w:val="18"/>
          <w:szCs w:val="18"/>
        </w:rPr>
      </w:pPr>
    </w:p>
    <w:p w14:paraId="3CCDBC31" w14:textId="1C62560C"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DELMOR dispo</w:t>
      </w:r>
      <w:r w:rsidR="00E7721A">
        <w:rPr>
          <w:rFonts w:ascii="Century Gothic" w:hAnsi="Century Gothic"/>
          <w:color w:val="000000" w:themeColor="text1"/>
          <w:sz w:val="20"/>
          <w:szCs w:val="20"/>
        </w:rPr>
        <w:t>n</w:t>
      </w:r>
      <w:r w:rsidRPr="002670C3">
        <w:rPr>
          <w:rFonts w:ascii="Century Gothic" w:hAnsi="Century Gothic"/>
          <w:color w:val="000000" w:themeColor="text1"/>
          <w:sz w:val="20"/>
          <w:szCs w:val="20"/>
        </w:rPr>
        <w:t xml:space="preserve">e de su Sistema de Gestión Integral como instrumento que soporta al Proceso Gestión Estratégica Corporativa E 01 y al Equipo SGI en el cumplimiento de los propósitos estratégicos y en la búsqueda del éxito sostenible de la corporación. Con este fin, y bajo la coordinación de la Presidencia; la Gerencia de Mercadeo y Ventas y la Gerencia SGI, </w:t>
      </w:r>
      <w:r w:rsidR="0098634F">
        <w:rPr>
          <w:rFonts w:ascii="Century Gothic" w:hAnsi="Century Gothic"/>
          <w:color w:val="000000" w:themeColor="text1"/>
          <w:sz w:val="20"/>
          <w:szCs w:val="20"/>
        </w:rPr>
        <w:t xml:space="preserve">se </w:t>
      </w:r>
      <w:r w:rsidRPr="002670C3">
        <w:rPr>
          <w:rFonts w:ascii="Century Gothic" w:hAnsi="Century Gothic"/>
          <w:color w:val="000000" w:themeColor="text1"/>
          <w:sz w:val="20"/>
          <w:szCs w:val="20"/>
        </w:rPr>
        <w:t xml:space="preserve">formulan los objetivos, metas, y métricas necesarias, para medir la efectividad en el desempeño, la mejora continua y la reducción de los niveles de riesgo, el cumplimiento de los requisitos de ley y la reducción de la vulnerabilidad ante los riesgos </w:t>
      </w:r>
      <w:r w:rsidRPr="0098634F">
        <w:rPr>
          <w:rFonts w:ascii="Century Gothic" w:hAnsi="Century Gothic"/>
          <w:color w:val="002060"/>
          <w:sz w:val="20"/>
          <w:szCs w:val="20"/>
        </w:rPr>
        <w:t>Q</w:t>
      </w:r>
      <w:r w:rsidRPr="0098634F">
        <w:rPr>
          <w:rFonts w:ascii="Century Gothic" w:hAnsi="Century Gothic"/>
          <w:color w:val="FF0000"/>
          <w:sz w:val="20"/>
          <w:szCs w:val="20"/>
        </w:rPr>
        <w:t>HS</w:t>
      </w:r>
      <w:r w:rsidRPr="0098634F">
        <w:rPr>
          <w:rFonts w:ascii="Century Gothic" w:hAnsi="Century Gothic"/>
          <w:color w:val="00B050"/>
          <w:sz w:val="20"/>
          <w:szCs w:val="20"/>
        </w:rPr>
        <w:t xml:space="preserve">E </w:t>
      </w:r>
      <w:r w:rsidRPr="0098634F">
        <w:rPr>
          <w:rFonts w:ascii="Century Gothic" w:hAnsi="Century Gothic"/>
          <w:color w:val="0070C0"/>
          <w:sz w:val="20"/>
          <w:szCs w:val="20"/>
        </w:rPr>
        <w:t>FS</w:t>
      </w:r>
      <w:r w:rsidRPr="0098634F">
        <w:rPr>
          <w:rFonts w:ascii="Century Gothic" w:hAnsi="Century Gothic"/>
          <w:color w:val="C45911" w:themeColor="accent2" w:themeShade="BF"/>
          <w:sz w:val="20"/>
          <w:szCs w:val="20"/>
        </w:rPr>
        <w:t>+</w:t>
      </w:r>
      <w:r w:rsidRPr="002670C3">
        <w:rPr>
          <w:rFonts w:ascii="Century Gothic" w:hAnsi="Century Gothic"/>
          <w:color w:val="000000" w:themeColor="text1"/>
          <w:sz w:val="20"/>
          <w:szCs w:val="20"/>
        </w:rPr>
        <w:t xml:space="preserve">  que pueden tener lugar en los diferentes procesos de la organización.</w:t>
      </w:r>
    </w:p>
    <w:p w14:paraId="569CE82C" w14:textId="730DF4B4"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 xml:space="preserve">A través de las reuniones de seguimiento al cumplimiento de los indicadores, los </w:t>
      </w:r>
      <w:r w:rsidRPr="0098634F">
        <w:rPr>
          <w:rFonts w:ascii="Century Gothic" w:hAnsi="Century Gothic"/>
          <w:i/>
          <w:iCs/>
          <w:color w:val="2F5496" w:themeColor="accent1" w:themeShade="BF"/>
          <w:sz w:val="20"/>
          <w:szCs w:val="20"/>
        </w:rPr>
        <w:t xml:space="preserve">Informes de Auditoría </w:t>
      </w:r>
      <w:r w:rsidR="0098634F" w:rsidRPr="0098634F">
        <w:rPr>
          <w:rFonts w:ascii="Century Gothic" w:hAnsi="Century Gothic"/>
          <w:i/>
          <w:iCs/>
          <w:color w:val="002060"/>
          <w:sz w:val="20"/>
          <w:szCs w:val="20"/>
        </w:rPr>
        <w:t>Q</w:t>
      </w:r>
      <w:r w:rsidR="0098634F" w:rsidRPr="0098634F">
        <w:rPr>
          <w:rFonts w:ascii="Century Gothic" w:hAnsi="Century Gothic"/>
          <w:i/>
          <w:iCs/>
          <w:color w:val="FF0000"/>
          <w:sz w:val="20"/>
          <w:szCs w:val="20"/>
        </w:rPr>
        <w:t>HS</w:t>
      </w:r>
      <w:r w:rsidR="0098634F" w:rsidRPr="0098634F">
        <w:rPr>
          <w:rFonts w:ascii="Century Gothic" w:hAnsi="Century Gothic"/>
          <w:i/>
          <w:iCs/>
          <w:color w:val="00B050"/>
          <w:sz w:val="20"/>
          <w:szCs w:val="20"/>
        </w:rPr>
        <w:t xml:space="preserve">E </w:t>
      </w:r>
      <w:r w:rsidR="0098634F" w:rsidRPr="0098634F">
        <w:rPr>
          <w:rFonts w:ascii="Century Gothic" w:hAnsi="Century Gothic"/>
          <w:i/>
          <w:iCs/>
          <w:color w:val="0070C0"/>
          <w:sz w:val="20"/>
          <w:szCs w:val="20"/>
        </w:rPr>
        <w:t>FS</w:t>
      </w:r>
      <w:r w:rsidR="0098634F" w:rsidRPr="0098634F">
        <w:rPr>
          <w:rFonts w:ascii="Century Gothic" w:hAnsi="Century Gothic"/>
          <w:i/>
          <w:iCs/>
          <w:color w:val="C45911" w:themeColor="accent2" w:themeShade="BF"/>
          <w:sz w:val="20"/>
          <w:szCs w:val="20"/>
        </w:rPr>
        <w:t>+</w:t>
      </w:r>
      <w:r w:rsidR="0098634F" w:rsidRPr="002670C3">
        <w:rPr>
          <w:rFonts w:ascii="Century Gothic" w:hAnsi="Century Gothic"/>
          <w:color w:val="000000" w:themeColor="text1"/>
          <w:sz w:val="20"/>
          <w:szCs w:val="20"/>
        </w:rPr>
        <w:t xml:space="preserve">  </w:t>
      </w:r>
      <w:r w:rsidRPr="002670C3">
        <w:rPr>
          <w:rFonts w:ascii="Century Gothic" w:hAnsi="Century Gothic"/>
          <w:color w:val="000000" w:themeColor="text1"/>
          <w:sz w:val="20"/>
          <w:szCs w:val="20"/>
        </w:rPr>
        <w:t xml:space="preserve">y el seguimiento a los Proyectos de Mejora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olor w:val="000000" w:themeColor="text1"/>
          <w:sz w:val="20"/>
          <w:szCs w:val="20"/>
        </w:rPr>
        <w:t xml:space="preserve">, se soporta en DELMOR la rendición de cuentas sobre los logros al Proceso E 01 Gestión Estratégica Corporativa (Ver </w:t>
      </w:r>
      <w:r w:rsidR="001F439B" w:rsidRPr="001F439B">
        <w:rPr>
          <w:rFonts w:ascii="Century Gothic" w:hAnsi="Century Gothic"/>
          <w:i/>
          <w:iCs/>
          <w:color w:val="2F5496" w:themeColor="accent1" w:themeShade="BF"/>
          <w:sz w:val="20"/>
          <w:szCs w:val="20"/>
        </w:rPr>
        <w:t>L</w:t>
      </w:r>
      <w:r w:rsidRPr="001F439B">
        <w:rPr>
          <w:rFonts w:ascii="Century Gothic" w:hAnsi="Century Gothic"/>
          <w:i/>
          <w:iCs/>
          <w:color w:val="2F5496" w:themeColor="accent1" w:themeShade="BF"/>
          <w:sz w:val="20"/>
          <w:szCs w:val="20"/>
        </w:rPr>
        <w:t xml:space="preserve">ibro de </w:t>
      </w:r>
      <w:r w:rsidR="001F439B" w:rsidRPr="001F439B">
        <w:rPr>
          <w:rFonts w:ascii="Century Gothic" w:hAnsi="Century Gothic"/>
          <w:i/>
          <w:iCs/>
          <w:color w:val="2F5496" w:themeColor="accent1" w:themeShade="BF"/>
          <w:sz w:val="20"/>
          <w:szCs w:val="20"/>
        </w:rPr>
        <w:t>A</w:t>
      </w:r>
      <w:r w:rsidRPr="001F439B">
        <w:rPr>
          <w:rFonts w:ascii="Century Gothic" w:hAnsi="Century Gothic"/>
          <w:i/>
          <w:iCs/>
          <w:color w:val="2F5496" w:themeColor="accent1" w:themeShade="BF"/>
          <w:sz w:val="20"/>
          <w:szCs w:val="20"/>
        </w:rPr>
        <w:t>cta</w:t>
      </w:r>
      <w:r w:rsidR="001F439B" w:rsidRPr="001F439B">
        <w:rPr>
          <w:rFonts w:ascii="Century Gothic" w:hAnsi="Century Gothic"/>
          <w:i/>
          <w:iCs/>
          <w:color w:val="2F5496" w:themeColor="accent1" w:themeShade="BF"/>
          <w:sz w:val="20"/>
          <w:szCs w:val="20"/>
        </w:rPr>
        <w:t>s</w:t>
      </w:r>
      <w:r w:rsidRPr="001F439B">
        <w:rPr>
          <w:rFonts w:ascii="Century Gothic" w:hAnsi="Century Gothic"/>
          <w:i/>
          <w:iCs/>
          <w:color w:val="2F5496" w:themeColor="accent1" w:themeShade="BF"/>
          <w:sz w:val="20"/>
          <w:szCs w:val="20"/>
        </w:rPr>
        <w:t xml:space="preserve"> del SGI, Libros de Junta Directiva</w:t>
      </w:r>
      <w:r w:rsidRPr="002670C3">
        <w:rPr>
          <w:rFonts w:ascii="Century Gothic" w:hAnsi="Century Gothic"/>
          <w:color w:val="000000" w:themeColor="text1"/>
          <w:sz w:val="20"/>
          <w:szCs w:val="20"/>
        </w:rPr>
        <w:t xml:space="preserve"> y </w:t>
      </w:r>
      <w:r w:rsidR="001F439B" w:rsidRPr="001F439B">
        <w:rPr>
          <w:rFonts w:ascii="Century Gothic" w:hAnsi="Century Gothic"/>
          <w:i/>
          <w:iCs/>
          <w:color w:val="2F5496" w:themeColor="accent1" w:themeShade="BF"/>
          <w:sz w:val="20"/>
          <w:szCs w:val="20"/>
        </w:rPr>
        <w:t>A</w:t>
      </w:r>
      <w:r w:rsidRPr="001F439B">
        <w:rPr>
          <w:rFonts w:ascii="Century Gothic" w:hAnsi="Century Gothic"/>
          <w:i/>
          <w:iCs/>
          <w:color w:val="2F5496" w:themeColor="accent1" w:themeShade="BF"/>
          <w:sz w:val="20"/>
          <w:szCs w:val="20"/>
        </w:rPr>
        <w:t>cuerdo</w:t>
      </w:r>
      <w:r w:rsidR="001F439B" w:rsidRPr="001F439B">
        <w:rPr>
          <w:rFonts w:ascii="Century Gothic" w:hAnsi="Century Gothic"/>
          <w:i/>
          <w:iCs/>
          <w:color w:val="2F5496" w:themeColor="accent1" w:themeShade="BF"/>
          <w:sz w:val="20"/>
          <w:szCs w:val="20"/>
        </w:rPr>
        <w:t>s</w:t>
      </w:r>
      <w:r w:rsidRPr="001F439B">
        <w:rPr>
          <w:rFonts w:ascii="Century Gothic" w:hAnsi="Century Gothic"/>
          <w:i/>
          <w:iCs/>
          <w:color w:val="2F5496" w:themeColor="accent1" w:themeShade="BF"/>
          <w:sz w:val="20"/>
          <w:szCs w:val="20"/>
        </w:rPr>
        <w:t xml:space="preserve"> de Reuniones Gerenciales</w:t>
      </w:r>
      <w:r w:rsidRPr="002670C3">
        <w:rPr>
          <w:rFonts w:ascii="Century Gothic" w:hAnsi="Century Gothic"/>
          <w:color w:val="000000" w:themeColor="text1"/>
          <w:sz w:val="20"/>
          <w:szCs w:val="20"/>
        </w:rPr>
        <w:t>).</w:t>
      </w:r>
    </w:p>
    <w:p w14:paraId="44238955" w14:textId="29E74C6A"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 xml:space="preserve">Bajo los lineamientos del proceso E 01 Gestión Estratégica Corporativa en conjunto con los lideres de Procesos se desarrolla la asignación de recursos financieros para la operación, mantenimiento, mejora y certificación del SGI, con enfoque </w:t>
      </w:r>
      <w:r w:rsidR="001F439B" w:rsidRPr="0098634F">
        <w:rPr>
          <w:rFonts w:ascii="Century Gothic" w:hAnsi="Century Gothic"/>
          <w:i/>
          <w:iCs/>
          <w:color w:val="002060"/>
          <w:sz w:val="20"/>
          <w:szCs w:val="20"/>
        </w:rPr>
        <w:t>Q</w:t>
      </w:r>
      <w:r w:rsidR="001F439B" w:rsidRPr="0098634F">
        <w:rPr>
          <w:rFonts w:ascii="Century Gothic" w:hAnsi="Century Gothic"/>
          <w:i/>
          <w:iCs/>
          <w:color w:val="FF0000"/>
          <w:sz w:val="20"/>
          <w:szCs w:val="20"/>
        </w:rPr>
        <w:t>HS</w:t>
      </w:r>
      <w:r w:rsidR="001F439B" w:rsidRPr="0098634F">
        <w:rPr>
          <w:rFonts w:ascii="Century Gothic" w:hAnsi="Century Gothic"/>
          <w:i/>
          <w:iCs/>
          <w:color w:val="00B050"/>
          <w:sz w:val="20"/>
          <w:szCs w:val="20"/>
        </w:rPr>
        <w:t xml:space="preserve">E </w:t>
      </w:r>
      <w:r w:rsidR="001F439B" w:rsidRPr="0098634F">
        <w:rPr>
          <w:rFonts w:ascii="Century Gothic" w:hAnsi="Century Gothic"/>
          <w:i/>
          <w:iCs/>
          <w:color w:val="0070C0"/>
          <w:sz w:val="20"/>
          <w:szCs w:val="20"/>
        </w:rPr>
        <w:t>FS</w:t>
      </w:r>
      <w:r w:rsidR="001F439B" w:rsidRPr="0098634F">
        <w:rPr>
          <w:rFonts w:ascii="Century Gothic" w:hAnsi="Century Gothic"/>
          <w:i/>
          <w:iCs/>
          <w:color w:val="C45911" w:themeColor="accent2" w:themeShade="BF"/>
          <w:sz w:val="20"/>
          <w:szCs w:val="20"/>
        </w:rPr>
        <w:t>+</w:t>
      </w:r>
      <w:r w:rsidR="001F439B">
        <w:rPr>
          <w:rFonts w:ascii="Century Gothic" w:hAnsi="Century Gothic"/>
          <w:i/>
          <w:iCs/>
          <w:color w:val="C45911" w:themeColor="accent2" w:themeShade="BF"/>
          <w:sz w:val="20"/>
          <w:szCs w:val="20"/>
        </w:rPr>
        <w:t>.</w:t>
      </w:r>
    </w:p>
    <w:p w14:paraId="3497FE70" w14:textId="77777777" w:rsidR="008757D2" w:rsidRPr="002670C3" w:rsidRDefault="008757D2" w:rsidP="002670C3">
      <w:pPr>
        <w:spacing w:line="240" w:lineRule="auto"/>
        <w:jc w:val="both"/>
        <w:rPr>
          <w:rFonts w:ascii="Century Gothic" w:hAnsi="Century Gothic"/>
          <w:sz w:val="20"/>
          <w:szCs w:val="20"/>
        </w:rPr>
      </w:pPr>
      <w:r w:rsidRPr="002670C3">
        <w:rPr>
          <w:rFonts w:ascii="Century Gothic" w:hAnsi="Century Gothic"/>
          <w:sz w:val="20"/>
          <w:szCs w:val="20"/>
        </w:rPr>
        <w:t>Adicionalmente, se considera la asignación de los recursos para la formación, el suministro de los elementos de protección personal, los programas de adecuación, mantenimiento y mejora en la infraestructura y equipos necesarios para asegurar que se cumplan los requisitos y la reglamentación relacionados con:</w:t>
      </w:r>
    </w:p>
    <w:p w14:paraId="5BCDD73E" w14:textId="743DBC4C" w:rsidR="008757D2" w:rsidRPr="002670C3" w:rsidRDefault="008757D2" w:rsidP="00436B12">
      <w:pPr>
        <w:pStyle w:val="Prrafodelista"/>
        <w:numPr>
          <w:ilvl w:val="0"/>
          <w:numId w:val="12"/>
        </w:numPr>
        <w:spacing w:line="240" w:lineRule="auto"/>
        <w:jc w:val="both"/>
        <w:rPr>
          <w:rFonts w:ascii="Century Gothic" w:hAnsi="Century Gothic"/>
          <w:sz w:val="20"/>
          <w:szCs w:val="20"/>
        </w:rPr>
      </w:pPr>
      <w:r w:rsidRPr="002670C3">
        <w:rPr>
          <w:rFonts w:ascii="Century Gothic" w:hAnsi="Century Gothic"/>
          <w:sz w:val="20"/>
          <w:szCs w:val="20"/>
        </w:rPr>
        <w:t>La prevención y el manejo de los peligros de inocuidad a partir de PPR, PPRO, PCC.</w:t>
      </w:r>
    </w:p>
    <w:p w14:paraId="7F6DABB0" w14:textId="77777777" w:rsidR="00456E79" w:rsidRPr="002670C3" w:rsidRDefault="00456E79" w:rsidP="002670C3">
      <w:pPr>
        <w:pStyle w:val="Prrafodelista"/>
        <w:spacing w:line="240" w:lineRule="auto"/>
        <w:ind w:left="368"/>
        <w:jc w:val="both"/>
        <w:rPr>
          <w:rFonts w:ascii="Century Gothic" w:hAnsi="Century Gothic"/>
          <w:sz w:val="20"/>
          <w:szCs w:val="20"/>
        </w:rPr>
      </w:pPr>
    </w:p>
    <w:p w14:paraId="14FE2D75" w14:textId="77777777" w:rsidR="001F439B" w:rsidRDefault="008757D2" w:rsidP="00436B12">
      <w:pPr>
        <w:pStyle w:val="Prrafodelista"/>
        <w:numPr>
          <w:ilvl w:val="0"/>
          <w:numId w:val="12"/>
        </w:numPr>
        <w:spacing w:line="240" w:lineRule="auto"/>
        <w:jc w:val="both"/>
        <w:rPr>
          <w:rFonts w:ascii="Century Gothic" w:hAnsi="Century Gothic"/>
          <w:sz w:val="20"/>
          <w:szCs w:val="20"/>
        </w:rPr>
      </w:pPr>
      <w:r w:rsidRPr="002670C3">
        <w:rPr>
          <w:rFonts w:ascii="Century Gothic" w:hAnsi="Century Gothic"/>
          <w:sz w:val="20"/>
          <w:szCs w:val="20"/>
        </w:rPr>
        <w:t xml:space="preserve">La reducción de impactos ambientales significativos, </w:t>
      </w:r>
    </w:p>
    <w:p w14:paraId="76229B1F" w14:textId="77777777" w:rsidR="001F439B" w:rsidRPr="001F439B" w:rsidRDefault="001F439B" w:rsidP="001F439B">
      <w:pPr>
        <w:pStyle w:val="Prrafodelista"/>
        <w:rPr>
          <w:rFonts w:ascii="Century Gothic" w:hAnsi="Century Gothic"/>
          <w:sz w:val="20"/>
          <w:szCs w:val="20"/>
        </w:rPr>
      </w:pPr>
    </w:p>
    <w:p w14:paraId="02C75911" w14:textId="78DDDF18" w:rsidR="008757D2" w:rsidRPr="002670C3"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E</w:t>
      </w:r>
      <w:r w:rsidR="008757D2" w:rsidRPr="002670C3">
        <w:rPr>
          <w:rFonts w:ascii="Century Gothic" w:hAnsi="Century Gothic"/>
          <w:sz w:val="20"/>
          <w:szCs w:val="20"/>
        </w:rPr>
        <w:t>l aprovechamiento sostenible de las fuentes hídricas, energías renovables.</w:t>
      </w:r>
    </w:p>
    <w:p w14:paraId="78B33708" w14:textId="77777777" w:rsidR="001F439B" w:rsidRDefault="001F439B" w:rsidP="001F439B">
      <w:pPr>
        <w:pStyle w:val="Prrafodelista"/>
        <w:spacing w:line="240" w:lineRule="auto"/>
        <w:ind w:left="368"/>
        <w:jc w:val="both"/>
        <w:rPr>
          <w:rFonts w:ascii="Century Gothic" w:hAnsi="Century Gothic"/>
          <w:sz w:val="20"/>
          <w:szCs w:val="20"/>
        </w:rPr>
      </w:pPr>
    </w:p>
    <w:p w14:paraId="730CC04E" w14:textId="232A51F6" w:rsidR="00456E79" w:rsidRPr="001F439B"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La p</w:t>
      </w:r>
      <w:r w:rsidR="008757D2" w:rsidRPr="002670C3">
        <w:rPr>
          <w:rFonts w:ascii="Century Gothic" w:hAnsi="Century Gothic"/>
          <w:sz w:val="20"/>
          <w:szCs w:val="20"/>
        </w:rPr>
        <w:t>revención de los riesgos laborales para disminuir accidentes, incidentes y enfermedades laborales.</w:t>
      </w:r>
    </w:p>
    <w:p w14:paraId="4BDCDCBB" w14:textId="77777777" w:rsidR="00456E79" w:rsidRPr="002670C3" w:rsidRDefault="00456E79" w:rsidP="002670C3">
      <w:pPr>
        <w:pStyle w:val="Prrafodelista"/>
        <w:spacing w:line="240" w:lineRule="auto"/>
        <w:ind w:left="368"/>
        <w:jc w:val="both"/>
        <w:rPr>
          <w:rFonts w:ascii="Century Gothic" w:hAnsi="Century Gothic"/>
          <w:sz w:val="20"/>
          <w:szCs w:val="20"/>
        </w:rPr>
      </w:pPr>
    </w:p>
    <w:p w14:paraId="75C7D664" w14:textId="0ED891FC" w:rsidR="008757D2" w:rsidRPr="002670C3"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La r</w:t>
      </w:r>
      <w:r w:rsidR="008757D2" w:rsidRPr="002670C3">
        <w:rPr>
          <w:rFonts w:ascii="Century Gothic" w:hAnsi="Century Gothic"/>
          <w:sz w:val="20"/>
          <w:szCs w:val="20"/>
        </w:rPr>
        <w:t xml:space="preserve">educción de la vulnerabilidad y mejora en el Desempeño </w:t>
      </w:r>
      <w:r w:rsidRPr="0098634F">
        <w:rPr>
          <w:rFonts w:ascii="Century Gothic" w:hAnsi="Century Gothic"/>
          <w:i/>
          <w:iCs/>
          <w:color w:val="002060"/>
          <w:sz w:val="20"/>
          <w:szCs w:val="20"/>
        </w:rPr>
        <w:t>Q</w:t>
      </w:r>
      <w:r w:rsidRPr="0098634F">
        <w:rPr>
          <w:rFonts w:ascii="Century Gothic" w:hAnsi="Century Gothic"/>
          <w:i/>
          <w:iCs/>
          <w:color w:val="FF0000"/>
          <w:sz w:val="20"/>
          <w:szCs w:val="20"/>
        </w:rPr>
        <w:t>HS</w:t>
      </w:r>
      <w:r w:rsidRPr="0098634F">
        <w:rPr>
          <w:rFonts w:ascii="Century Gothic" w:hAnsi="Century Gothic"/>
          <w:i/>
          <w:iCs/>
          <w:color w:val="00B050"/>
          <w:sz w:val="20"/>
          <w:szCs w:val="20"/>
        </w:rPr>
        <w:t xml:space="preserve">E </w:t>
      </w:r>
      <w:r w:rsidRPr="0098634F">
        <w:rPr>
          <w:rFonts w:ascii="Century Gothic" w:hAnsi="Century Gothic"/>
          <w:i/>
          <w:iCs/>
          <w:color w:val="0070C0"/>
          <w:sz w:val="20"/>
          <w:szCs w:val="20"/>
        </w:rPr>
        <w:t>FS</w:t>
      </w:r>
      <w:r w:rsidRPr="0098634F">
        <w:rPr>
          <w:rFonts w:ascii="Century Gothic" w:hAnsi="Century Gothic"/>
          <w:i/>
          <w:iCs/>
          <w:color w:val="C45911" w:themeColor="accent2" w:themeShade="BF"/>
          <w:sz w:val="20"/>
          <w:szCs w:val="20"/>
        </w:rPr>
        <w:t>+</w:t>
      </w:r>
      <w:r>
        <w:rPr>
          <w:rFonts w:ascii="Century Gothic" w:hAnsi="Century Gothic"/>
          <w:i/>
          <w:iCs/>
          <w:color w:val="C45911" w:themeColor="accent2" w:themeShade="BF"/>
          <w:sz w:val="20"/>
          <w:szCs w:val="20"/>
        </w:rPr>
        <w:t>.</w:t>
      </w:r>
    </w:p>
    <w:p w14:paraId="17718126" w14:textId="56459BE7" w:rsidR="008757D2" w:rsidRPr="002670C3" w:rsidRDefault="008757D2" w:rsidP="002670C3">
      <w:pPr>
        <w:spacing w:line="240" w:lineRule="auto"/>
        <w:jc w:val="both"/>
        <w:rPr>
          <w:rFonts w:ascii="Century Gothic" w:hAnsi="Century Gothic"/>
          <w:sz w:val="20"/>
          <w:szCs w:val="20"/>
        </w:rPr>
      </w:pPr>
      <w:r w:rsidRPr="002670C3">
        <w:rPr>
          <w:rFonts w:ascii="Century Gothic" w:hAnsi="Century Gothic"/>
          <w:sz w:val="20"/>
          <w:szCs w:val="20"/>
        </w:rPr>
        <w:t xml:space="preserve">El Equipo de Dirección hace explícito su compromiso y focalización hacia el cliente y los grupos de interés, en los principios y elementos de la filosofía corporativa, en la formulación y el despliegue de las políticas corporativas, los objetivos estratégicos, los proyectos corporativos, y </w:t>
      </w:r>
      <w:r w:rsidR="001F439B">
        <w:rPr>
          <w:rFonts w:ascii="Century Gothic" w:hAnsi="Century Gothic"/>
          <w:sz w:val="20"/>
          <w:szCs w:val="20"/>
        </w:rPr>
        <w:t xml:space="preserve">en </w:t>
      </w:r>
      <w:r w:rsidRPr="002670C3">
        <w:rPr>
          <w:rFonts w:ascii="Century Gothic" w:hAnsi="Century Gothic"/>
          <w:sz w:val="20"/>
          <w:szCs w:val="20"/>
        </w:rPr>
        <w:t xml:space="preserve">el liderazgo </w:t>
      </w:r>
      <w:r w:rsidR="001F439B">
        <w:rPr>
          <w:rFonts w:ascii="Century Gothic" w:hAnsi="Century Gothic"/>
          <w:sz w:val="20"/>
          <w:szCs w:val="20"/>
        </w:rPr>
        <w:t>para</w:t>
      </w:r>
      <w:r w:rsidRPr="002670C3">
        <w:rPr>
          <w:rFonts w:ascii="Century Gothic" w:hAnsi="Century Gothic"/>
          <w:sz w:val="20"/>
          <w:szCs w:val="20"/>
        </w:rPr>
        <w:t xml:space="preserve"> el desarrollo y proyecciones del SGI.</w:t>
      </w:r>
    </w:p>
    <w:p w14:paraId="12EB50B9" w14:textId="77777777" w:rsidR="008757D2" w:rsidRDefault="008757D2" w:rsidP="002670C3">
      <w:pPr>
        <w:spacing w:line="240" w:lineRule="auto"/>
        <w:jc w:val="both"/>
        <w:rPr>
          <w:rFonts w:ascii="Century Gothic" w:hAnsi="Century Gothic"/>
          <w:sz w:val="6"/>
          <w:szCs w:val="6"/>
        </w:rPr>
      </w:pPr>
    </w:p>
    <w:p w14:paraId="56D91B4A" w14:textId="77777777" w:rsidR="001F439B" w:rsidRDefault="001F439B" w:rsidP="002670C3">
      <w:pPr>
        <w:spacing w:line="240" w:lineRule="auto"/>
        <w:jc w:val="both"/>
        <w:rPr>
          <w:rFonts w:ascii="Century Gothic" w:hAnsi="Century Gothic"/>
          <w:sz w:val="6"/>
          <w:szCs w:val="6"/>
        </w:rPr>
      </w:pPr>
    </w:p>
    <w:p w14:paraId="224406D3" w14:textId="77777777" w:rsidR="001F439B" w:rsidRDefault="001F439B" w:rsidP="002670C3">
      <w:pPr>
        <w:spacing w:line="240" w:lineRule="auto"/>
        <w:jc w:val="both"/>
        <w:rPr>
          <w:rFonts w:ascii="Century Gothic" w:hAnsi="Century Gothic"/>
          <w:sz w:val="6"/>
          <w:szCs w:val="6"/>
        </w:rPr>
      </w:pPr>
    </w:p>
    <w:p w14:paraId="6ED23D04" w14:textId="77777777" w:rsidR="001F439B" w:rsidRPr="002670C3" w:rsidRDefault="001F439B" w:rsidP="002670C3">
      <w:pPr>
        <w:spacing w:line="240" w:lineRule="auto"/>
        <w:jc w:val="both"/>
        <w:rPr>
          <w:rFonts w:ascii="Century Gothic" w:hAnsi="Century Gothic"/>
          <w:sz w:val="6"/>
          <w:szCs w:val="6"/>
        </w:rPr>
      </w:pPr>
    </w:p>
    <w:p w14:paraId="06FEB435" w14:textId="54353367" w:rsidR="00963312" w:rsidRDefault="001F439B" w:rsidP="001F439B">
      <w:pPr>
        <w:pStyle w:val="Ttulo2"/>
        <w:numPr>
          <w:ilvl w:val="2"/>
          <w:numId w:val="1"/>
        </w:numPr>
        <w:spacing w:before="0" w:line="240" w:lineRule="auto"/>
        <w:ind w:left="567" w:hanging="567"/>
        <w:rPr>
          <w:sz w:val="22"/>
          <w:szCs w:val="22"/>
        </w:rPr>
      </w:pPr>
      <w:bookmarkStart w:id="32" w:name="_Toc129786569"/>
      <w:r>
        <w:rPr>
          <w:sz w:val="22"/>
          <w:szCs w:val="22"/>
        </w:rPr>
        <w:t xml:space="preserve"> </w:t>
      </w:r>
      <w:r>
        <w:rPr>
          <w:sz w:val="22"/>
          <w:szCs w:val="22"/>
        </w:rPr>
        <w:tab/>
      </w:r>
      <w:r w:rsidR="00963312" w:rsidRPr="002670C3">
        <w:rPr>
          <w:sz w:val="22"/>
          <w:szCs w:val="22"/>
        </w:rPr>
        <w:t>Liderazgo y Compromiso con respecto al Enfoque hacia el Cliente</w:t>
      </w:r>
      <w:bookmarkEnd w:id="32"/>
      <w:r>
        <w:rPr>
          <w:sz w:val="22"/>
          <w:szCs w:val="22"/>
        </w:rPr>
        <w:t>.</w:t>
      </w:r>
    </w:p>
    <w:p w14:paraId="1893C62B" w14:textId="77777777" w:rsidR="001F439B" w:rsidRPr="001F439B" w:rsidRDefault="001F439B" w:rsidP="001F439B">
      <w:pPr>
        <w:spacing w:after="0"/>
        <w:rPr>
          <w:sz w:val="10"/>
          <w:szCs w:val="10"/>
        </w:rPr>
      </w:pPr>
    </w:p>
    <w:p w14:paraId="6B67F627" w14:textId="77777777" w:rsidR="001F439B"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Desde los procesos de Planificación y Gestión Integral, Gestión de Mercadeo y Ventas, e Investigación y Desarrollo de Nuevos Productos, se </w:t>
      </w:r>
      <w:r w:rsidR="001F439B">
        <w:rPr>
          <w:rFonts w:ascii="Century Gothic" w:hAnsi="Century Gothic" w:cs="Arial"/>
          <w:sz w:val="20"/>
          <w:szCs w:val="20"/>
        </w:rPr>
        <w:t>consideran las siguientes acciones:</w:t>
      </w:r>
    </w:p>
    <w:p w14:paraId="758096A4" w14:textId="77777777" w:rsidR="001F439B"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 xml:space="preserve">Se </w:t>
      </w:r>
      <w:r w:rsidR="008757D2" w:rsidRPr="002670C3">
        <w:rPr>
          <w:rFonts w:ascii="Century Gothic" w:hAnsi="Century Gothic" w:cs="Arial"/>
          <w:sz w:val="20"/>
          <w:szCs w:val="20"/>
        </w:rPr>
        <w:t xml:space="preserve">determinan los requisitos del cliente, legales y reglamentarios, relacionados con el Portafolio de productos y servicios ofrecidos por DELMOR, </w:t>
      </w:r>
    </w:p>
    <w:p w14:paraId="4A2B270B" w14:textId="77777777" w:rsidR="001F439B"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Se identific</w:t>
      </w:r>
      <w:r w:rsidR="008757D2" w:rsidRPr="002670C3">
        <w:rPr>
          <w:rFonts w:ascii="Century Gothic" w:hAnsi="Century Gothic" w:cs="Arial"/>
          <w:sz w:val="20"/>
          <w:szCs w:val="20"/>
        </w:rPr>
        <w:t>an y controlan los riesgos asociados a no cumplir los requisitos</w:t>
      </w:r>
      <w:r>
        <w:rPr>
          <w:rFonts w:ascii="Century Gothic" w:hAnsi="Century Gothic" w:cs="Arial"/>
          <w:sz w:val="20"/>
          <w:szCs w:val="20"/>
        </w:rPr>
        <w:t>,</w:t>
      </w:r>
    </w:p>
    <w:p w14:paraId="2E2AE830" w14:textId="48BAFC93" w:rsidR="00D52FF2" w:rsidRPr="002670C3"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S</w:t>
      </w:r>
      <w:r w:rsidR="008757D2" w:rsidRPr="002670C3">
        <w:rPr>
          <w:rFonts w:ascii="Century Gothic" w:hAnsi="Century Gothic" w:cs="Arial"/>
          <w:sz w:val="20"/>
          <w:szCs w:val="20"/>
        </w:rPr>
        <w:t>e promueve la mejora continua en el desempeño de los procesos, los productos, el Sistema de Gestión y en la satisfacción y percepción de los clientes y consumidores.</w:t>
      </w:r>
    </w:p>
    <w:p w14:paraId="4BCB2A0B" w14:textId="4A3925EA" w:rsidR="008757D2" w:rsidRPr="002670C3"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C</w:t>
      </w:r>
      <w:r w:rsidR="008757D2" w:rsidRPr="002670C3">
        <w:rPr>
          <w:rFonts w:ascii="Century Gothic" w:hAnsi="Century Gothic" w:cs="Arial"/>
          <w:sz w:val="20"/>
          <w:szCs w:val="20"/>
        </w:rPr>
        <w:t xml:space="preserve">ada proceso determina en la matriz de requisitos legales aplicables a su proceso, qué obligaciones tiene dentro del marco reglamentario, y las evidencias que sustentan el cumplimiento de cada requisito </w:t>
      </w:r>
      <w:r w:rsidRPr="0098634F">
        <w:rPr>
          <w:rFonts w:ascii="Century Gothic" w:hAnsi="Century Gothic"/>
          <w:i/>
          <w:iCs/>
          <w:color w:val="002060"/>
          <w:sz w:val="20"/>
          <w:szCs w:val="20"/>
        </w:rPr>
        <w:t>Q</w:t>
      </w:r>
      <w:r w:rsidRPr="0098634F">
        <w:rPr>
          <w:rFonts w:ascii="Century Gothic" w:hAnsi="Century Gothic"/>
          <w:i/>
          <w:iCs/>
          <w:color w:val="FF0000"/>
          <w:sz w:val="20"/>
          <w:szCs w:val="20"/>
        </w:rPr>
        <w:t>HS</w:t>
      </w:r>
      <w:r w:rsidRPr="0098634F">
        <w:rPr>
          <w:rFonts w:ascii="Century Gothic" w:hAnsi="Century Gothic"/>
          <w:i/>
          <w:iCs/>
          <w:color w:val="00B050"/>
          <w:sz w:val="20"/>
          <w:szCs w:val="20"/>
        </w:rPr>
        <w:t xml:space="preserve">E </w:t>
      </w:r>
      <w:r w:rsidRPr="0098634F">
        <w:rPr>
          <w:rFonts w:ascii="Century Gothic" w:hAnsi="Century Gothic"/>
          <w:i/>
          <w:iCs/>
          <w:color w:val="0070C0"/>
          <w:sz w:val="20"/>
          <w:szCs w:val="20"/>
        </w:rPr>
        <w:t>FS</w:t>
      </w:r>
      <w:r w:rsidRPr="0098634F">
        <w:rPr>
          <w:rFonts w:ascii="Century Gothic" w:hAnsi="Century Gothic"/>
          <w:i/>
          <w:iCs/>
          <w:color w:val="C45911" w:themeColor="accent2" w:themeShade="BF"/>
          <w:sz w:val="20"/>
          <w:szCs w:val="20"/>
        </w:rPr>
        <w:t>+</w:t>
      </w:r>
      <w:r>
        <w:rPr>
          <w:rFonts w:ascii="Century Gothic" w:hAnsi="Century Gothic"/>
          <w:i/>
          <w:iCs/>
          <w:color w:val="C45911" w:themeColor="accent2" w:themeShade="BF"/>
          <w:sz w:val="20"/>
          <w:szCs w:val="20"/>
        </w:rPr>
        <w:t xml:space="preserve"> </w:t>
      </w:r>
      <w:r w:rsidR="008757D2" w:rsidRPr="002670C3">
        <w:rPr>
          <w:rFonts w:ascii="Century Gothic" w:hAnsi="Century Gothic" w:cs="Arial"/>
          <w:sz w:val="20"/>
          <w:szCs w:val="20"/>
        </w:rPr>
        <w:t>que se incluyen o referencian en cada una de las caracterizaciones de los procesos que conforman el SGI. El liderazgo de la Presidencia y el Equipo Gerencial de DELMOR permiten focalizar la estrategia y la operación en la satisfacción del cliente y las partes interesadas, bajo la premisa del éxito sostenible</w:t>
      </w:r>
      <w:r>
        <w:rPr>
          <w:rFonts w:ascii="Century Gothic" w:hAnsi="Century Gothic" w:cs="Arial"/>
          <w:sz w:val="20"/>
          <w:szCs w:val="20"/>
        </w:rPr>
        <w:t xml:space="preserve"> y la viabilidad del negocio</w:t>
      </w:r>
      <w:r w:rsidR="008757D2" w:rsidRPr="002670C3">
        <w:rPr>
          <w:rFonts w:ascii="Century Gothic" w:hAnsi="Century Gothic" w:cs="Arial"/>
          <w:sz w:val="20"/>
          <w:szCs w:val="20"/>
        </w:rPr>
        <w:t>.</w:t>
      </w:r>
    </w:p>
    <w:p w14:paraId="115730BA" w14:textId="1DB1A2A2" w:rsidR="00D52FF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proceso O 01Mercadeo y Ventas contribuye en la gestión de Liderazgo desde las dinámicas de investigación de necesidades, expectativas y percepción del cliente y los grupos de interés. Además, lidera la interacción con las partes interesadas, y el establecimiento del derrotero estratégico del negocio, a partir de las directrices de la Gerencia General.</w:t>
      </w:r>
    </w:p>
    <w:p w14:paraId="6EF6303E"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Al igual que todos los procesos, desde O 01, se contribuye en la gestión fundamental de cumplir los requisitos, acuerdos y reglamentación aplicable desde el ámbito comercial, técnico y de mercadeo, prevenir los riesgos, y mejorar el desempeño.</w:t>
      </w:r>
    </w:p>
    <w:p w14:paraId="662436A4" w14:textId="29FE2D9C" w:rsidR="00704A92" w:rsidRPr="002670C3" w:rsidRDefault="001F439B" w:rsidP="001F439B">
      <w:pPr>
        <w:pStyle w:val="Ttulo2"/>
        <w:numPr>
          <w:ilvl w:val="1"/>
          <w:numId w:val="1"/>
        </w:numPr>
        <w:spacing w:before="0" w:line="240" w:lineRule="auto"/>
        <w:ind w:left="426"/>
        <w:rPr>
          <w:sz w:val="22"/>
          <w:szCs w:val="22"/>
        </w:rPr>
      </w:pPr>
      <w:bookmarkStart w:id="33" w:name="_Toc129786570"/>
      <w:r>
        <w:rPr>
          <w:sz w:val="22"/>
          <w:szCs w:val="22"/>
        </w:rPr>
        <w:t xml:space="preserve"> </w:t>
      </w:r>
      <w:r>
        <w:rPr>
          <w:sz w:val="22"/>
          <w:szCs w:val="22"/>
        </w:rPr>
        <w:tab/>
      </w:r>
      <w:r w:rsidR="00963312" w:rsidRPr="002670C3">
        <w:rPr>
          <w:sz w:val="22"/>
          <w:szCs w:val="22"/>
        </w:rPr>
        <w:t xml:space="preserve">ESTABLECIMIENTO </w:t>
      </w:r>
      <w:r>
        <w:rPr>
          <w:sz w:val="22"/>
          <w:szCs w:val="22"/>
        </w:rPr>
        <w:t>Y</w:t>
      </w:r>
      <w:r w:rsidR="00963312" w:rsidRPr="002670C3">
        <w:rPr>
          <w:sz w:val="22"/>
          <w:szCs w:val="22"/>
        </w:rPr>
        <w:t xml:space="preserve"> DESPLIEGUE DE LA</w:t>
      </w:r>
      <w:r w:rsidR="00FD431C">
        <w:rPr>
          <w:sz w:val="22"/>
          <w:szCs w:val="22"/>
        </w:rPr>
        <w:t xml:space="preserve"> MISIÓN Y</w:t>
      </w:r>
      <w:r w:rsidR="00963312" w:rsidRPr="002670C3">
        <w:rPr>
          <w:sz w:val="22"/>
          <w:szCs w:val="22"/>
        </w:rPr>
        <w:t xml:space="preserve"> POLITICA DE GESTIÓN INTEGRAL</w:t>
      </w:r>
      <w:bookmarkEnd w:id="33"/>
      <w:r w:rsidR="00963312" w:rsidRPr="002670C3">
        <w:rPr>
          <w:sz w:val="22"/>
          <w:szCs w:val="22"/>
        </w:rPr>
        <w:t xml:space="preserve"> </w:t>
      </w:r>
    </w:p>
    <w:p w14:paraId="2F5445A0" w14:textId="77777777" w:rsidR="00DF322B" w:rsidRPr="00DF322B" w:rsidRDefault="00DF322B" w:rsidP="00DF322B">
      <w:pPr>
        <w:tabs>
          <w:tab w:val="left" w:pos="993"/>
        </w:tabs>
        <w:spacing w:after="0" w:line="240" w:lineRule="auto"/>
        <w:jc w:val="both"/>
        <w:rPr>
          <w:rFonts w:ascii="Century Gothic" w:hAnsi="Century Gothic" w:cs="Arial"/>
          <w:sz w:val="10"/>
          <w:szCs w:val="10"/>
        </w:rPr>
      </w:pPr>
    </w:p>
    <w:p w14:paraId="3A10E971" w14:textId="5930997F"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La </w:t>
      </w:r>
      <w:r w:rsidR="00FD431C">
        <w:rPr>
          <w:rFonts w:ascii="Century Gothic" w:hAnsi="Century Gothic" w:cs="Arial"/>
          <w:sz w:val="20"/>
          <w:szCs w:val="20"/>
        </w:rPr>
        <w:t xml:space="preserve">Misión y </w:t>
      </w:r>
      <w:r w:rsidRPr="002670C3">
        <w:rPr>
          <w:rFonts w:ascii="Century Gothic" w:hAnsi="Century Gothic" w:cs="Arial"/>
          <w:sz w:val="20"/>
          <w:szCs w:val="20"/>
        </w:rPr>
        <w:t>Política de Gestión Integral hace explícito el compromiso con la</w:t>
      </w:r>
      <w:r w:rsidR="00DF322B">
        <w:rPr>
          <w:rFonts w:ascii="Century Gothic" w:hAnsi="Century Gothic" w:cs="Arial"/>
          <w:sz w:val="20"/>
          <w:szCs w:val="20"/>
        </w:rPr>
        <w:t xml:space="preserve"> prevención, la</w:t>
      </w:r>
      <w:r w:rsidRPr="002670C3">
        <w:rPr>
          <w:rFonts w:ascii="Century Gothic" w:hAnsi="Century Gothic" w:cs="Arial"/>
          <w:sz w:val="20"/>
          <w:szCs w:val="20"/>
        </w:rPr>
        <w:t xml:space="preserve"> mejora continua, </w:t>
      </w:r>
      <w:r w:rsidR="00DF322B">
        <w:rPr>
          <w:rFonts w:ascii="Century Gothic" w:hAnsi="Century Gothic" w:cs="Arial"/>
          <w:sz w:val="20"/>
          <w:szCs w:val="20"/>
        </w:rPr>
        <w:t xml:space="preserve">y con </w:t>
      </w:r>
      <w:r w:rsidRPr="002670C3">
        <w:rPr>
          <w:rFonts w:ascii="Century Gothic" w:hAnsi="Century Gothic" w:cs="Arial"/>
          <w:sz w:val="20"/>
          <w:szCs w:val="20"/>
        </w:rPr>
        <w:t>el cumplimiento de los requisitos y obligaciones. Por otra parte, en todo el Sistema de Gestión Integral (SGI), se hace un particular énfasis en el enfoque de riesgos y prevención que soporta la mejora.</w:t>
      </w:r>
    </w:p>
    <w:p w14:paraId="4805B7A4"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Mediante la Interacción con los grupos de interés, y el análisis del entorno se establecen las bases para la formulación y el despliegue de la Planeación Estratégica, que permite materializar las políticas en objetivos y proyectos que apuntan hacia la prevención, el cumplimiento y la mejora para el éxito sostenible. </w:t>
      </w:r>
    </w:p>
    <w:p w14:paraId="557ACB86"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liderazgo y la Gestión Presupuestal, de Asignación de Recursos y de seguimiento al comportamiento de los indicadores de desempeño, aseguran la viabilidad de los proyectos y la gestión para el logro de los objetivos trazados.</w:t>
      </w:r>
    </w:p>
    <w:p w14:paraId="12F021C9" w14:textId="0D3FC4C2" w:rsidR="00D52FF2" w:rsidRDefault="00D52FF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DELMOR establece, implementa y mantiene como información documentada su Política del SGI en el Portal Web. Esta política</w:t>
      </w:r>
      <w:r w:rsidR="00DF322B">
        <w:rPr>
          <w:rFonts w:ascii="Century Gothic" w:hAnsi="Century Gothic" w:cs="Arial"/>
          <w:sz w:val="20"/>
          <w:szCs w:val="20"/>
        </w:rPr>
        <w:t xml:space="preserve"> incluye en la introducción el texto de la Misión Institucional, de tal manera que se convierte en el documento llamado </w:t>
      </w:r>
      <w:r w:rsidR="002141B0">
        <w:rPr>
          <w:rFonts w:ascii="Century Gothic" w:hAnsi="Century Gothic" w:cs="Arial"/>
          <w:i/>
          <w:iCs/>
          <w:color w:val="2F5496" w:themeColor="accent1" w:themeShade="BF"/>
          <w:sz w:val="20"/>
          <w:szCs w:val="20"/>
        </w:rPr>
        <w:t>Misión y P</w:t>
      </w:r>
      <w:r w:rsidR="00DF322B" w:rsidRPr="00DF322B">
        <w:rPr>
          <w:rFonts w:ascii="Century Gothic" w:hAnsi="Century Gothic" w:cs="Arial"/>
          <w:i/>
          <w:iCs/>
          <w:color w:val="2F5496" w:themeColor="accent1" w:themeShade="BF"/>
          <w:sz w:val="20"/>
          <w:szCs w:val="20"/>
        </w:rPr>
        <w:t xml:space="preserve">olítica </w:t>
      </w:r>
      <w:r w:rsidR="002141B0">
        <w:rPr>
          <w:rFonts w:ascii="Century Gothic" w:hAnsi="Century Gothic" w:cs="Arial"/>
          <w:i/>
          <w:iCs/>
          <w:color w:val="2F5496" w:themeColor="accent1" w:themeShade="BF"/>
          <w:sz w:val="20"/>
          <w:szCs w:val="20"/>
        </w:rPr>
        <w:t xml:space="preserve">de Gestión </w:t>
      </w:r>
      <w:r w:rsidR="00DF322B" w:rsidRPr="00DF322B">
        <w:rPr>
          <w:rFonts w:ascii="Century Gothic" w:hAnsi="Century Gothic" w:cs="Arial"/>
          <w:i/>
          <w:iCs/>
          <w:color w:val="2F5496" w:themeColor="accent1" w:themeShade="BF"/>
          <w:sz w:val="20"/>
          <w:szCs w:val="20"/>
        </w:rPr>
        <w:t>Integral</w:t>
      </w:r>
      <w:r w:rsidR="00DF322B">
        <w:rPr>
          <w:rFonts w:ascii="Century Gothic" w:hAnsi="Century Gothic" w:cs="Arial"/>
          <w:sz w:val="20"/>
          <w:szCs w:val="20"/>
        </w:rPr>
        <w:t xml:space="preserve">, que </w:t>
      </w:r>
      <w:r w:rsidRPr="002670C3">
        <w:rPr>
          <w:rFonts w:ascii="Century Gothic" w:hAnsi="Century Gothic" w:cs="Arial"/>
          <w:sz w:val="20"/>
          <w:szCs w:val="20"/>
        </w:rPr>
        <w:t xml:space="preserve">tiene como mecanismos adicionales de divulgación, los indicados en la Matriz de Despliegue de Comunicación Interna y Externa, donde se plantean, entre otras, las siguientes alternativas: </w:t>
      </w:r>
    </w:p>
    <w:p w14:paraId="13077122" w14:textId="77777777" w:rsidR="00DF322B" w:rsidRPr="00DF322B" w:rsidRDefault="00DF322B" w:rsidP="002670C3">
      <w:pPr>
        <w:spacing w:after="40" w:line="240" w:lineRule="auto"/>
        <w:jc w:val="both"/>
        <w:rPr>
          <w:rFonts w:ascii="Century Gothic" w:hAnsi="Century Gothic" w:cs="Arial"/>
          <w:sz w:val="6"/>
          <w:szCs w:val="6"/>
        </w:rPr>
      </w:pPr>
    </w:p>
    <w:p w14:paraId="214CDABD"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Imágenes ilustrativas mediante rótulos</w:t>
      </w:r>
    </w:p>
    <w:p w14:paraId="1C70396A"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Brochures </w:t>
      </w:r>
    </w:p>
    <w:p w14:paraId="18574631"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Correos</w:t>
      </w:r>
    </w:p>
    <w:p w14:paraId="672C7F7E"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Portal web de DELMOR </w:t>
      </w:r>
    </w:p>
    <w:p w14:paraId="3123FFBB"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Talleres de Inducción al SGI y Evaluaciones.</w:t>
      </w:r>
    </w:p>
    <w:p w14:paraId="5AF4B64A" w14:textId="15983A71" w:rsidR="00D52FF2" w:rsidRPr="002670C3" w:rsidRDefault="00D52FF2" w:rsidP="00A10960">
      <w:pPr>
        <w:spacing w:after="4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La </w:t>
      </w:r>
      <w:r w:rsidR="002141B0">
        <w:rPr>
          <w:rFonts w:ascii="Century Gothic" w:hAnsi="Century Gothic" w:cs="Arial"/>
          <w:sz w:val="20"/>
          <w:szCs w:val="20"/>
        </w:rPr>
        <w:t xml:space="preserve">Misión y </w:t>
      </w:r>
      <w:r w:rsidRPr="002670C3">
        <w:rPr>
          <w:rFonts w:ascii="Century Gothic" w:hAnsi="Century Gothic" w:cs="Arial"/>
          <w:sz w:val="20"/>
          <w:szCs w:val="20"/>
        </w:rPr>
        <w:t>Política de Gestión Integral se comunica a los trabajadores dentro de la organización, está disponible para las partes interesadas pertinentes y es revisada periódicamente para asegurar que se mantiene su conveniencia y adecuación.</w:t>
      </w:r>
      <w:r w:rsidR="00A10960">
        <w:rPr>
          <w:rFonts w:ascii="Century Gothic" w:hAnsi="Century Gothic" w:cs="Arial"/>
          <w:sz w:val="20"/>
          <w:szCs w:val="20"/>
        </w:rPr>
        <w:t xml:space="preserve"> </w:t>
      </w:r>
      <w:r w:rsidRPr="002670C3">
        <w:rPr>
          <w:rFonts w:ascii="Century Gothic" w:hAnsi="Century Gothic" w:cs="Arial"/>
          <w:sz w:val="20"/>
          <w:szCs w:val="20"/>
        </w:rPr>
        <w:t xml:space="preserve">El proceso E 02 Planificación de Gestión Integral, asegura el cumplimiento de la Política del SGI a través de inspecciones diarias, en cumplimiento de buenas prácticas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mediante la inducción del personal de nuevo ingreso, capacitaciones a todo el personal entrevistas en recorrido de auditorías internas y externas, y el S</w:t>
      </w:r>
      <w:r w:rsidR="002141B0">
        <w:rPr>
          <w:rFonts w:ascii="Century Gothic" w:hAnsi="Century Gothic" w:cs="Arial"/>
          <w:sz w:val="20"/>
          <w:szCs w:val="20"/>
        </w:rPr>
        <w:t>eguimiento, Medición, Análisis y Evaluación S</w:t>
      </w:r>
      <w:r w:rsidRPr="002670C3">
        <w:rPr>
          <w:rFonts w:ascii="Century Gothic" w:hAnsi="Century Gothic" w:cs="Arial"/>
          <w:sz w:val="20"/>
          <w:szCs w:val="20"/>
        </w:rPr>
        <w:t>MAE propio del proceso E 02.</w:t>
      </w:r>
    </w:p>
    <w:p w14:paraId="7902111E" w14:textId="52BAD98C" w:rsidR="00D52FF2" w:rsidRPr="002141B0" w:rsidRDefault="00D52FF2" w:rsidP="002141B0">
      <w:pPr>
        <w:tabs>
          <w:tab w:val="left" w:pos="993"/>
        </w:tabs>
        <w:spacing w:after="0" w:line="240" w:lineRule="auto"/>
        <w:jc w:val="both"/>
        <w:rPr>
          <w:rFonts w:ascii="Century Gothic" w:hAnsi="Century Gothic" w:cs="Arial"/>
          <w:b/>
          <w:bCs/>
          <w:i/>
          <w:iCs/>
          <w:sz w:val="20"/>
          <w:szCs w:val="20"/>
        </w:rPr>
      </w:pPr>
      <w:r w:rsidRPr="002670C3">
        <w:rPr>
          <w:rFonts w:ascii="Century Gothic" w:hAnsi="Century Gothic" w:cs="Arial"/>
          <w:sz w:val="20"/>
          <w:szCs w:val="20"/>
        </w:rPr>
        <w:t xml:space="preserve">Por otra parte, se tiene como práctica regular, el SMAE sobre el cumplimiento de los objetivos y métricas del SGI, incluyendo los correspondientes al tablero de indicadores del SGI, cuyo desempeño satisfactorio refleja el cumplimiento de la política integral. Con el direccionamiento estratégico y la Revisión Gerencial del SGI se establecen las directrices para su planificación y proyecciones.  La integridad ante los cambios se sustenta de manera general con este enfoque, y de manera específica, como lo establece el </w:t>
      </w:r>
      <w:r w:rsidR="002141B0" w:rsidRPr="002141B0">
        <w:rPr>
          <w:rFonts w:ascii="Century Gothic" w:hAnsi="Century Gothic" w:cs="Arial"/>
          <w:i/>
          <w:iCs/>
          <w:sz w:val="20"/>
          <w:szCs w:val="20"/>
        </w:rPr>
        <w:t>PR 0013 Procedimiento de Planificación y Respuesta a los Cambios</w:t>
      </w:r>
      <w:r w:rsidRPr="002141B0">
        <w:rPr>
          <w:rFonts w:ascii="Century Gothic" w:hAnsi="Century Gothic" w:cs="Arial"/>
          <w:i/>
          <w:iCs/>
          <w:sz w:val="20"/>
          <w:szCs w:val="20"/>
        </w:rPr>
        <w:t>.</w:t>
      </w:r>
    </w:p>
    <w:p w14:paraId="419F71F8" w14:textId="459CAEE8" w:rsidR="00704A92" w:rsidRPr="00D52FF2" w:rsidRDefault="00704A92" w:rsidP="002670C3">
      <w:pPr>
        <w:spacing w:line="240" w:lineRule="auto"/>
        <w:jc w:val="both"/>
        <w:rPr>
          <w:sz w:val="2"/>
          <w:szCs w:val="2"/>
        </w:rPr>
      </w:pPr>
    </w:p>
    <w:p w14:paraId="3702CD29" w14:textId="7F34D123" w:rsidR="00963312" w:rsidRDefault="007E15E2" w:rsidP="00436B12">
      <w:pPr>
        <w:pStyle w:val="Ttulo2"/>
        <w:numPr>
          <w:ilvl w:val="1"/>
          <w:numId w:val="58"/>
        </w:numPr>
        <w:spacing w:before="0" w:line="240" w:lineRule="auto"/>
        <w:rPr>
          <w:sz w:val="22"/>
          <w:szCs w:val="22"/>
        </w:rPr>
      </w:pPr>
      <w:bookmarkStart w:id="34" w:name="_Toc129786571"/>
      <w:r>
        <w:rPr>
          <w:sz w:val="22"/>
          <w:szCs w:val="22"/>
        </w:rPr>
        <w:t xml:space="preserve"> </w:t>
      </w:r>
      <w:r>
        <w:rPr>
          <w:sz w:val="22"/>
          <w:szCs w:val="22"/>
        </w:rPr>
        <w:tab/>
      </w:r>
      <w:r w:rsidR="00963312" w:rsidRPr="002670C3">
        <w:rPr>
          <w:sz w:val="22"/>
          <w:szCs w:val="22"/>
        </w:rPr>
        <w:t>ROLES, RESPONSABILIDADES Y AUTORIDAD EN LA ORGANIZACIÓN</w:t>
      </w:r>
      <w:bookmarkEnd w:id="34"/>
      <w:r w:rsidR="00963312" w:rsidRPr="002670C3">
        <w:rPr>
          <w:sz w:val="22"/>
          <w:szCs w:val="22"/>
        </w:rPr>
        <w:t xml:space="preserve"> </w:t>
      </w:r>
    </w:p>
    <w:p w14:paraId="3F476544" w14:textId="286DD18E" w:rsidR="002141B0" w:rsidRPr="007E15E2" w:rsidRDefault="002141B0" w:rsidP="007E15E2">
      <w:pPr>
        <w:spacing w:after="0" w:line="240" w:lineRule="auto"/>
        <w:rPr>
          <w:sz w:val="10"/>
          <w:szCs w:val="10"/>
        </w:rPr>
      </w:pPr>
    </w:p>
    <w:p w14:paraId="70B6325D" w14:textId="4A7541B6" w:rsidR="0062263B" w:rsidRDefault="00D52FF2" w:rsidP="002670C3">
      <w:pPr>
        <w:spacing w:line="240" w:lineRule="auto"/>
        <w:jc w:val="both"/>
        <w:rPr>
          <w:rFonts w:ascii="Century Gothic" w:hAnsi="Century Gothic" w:cs="Arial"/>
          <w:color w:val="000000" w:themeColor="text1"/>
          <w:sz w:val="20"/>
          <w:szCs w:val="20"/>
        </w:rPr>
      </w:pPr>
      <w:r w:rsidRPr="007E15E2">
        <w:rPr>
          <w:rFonts w:ascii="Century Gothic" w:hAnsi="Century Gothic" w:cs="Arial"/>
          <w:color w:val="000000" w:themeColor="text1"/>
          <w:sz w:val="20"/>
          <w:szCs w:val="20"/>
        </w:rPr>
        <w:t>DELMOR</w:t>
      </w:r>
      <w:r w:rsidR="007E15E2" w:rsidRPr="007E15E2">
        <w:rPr>
          <w:rFonts w:ascii="Century Gothic" w:hAnsi="Century Gothic" w:cs="Arial"/>
          <w:color w:val="000000" w:themeColor="text1"/>
          <w:sz w:val="20"/>
          <w:szCs w:val="20"/>
        </w:rPr>
        <w:t xml:space="preserve"> </w:t>
      </w:r>
      <w:r w:rsidRPr="007E15E2">
        <w:rPr>
          <w:rFonts w:ascii="Century Gothic" w:hAnsi="Century Gothic" w:cs="Arial"/>
          <w:color w:val="000000" w:themeColor="text1"/>
          <w:sz w:val="20"/>
          <w:szCs w:val="20"/>
        </w:rPr>
        <w:t xml:space="preserve"> </w:t>
      </w:r>
      <w:r w:rsidR="007E15E2" w:rsidRPr="007E15E2">
        <w:rPr>
          <w:rFonts w:ascii="Century Gothic" w:hAnsi="Century Gothic" w:cs="Arial"/>
          <w:color w:val="000000" w:themeColor="text1"/>
          <w:sz w:val="20"/>
          <w:szCs w:val="20"/>
        </w:rPr>
        <w:t xml:space="preserve">define </w:t>
      </w:r>
      <w:r w:rsidRPr="007E15E2">
        <w:rPr>
          <w:rFonts w:ascii="Century Gothic" w:hAnsi="Century Gothic" w:cs="Arial"/>
          <w:color w:val="000000" w:themeColor="text1"/>
          <w:sz w:val="20"/>
          <w:szCs w:val="20"/>
        </w:rPr>
        <w:t>y asigna responsabilidades, roles y autoridad, a nivel general</w:t>
      </w:r>
      <w:r w:rsidR="007E15E2" w:rsidRPr="007E15E2">
        <w:rPr>
          <w:rFonts w:ascii="Century Gothic" w:hAnsi="Century Gothic" w:cs="Arial"/>
          <w:color w:val="000000" w:themeColor="text1"/>
          <w:sz w:val="20"/>
          <w:szCs w:val="20"/>
        </w:rPr>
        <w:t xml:space="preserve">, según cada proceso, y para el SGI considera su dirección y coordinación a través del Presidente, el Director Ejecutivo para el SGI, quien oficia como </w:t>
      </w:r>
      <w:r w:rsidRPr="007E15E2">
        <w:rPr>
          <w:rFonts w:ascii="Century Gothic" w:hAnsi="Century Gothic" w:cs="Arial"/>
          <w:color w:val="000000" w:themeColor="text1"/>
          <w:sz w:val="20"/>
          <w:szCs w:val="20"/>
        </w:rPr>
        <w:t>lo que previamente se llamó el Representante de la Dirección</w:t>
      </w:r>
      <w:r w:rsidR="007E15E2" w:rsidRPr="007E15E2">
        <w:rPr>
          <w:rFonts w:ascii="Century Gothic" w:hAnsi="Century Gothic" w:cs="Arial"/>
          <w:color w:val="000000" w:themeColor="text1"/>
          <w:sz w:val="20"/>
          <w:szCs w:val="20"/>
        </w:rPr>
        <w:t>.</w:t>
      </w:r>
      <w:r w:rsidRPr="007E15E2">
        <w:rPr>
          <w:rFonts w:ascii="Century Gothic" w:hAnsi="Century Gothic" w:cs="Arial"/>
          <w:color w:val="000000" w:themeColor="text1"/>
          <w:sz w:val="20"/>
          <w:szCs w:val="20"/>
        </w:rPr>
        <w:t xml:space="preserve"> </w:t>
      </w:r>
      <w:r w:rsidR="007E15E2">
        <w:rPr>
          <w:rFonts w:ascii="Century Gothic" w:hAnsi="Century Gothic" w:cs="Arial"/>
          <w:color w:val="000000" w:themeColor="text1"/>
          <w:sz w:val="20"/>
          <w:szCs w:val="20"/>
        </w:rPr>
        <w:t>Dependiendo de la Presidencia, la organización considera como siguiente cargo de Dirección, a la Gerencia SGI, que tiene a cargo el personal de Laboratorio, HSE, el Asistente de Calidad y el personal de inspección.</w:t>
      </w:r>
      <w:r w:rsidR="0062263B">
        <w:rPr>
          <w:rFonts w:ascii="Century Gothic" w:hAnsi="Century Gothic" w:cs="Arial"/>
          <w:color w:val="000000" w:themeColor="text1"/>
          <w:sz w:val="20"/>
          <w:szCs w:val="20"/>
        </w:rPr>
        <w:t xml:space="preserve"> Esta organización se ilustra en la Figura 5.3</w:t>
      </w:r>
    </w:p>
    <w:p w14:paraId="307ED5ED" w14:textId="18029AF9" w:rsidR="00A10960" w:rsidRDefault="0062263B" w:rsidP="00A10960">
      <w:pPr>
        <w:spacing w:line="240" w:lineRule="auto"/>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Esta organización se ilustra en la Figura 5.3 que </w:t>
      </w:r>
      <w:r w:rsidR="00D52FF2" w:rsidRPr="007E15E2">
        <w:rPr>
          <w:rFonts w:ascii="Century Gothic" w:hAnsi="Century Gothic" w:cs="Arial"/>
          <w:color w:val="000000" w:themeColor="text1"/>
          <w:sz w:val="20"/>
          <w:szCs w:val="20"/>
        </w:rPr>
        <w:t>también presenta los Roles y Responsabilidad del Equipo S</w:t>
      </w:r>
      <w:r>
        <w:rPr>
          <w:rFonts w:ascii="Century Gothic" w:hAnsi="Century Gothic" w:cs="Arial"/>
          <w:color w:val="000000" w:themeColor="text1"/>
          <w:sz w:val="20"/>
          <w:szCs w:val="20"/>
        </w:rPr>
        <w:t>GI en el ámbito de la Gestión Integral, y se complementa con</w:t>
      </w:r>
      <w:r w:rsidR="00A10960">
        <w:rPr>
          <w:rFonts w:ascii="Century Gothic" w:hAnsi="Century Gothic" w:cs="Arial"/>
          <w:color w:val="000000" w:themeColor="text1"/>
          <w:sz w:val="20"/>
          <w:szCs w:val="20"/>
        </w:rPr>
        <w:t xml:space="preserve">: </w:t>
      </w:r>
      <w:r w:rsidR="00A10960" w:rsidRPr="00A10960">
        <w:rPr>
          <w:rFonts w:ascii="Century Gothic" w:hAnsi="Century Gothic" w:cs="Arial"/>
          <w:b/>
          <w:bCs/>
          <w:color w:val="000000" w:themeColor="text1"/>
          <w:sz w:val="20"/>
          <w:szCs w:val="20"/>
        </w:rPr>
        <w:t>i.</w:t>
      </w:r>
      <w:r w:rsidR="00A10960">
        <w:rPr>
          <w:rFonts w:ascii="Century Gothic" w:hAnsi="Century Gothic" w:cs="Arial"/>
          <w:color w:val="000000" w:themeColor="text1"/>
          <w:sz w:val="20"/>
          <w:szCs w:val="20"/>
        </w:rPr>
        <w:t xml:space="preserve"> El presente Manual del SGI, </w:t>
      </w:r>
      <w:r w:rsidR="00A10960">
        <w:rPr>
          <w:rFonts w:ascii="Century Gothic" w:hAnsi="Century Gothic" w:cs="Arial"/>
          <w:b/>
          <w:bCs/>
          <w:color w:val="000000" w:themeColor="text1"/>
          <w:sz w:val="20"/>
          <w:szCs w:val="20"/>
        </w:rPr>
        <w:t xml:space="preserve">ii. </w:t>
      </w:r>
      <w:r w:rsidR="00A10960">
        <w:rPr>
          <w:rFonts w:ascii="Century Gothic" w:hAnsi="Century Gothic" w:cs="Arial"/>
          <w:color w:val="000000" w:themeColor="text1"/>
          <w:sz w:val="20"/>
          <w:szCs w:val="20"/>
        </w:rPr>
        <w:t xml:space="preserve">El </w:t>
      </w:r>
      <w:r w:rsidR="00A10960" w:rsidRPr="00A10960">
        <w:rPr>
          <w:rFonts w:ascii="Century Gothic" w:hAnsi="Century Gothic" w:cs="Arial"/>
          <w:color w:val="000000" w:themeColor="text1"/>
          <w:sz w:val="20"/>
          <w:szCs w:val="20"/>
        </w:rPr>
        <w:t>conjunto de caracterizaciones de todos los procesos</w:t>
      </w:r>
      <w:r w:rsidR="00A10960">
        <w:rPr>
          <w:rFonts w:ascii="Century Gothic" w:hAnsi="Century Gothic" w:cs="Arial"/>
          <w:color w:val="000000" w:themeColor="text1"/>
          <w:sz w:val="20"/>
          <w:szCs w:val="20"/>
        </w:rPr>
        <w:t xml:space="preserve">, </w:t>
      </w:r>
      <w:r w:rsidR="00A10960">
        <w:rPr>
          <w:rFonts w:ascii="Century Gothic" w:hAnsi="Century Gothic" w:cs="Arial"/>
          <w:b/>
          <w:bCs/>
          <w:color w:val="000000" w:themeColor="text1"/>
          <w:sz w:val="20"/>
          <w:szCs w:val="20"/>
        </w:rPr>
        <w:t xml:space="preserve">iii. </w:t>
      </w:r>
      <w:r w:rsidR="00A10960">
        <w:rPr>
          <w:rFonts w:ascii="Century Gothic" w:hAnsi="Century Gothic" w:cs="Arial"/>
          <w:color w:val="000000" w:themeColor="text1"/>
          <w:sz w:val="20"/>
          <w:szCs w:val="20"/>
        </w:rPr>
        <w:t>L</w:t>
      </w:r>
      <w:r w:rsidRPr="00A10960">
        <w:rPr>
          <w:rFonts w:ascii="Century Gothic" w:hAnsi="Century Gothic" w:cs="Arial"/>
          <w:color w:val="000000" w:themeColor="text1"/>
          <w:sz w:val="20"/>
          <w:szCs w:val="20"/>
        </w:rPr>
        <w:t>as descripciones de los Cargos de cada uno de los miembros del Equipo SGI</w:t>
      </w:r>
      <w:r w:rsidR="00A10960">
        <w:rPr>
          <w:rFonts w:ascii="Century Gothic" w:hAnsi="Century Gothic" w:cs="Arial"/>
          <w:color w:val="000000" w:themeColor="text1"/>
          <w:sz w:val="20"/>
          <w:szCs w:val="20"/>
        </w:rPr>
        <w:t>,</w:t>
      </w:r>
      <w:r w:rsidRPr="00A10960">
        <w:rPr>
          <w:rFonts w:ascii="Century Gothic" w:hAnsi="Century Gothic" w:cs="Arial"/>
          <w:color w:val="000000" w:themeColor="text1"/>
          <w:sz w:val="20"/>
          <w:szCs w:val="20"/>
        </w:rPr>
        <w:t xml:space="preserve"> del Director Ejecutivo para el SGI,</w:t>
      </w:r>
      <w:r w:rsidR="00A10960">
        <w:rPr>
          <w:rFonts w:ascii="Century Gothic" w:hAnsi="Century Gothic" w:cs="Arial"/>
          <w:color w:val="000000" w:themeColor="text1"/>
          <w:sz w:val="20"/>
          <w:szCs w:val="20"/>
        </w:rPr>
        <w:t xml:space="preserve"> de la Coordinadora HSE, de la Jefe de Laboratorio y de la Asistente de la Gerencia SGI.</w:t>
      </w:r>
    </w:p>
    <w:p w14:paraId="0F513D7A" w14:textId="41F18E49" w:rsidR="00A10960" w:rsidRDefault="00E625A4" w:rsidP="00A10960">
      <w:pPr>
        <w:spacing w:line="240" w:lineRule="auto"/>
        <w:jc w:val="both"/>
        <w:rPr>
          <w:rFonts w:ascii="Century Gothic" w:hAnsi="Century Gothic" w:cs="Arial"/>
          <w:color w:val="000000" w:themeColor="text1"/>
          <w:sz w:val="20"/>
          <w:szCs w:val="20"/>
        </w:rPr>
      </w:pPr>
      <w:r w:rsidRPr="00E625A4">
        <w:rPr>
          <w:noProof/>
        </w:rPr>
        <w:drawing>
          <wp:anchor distT="0" distB="0" distL="114300" distR="114300" simplePos="0" relativeHeight="251682816" behindDoc="1" locked="0" layoutInCell="1" allowOverlap="1" wp14:anchorId="0A160031" wp14:editId="61605C5C">
            <wp:simplePos x="0" y="0"/>
            <wp:positionH relativeFrom="page">
              <wp:align>center</wp:align>
            </wp:positionH>
            <wp:positionV relativeFrom="paragraph">
              <wp:posOffset>4578</wp:posOffset>
            </wp:positionV>
            <wp:extent cx="5062220" cy="3775336"/>
            <wp:effectExtent l="0" t="0" r="0" b="0"/>
            <wp:wrapNone/>
            <wp:docPr id="85541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2220" cy="3775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1C8EC" w14:textId="36C1C00D" w:rsidR="00A10960" w:rsidRDefault="00A10960" w:rsidP="00A10960">
      <w:pPr>
        <w:spacing w:line="240" w:lineRule="auto"/>
        <w:jc w:val="both"/>
        <w:rPr>
          <w:rFonts w:ascii="Century Gothic" w:hAnsi="Century Gothic" w:cs="Arial"/>
          <w:color w:val="000000" w:themeColor="text1"/>
          <w:sz w:val="20"/>
          <w:szCs w:val="20"/>
        </w:rPr>
      </w:pPr>
    </w:p>
    <w:p w14:paraId="7D422144" w14:textId="77777777" w:rsidR="00A10960" w:rsidRDefault="00A10960" w:rsidP="00A10960">
      <w:pPr>
        <w:spacing w:line="240" w:lineRule="auto"/>
        <w:jc w:val="both"/>
        <w:rPr>
          <w:rFonts w:ascii="Century Gothic" w:hAnsi="Century Gothic" w:cs="Arial"/>
          <w:color w:val="000000" w:themeColor="text1"/>
          <w:sz w:val="20"/>
          <w:szCs w:val="20"/>
        </w:rPr>
      </w:pPr>
    </w:p>
    <w:p w14:paraId="34D9E832" w14:textId="77777777" w:rsidR="00A10960" w:rsidRDefault="00A10960" w:rsidP="00A10960">
      <w:pPr>
        <w:spacing w:line="240" w:lineRule="auto"/>
        <w:jc w:val="both"/>
        <w:rPr>
          <w:rFonts w:ascii="Century Gothic" w:hAnsi="Century Gothic" w:cs="Arial"/>
          <w:color w:val="000000" w:themeColor="text1"/>
          <w:sz w:val="20"/>
          <w:szCs w:val="20"/>
        </w:rPr>
      </w:pPr>
    </w:p>
    <w:p w14:paraId="494B0E92" w14:textId="77777777" w:rsidR="00A10960" w:rsidRDefault="00A10960" w:rsidP="00A10960">
      <w:pPr>
        <w:spacing w:line="240" w:lineRule="auto"/>
        <w:jc w:val="both"/>
        <w:rPr>
          <w:rFonts w:ascii="Century Gothic" w:hAnsi="Century Gothic" w:cs="Arial"/>
          <w:color w:val="000000" w:themeColor="text1"/>
          <w:sz w:val="20"/>
          <w:szCs w:val="20"/>
        </w:rPr>
      </w:pPr>
    </w:p>
    <w:p w14:paraId="7BF0CA34" w14:textId="77777777" w:rsidR="00A10960" w:rsidRDefault="00A10960" w:rsidP="00A10960">
      <w:pPr>
        <w:spacing w:line="240" w:lineRule="auto"/>
        <w:jc w:val="both"/>
        <w:rPr>
          <w:rFonts w:ascii="Century Gothic" w:hAnsi="Century Gothic" w:cs="Arial"/>
          <w:color w:val="000000" w:themeColor="text1"/>
          <w:sz w:val="20"/>
          <w:szCs w:val="20"/>
        </w:rPr>
      </w:pPr>
    </w:p>
    <w:p w14:paraId="0D1539FC" w14:textId="77777777" w:rsidR="00A10960" w:rsidRDefault="00A10960" w:rsidP="00A10960">
      <w:pPr>
        <w:spacing w:line="240" w:lineRule="auto"/>
        <w:jc w:val="both"/>
        <w:rPr>
          <w:rFonts w:ascii="Century Gothic" w:hAnsi="Century Gothic" w:cs="Arial"/>
          <w:color w:val="000000" w:themeColor="text1"/>
          <w:sz w:val="20"/>
          <w:szCs w:val="20"/>
        </w:rPr>
      </w:pPr>
    </w:p>
    <w:p w14:paraId="6F59E487" w14:textId="77777777" w:rsidR="00A10960" w:rsidRDefault="00A10960" w:rsidP="00A10960">
      <w:pPr>
        <w:spacing w:line="240" w:lineRule="auto"/>
        <w:jc w:val="both"/>
        <w:rPr>
          <w:rFonts w:ascii="Century Gothic" w:hAnsi="Century Gothic" w:cs="Arial"/>
          <w:color w:val="000000" w:themeColor="text1"/>
          <w:sz w:val="20"/>
          <w:szCs w:val="20"/>
        </w:rPr>
      </w:pPr>
    </w:p>
    <w:p w14:paraId="40FCC22C" w14:textId="77777777" w:rsidR="00A10960" w:rsidRDefault="00A10960" w:rsidP="00A10960">
      <w:pPr>
        <w:spacing w:line="240" w:lineRule="auto"/>
        <w:jc w:val="both"/>
        <w:rPr>
          <w:rFonts w:ascii="Century Gothic" w:hAnsi="Century Gothic" w:cs="Arial"/>
          <w:color w:val="000000" w:themeColor="text1"/>
          <w:sz w:val="20"/>
          <w:szCs w:val="20"/>
        </w:rPr>
      </w:pPr>
    </w:p>
    <w:p w14:paraId="6633793A" w14:textId="77777777" w:rsidR="00A10960" w:rsidRDefault="00A10960" w:rsidP="00A10960">
      <w:pPr>
        <w:spacing w:line="240" w:lineRule="auto"/>
        <w:jc w:val="both"/>
        <w:rPr>
          <w:rFonts w:ascii="Century Gothic" w:hAnsi="Century Gothic" w:cs="Arial"/>
          <w:color w:val="000000" w:themeColor="text1"/>
          <w:sz w:val="20"/>
          <w:szCs w:val="20"/>
        </w:rPr>
      </w:pPr>
    </w:p>
    <w:p w14:paraId="0F0C4220" w14:textId="77777777" w:rsidR="00E625A4" w:rsidRDefault="00E625A4" w:rsidP="00A10960">
      <w:pPr>
        <w:spacing w:line="240" w:lineRule="auto"/>
        <w:jc w:val="both"/>
        <w:rPr>
          <w:rFonts w:ascii="Century Gothic" w:hAnsi="Century Gothic" w:cs="Arial"/>
          <w:color w:val="000000" w:themeColor="text1"/>
          <w:sz w:val="20"/>
          <w:szCs w:val="20"/>
        </w:rPr>
      </w:pPr>
    </w:p>
    <w:p w14:paraId="264918FB" w14:textId="77777777" w:rsidR="00E625A4" w:rsidRDefault="00E625A4" w:rsidP="00A10960">
      <w:pPr>
        <w:spacing w:line="240" w:lineRule="auto"/>
        <w:jc w:val="both"/>
        <w:rPr>
          <w:rFonts w:ascii="Century Gothic" w:hAnsi="Century Gothic" w:cs="Arial"/>
          <w:color w:val="000000" w:themeColor="text1"/>
          <w:sz w:val="20"/>
          <w:szCs w:val="20"/>
        </w:rPr>
      </w:pPr>
    </w:p>
    <w:p w14:paraId="4DE9A945" w14:textId="77777777" w:rsidR="00A10960" w:rsidRDefault="00A10960" w:rsidP="00A10960">
      <w:pPr>
        <w:spacing w:line="240" w:lineRule="auto"/>
        <w:jc w:val="both"/>
        <w:rPr>
          <w:rFonts w:ascii="Century Gothic" w:hAnsi="Century Gothic" w:cs="Arial"/>
          <w:color w:val="000000" w:themeColor="text1"/>
          <w:sz w:val="20"/>
          <w:szCs w:val="20"/>
        </w:rPr>
      </w:pPr>
    </w:p>
    <w:p w14:paraId="630C9010" w14:textId="77777777" w:rsidR="00A10960" w:rsidRDefault="00A10960" w:rsidP="00A10960">
      <w:pPr>
        <w:spacing w:line="240" w:lineRule="auto"/>
        <w:jc w:val="both"/>
        <w:rPr>
          <w:rFonts w:ascii="Century Gothic" w:hAnsi="Century Gothic" w:cs="Arial"/>
          <w:color w:val="000000" w:themeColor="text1"/>
          <w:sz w:val="20"/>
          <w:szCs w:val="20"/>
        </w:rPr>
      </w:pPr>
    </w:p>
    <w:p w14:paraId="3C40AF14" w14:textId="77777777" w:rsidR="00E625A4" w:rsidRDefault="00E625A4" w:rsidP="00A10960">
      <w:pPr>
        <w:spacing w:line="240" w:lineRule="auto"/>
        <w:jc w:val="both"/>
        <w:rPr>
          <w:rFonts w:ascii="Century Gothic" w:hAnsi="Century Gothic" w:cs="Arial"/>
          <w:color w:val="000000" w:themeColor="text1"/>
          <w:sz w:val="20"/>
          <w:szCs w:val="20"/>
        </w:rPr>
      </w:pPr>
    </w:p>
    <w:p w14:paraId="33F65057" w14:textId="0C915869" w:rsidR="00E625A4" w:rsidRPr="00A10960" w:rsidRDefault="00E625A4" w:rsidP="00E625A4">
      <w:pPr>
        <w:spacing w:line="240" w:lineRule="auto"/>
        <w:jc w:val="center"/>
        <w:rPr>
          <w:rFonts w:ascii="Century Gothic" w:hAnsi="Century Gothic" w:cs="Arial"/>
          <w:color w:val="000000" w:themeColor="text1"/>
          <w:sz w:val="20"/>
          <w:szCs w:val="20"/>
        </w:rPr>
      </w:pPr>
      <w:r w:rsidRPr="00E625A4">
        <w:rPr>
          <w:rFonts w:ascii="Century Gothic" w:hAnsi="Century Gothic" w:cs="Arial"/>
          <w:b/>
          <w:bCs/>
          <w:color w:val="2F5496" w:themeColor="accent1" w:themeShade="BF"/>
          <w:sz w:val="20"/>
          <w:szCs w:val="20"/>
        </w:rPr>
        <w:t>Figura 5.3.</w:t>
      </w:r>
      <w:r w:rsidRPr="00E625A4">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Organización del SGI con enfoque de Gestión Integral de Riesgos.</w:t>
      </w:r>
    </w:p>
    <w:p w14:paraId="7A2B0640" w14:textId="2309FCDE" w:rsidR="00D52FF2" w:rsidRPr="002670C3" w:rsidRDefault="0022786D" w:rsidP="001E5E59">
      <w:pPr>
        <w:pStyle w:val="Ttulo1"/>
      </w:pPr>
      <w:bookmarkStart w:id="35" w:name="_Toc129786572"/>
      <w:r w:rsidRPr="002670C3">
        <w:lastRenderedPageBreak/>
        <w:t>PLANIFICAC</w:t>
      </w:r>
      <w:r w:rsidR="00E625A4">
        <w:t>I</w:t>
      </w:r>
      <w:r w:rsidRPr="002670C3">
        <w:t>ÓN</w:t>
      </w:r>
      <w:bookmarkEnd w:id="35"/>
      <w:r w:rsidR="00D52FF2" w:rsidRPr="002670C3">
        <w:t xml:space="preserve"> </w:t>
      </w:r>
    </w:p>
    <w:p w14:paraId="3371D18E" w14:textId="77777777" w:rsidR="00E625A4" w:rsidRPr="00E625A4" w:rsidRDefault="00E625A4" w:rsidP="002670C3">
      <w:pPr>
        <w:pStyle w:val="Sangradetextonormal"/>
        <w:ind w:left="0"/>
        <w:jc w:val="both"/>
        <w:rPr>
          <w:rFonts w:ascii="Century Gothic" w:hAnsi="Century Gothic"/>
          <w:color w:val="000000" w:themeColor="text1"/>
          <w:sz w:val="10"/>
          <w:szCs w:val="10"/>
        </w:rPr>
      </w:pPr>
      <w:bookmarkStart w:id="36" w:name="_Hlk129773623"/>
    </w:p>
    <w:p w14:paraId="016DD984" w14:textId="77777777" w:rsidR="00E625A4" w:rsidRPr="00E625A4" w:rsidRDefault="00E625A4" w:rsidP="002670C3">
      <w:pPr>
        <w:pStyle w:val="Sangradetextonormal"/>
        <w:ind w:left="0"/>
        <w:jc w:val="both"/>
        <w:rPr>
          <w:rFonts w:ascii="Century Gothic" w:hAnsi="Century Gothic"/>
          <w:b/>
          <w:bCs/>
          <w:color w:val="2F5496" w:themeColor="accent1" w:themeShade="BF"/>
          <w:sz w:val="22"/>
          <w:szCs w:val="22"/>
        </w:rPr>
      </w:pPr>
      <w:r w:rsidRPr="00E625A4">
        <w:rPr>
          <w:rFonts w:ascii="Century Gothic" w:hAnsi="Century Gothic"/>
          <w:b/>
          <w:bCs/>
          <w:color w:val="2F5496" w:themeColor="accent1" w:themeShade="BF"/>
          <w:sz w:val="22"/>
          <w:szCs w:val="22"/>
        </w:rPr>
        <w:t xml:space="preserve">6.0 </w:t>
      </w:r>
      <w:r w:rsidRPr="00E625A4">
        <w:rPr>
          <w:rFonts w:ascii="Century Gothic" w:hAnsi="Century Gothic"/>
          <w:b/>
          <w:bCs/>
          <w:color w:val="2F5496" w:themeColor="accent1" w:themeShade="BF"/>
          <w:sz w:val="22"/>
          <w:szCs w:val="22"/>
        </w:rPr>
        <w:tab/>
        <w:t>OBJETIVO:</w:t>
      </w:r>
    </w:p>
    <w:p w14:paraId="698907A5" w14:textId="77777777" w:rsidR="00E625A4" w:rsidRPr="00E625A4" w:rsidRDefault="00E625A4" w:rsidP="002670C3">
      <w:pPr>
        <w:pStyle w:val="Sangradetextonormal"/>
        <w:ind w:left="0"/>
        <w:jc w:val="both"/>
        <w:rPr>
          <w:rFonts w:ascii="Century Gothic" w:hAnsi="Century Gothic"/>
          <w:b/>
          <w:bCs/>
          <w:color w:val="000000" w:themeColor="text1"/>
          <w:sz w:val="10"/>
          <w:szCs w:val="10"/>
        </w:rPr>
      </w:pPr>
    </w:p>
    <w:p w14:paraId="4F64EFFB" w14:textId="6E3E5D2A" w:rsidR="00D52FF2" w:rsidRPr="002670C3" w:rsidRDefault="00D52FF2" w:rsidP="002670C3">
      <w:pPr>
        <w:pStyle w:val="Sangradetextonormal"/>
        <w:ind w:left="0"/>
        <w:jc w:val="both"/>
        <w:rPr>
          <w:rFonts w:ascii="Century Gothic" w:hAnsi="Century Gothic"/>
          <w:color w:val="000000" w:themeColor="text1"/>
          <w:sz w:val="20"/>
        </w:rPr>
      </w:pPr>
      <w:r w:rsidRPr="002670C3">
        <w:rPr>
          <w:rFonts w:ascii="Century Gothic" w:hAnsi="Century Gothic"/>
          <w:color w:val="000000" w:themeColor="text1"/>
          <w:sz w:val="20"/>
        </w:rPr>
        <w:t>Describir las disposiciones adoptadas y las responsabilidades asignadas en cuanto a la gestión de Planificación Estratégica y Operacional de INDUSTRIAS DELMOR S.A, fundamentada en:</w:t>
      </w:r>
    </w:p>
    <w:p w14:paraId="6E57630C" w14:textId="77777777" w:rsidR="00D52FF2" w:rsidRPr="00D52744" w:rsidRDefault="00D52FF2" w:rsidP="002670C3">
      <w:pPr>
        <w:pStyle w:val="Sangradetextonormal"/>
        <w:ind w:left="0"/>
        <w:jc w:val="both"/>
        <w:rPr>
          <w:rFonts w:ascii="Century Gothic" w:hAnsi="Century Gothic"/>
          <w:color w:val="000000" w:themeColor="text1"/>
          <w:sz w:val="10"/>
          <w:szCs w:val="10"/>
        </w:rPr>
      </w:pPr>
    </w:p>
    <w:p w14:paraId="297FAEA9"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identificación y planificación de acciones para disminuir la vulnerabilidad de la coy abordar riesgos y oportunidades.</w:t>
      </w:r>
    </w:p>
    <w:p w14:paraId="225C4112"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definición de los objetivos de calidad de la organización, y de los planes, proyectos e indicadores relacionados.</w:t>
      </w:r>
    </w:p>
    <w:p w14:paraId="48390171"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planificación y el manejo de los cambios.</w:t>
      </w:r>
    </w:p>
    <w:bookmarkEnd w:id="36"/>
    <w:p w14:paraId="7B784110" w14:textId="26F77ED2" w:rsidR="00D52FF2" w:rsidRPr="002670C3" w:rsidRDefault="00D52FF2" w:rsidP="00D52744">
      <w:pPr>
        <w:spacing w:line="240" w:lineRule="auto"/>
        <w:jc w:val="both"/>
        <w:rPr>
          <w:sz w:val="2"/>
          <w:szCs w:val="2"/>
        </w:rPr>
      </w:pPr>
    </w:p>
    <w:p w14:paraId="7A8A93F9" w14:textId="5D475A6C" w:rsidR="00D52FF2" w:rsidRPr="002670C3" w:rsidRDefault="0022786D" w:rsidP="00436B12">
      <w:pPr>
        <w:pStyle w:val="Ttulo2"/>
        <w:numPr>
          <w:ilvl w:val="1"/>
          <w:numId w:val="14"/>
        </w:numPr>
        <w:spacing w:before="0" w:line="240" w:lineRule="auto"/>
        <w:ind w:left="0" w:firstLine="0"/>
        <w:rPr>
          <w:sz w:val="22"/>
          <w:szCs w:val="22"/>
        </w:rPr>
      </w:pPr>
      <w:bookmarkStart w:id="37" w:name="_Toc129786573"/>
      <w:r w:rsidRPr="002670C3">
        <w:rPr>
          <w:sz w:val="22"/>
          <w:szCs w:val="22"/>
        </w:rPr>
        <w:t>ACCI</w:t>
      </w:r>
      <w:r w:rsidR="00D52744">
        <w:rPr>
          <w:sz w:val="22"/>
          <w:szCs w:val="22"/>
        </w:rPr>
        <w:t>O</w:t>
      </w:r>
      <w:r w:rsidRPr="002670C3">
        <w:rPr>
          <w:sz w:val="22"/>
          <w:szCs w:val="22"/>
        </w:rPr>
        <w:t>NES PARA ABORDAR RIESGOS Y OPORTUNIDADES</w:t>
      </w:r>
      <w:bookmarkEnd w:id="37"/>
    </w:p>
    <w:p w14:paraId="432725F5" w14:textId="77777777" w:rsidR="00D52744" w:rsidRPr="00D52744" w:rsidRDefault="00D52744" w:rsidP="00D52744">
      <w:pPr>
        <w:spacing w:after="0" w:line="240" w:lineRule="auto"/>
        <w:ind w:right="32"/>
        <w:jc w:val="both"/>
        <w:rPr>
          <w:rFonts w:ascii="Century Gothic" w:hAnsi="Century Gothic" w:cs="Arial"/>
          <w:color w:val="000000" w:themeColor="text1"/>
          <w:sz w:val="10"/>
          <w:szCs w:val="10"/>
        </w:rPr>
      </w:pPr>
    </w:p>
    <w:p w14:paraId="17E003A9" w14:textId="77777777" w:rsidR="00436CFF" w:rsidRPr="00436CFF" w:rsidRDefault="00436CFF" w:rsidP="00343DB2">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 xml:space="preserve">6.1.1  </w:t>
      </w:r>
      <w:r w:rsidRPr="00436CFF">
        <w:rPr>
          <w:rFonts w:ascii="Century Gothic" w:hAnsi="Century Gothic" w:cs="Arial"/>
          <w:b/>
          <w:bCs/>
          <w:color w:val="2F5496" w:themeColor="accent1" w:themeShade="BF"/>
          <w:sz w:val="20"/>
          <w:szCs w:val="20"/>
        </w:rPr>
        <w:tab/>
        <w:t>Generalidades de Riesgos y Oportunidades.</w:t>
      </w:r>
    </w:p>
    <w:p w14:paraId="7F6852BA" w14:textId="77777777" w:rsidR="00436CFF" w:rsidRPr="00436CFF" w:rsidRDefault="00436CFF" w:rsidP="00343DB2">
      <w:pPr>
        <w:spacing w:after="0" w:line="240" w:lineRule="auto"/>
        <w:ind w:right="32"/>
        <w:jc w:val="both"/>
        <w:rPr>
          <w:rFonts w:ascii="Century Gothic" w:hAnsi="Century Gothic" w:cs="Arial"/>
          <w:color w:val="000000" w:themeColor="text1"/>
          <w:sz w:val="10"/>
          <w:szCs w:val="10"/>
        </w:rPr>
      </w:pPr>
    </w:p>
    <w:p w14:paraId="5DB80D7A" w14:textId="77777777" w:rsidR="00436CFF" w:rsidRDefault="00436CFF" w:rsidP="00343DB2">
      <w:pPr>
        <w:spacing w:after="0" w:line="240" w:lineRule="auto"/>
        <w:ind w:right="32"/>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Como se expone en la </w:t>
      </w:r>
      <w:r w:rsidRPr="00436CFF">
        <w:rPr>
          <w:rFonts w:ascii="Century Gothic" w:hAnsi="Century Gothic" w:cs="Arial"/>
          <w:i/>
          <w:iCs/>
          <w:color w:val="2F5496" w:themeColor="accent1" w:themeShade="BF"/>
          <w:sz w:val="20"/>
          <w:szCs w:val="20"/>
        </w:rPr>
        <w:t>Guía para la Gestión Integral de Riesgos</w:t>
      </w:r>
      <w:r w:rsidRPr="00436CFF">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 xml:space="preserve">GUÍA 001, se tiene un nivel de riesgos estratégicos que se agencia desde la Planeación Estratégica y un nivel Táctico de Procesos, que se maneja desde la Planificación Operacional con las Herramientas aquí referenciadas. </w:t>
      </w:r>
      <w:r w:rsidR="00D52FF2" w:rsidRPr="002670C3">
        <w:rPr>
          <w:rFonts w:ascii="Century Gothic" w:hAnsi="Century Gothic" w:cs="Arial"/>
          <w:color w:val="000000" w:themeColor="text1"/>
          <w:sz w:val="20"/>
          <w:szCs w:val="20"/>
        </w:rPr>
        <w:t>La organización incluye como parte integral de su Misión</w:t>
      </w:r>
      <w:r w:rsidR="00D52744">
        <w:rPr>
          <w:rFonts w:ascii="Century Gothic" w:hAnsi="Century Gothic" w:cs="Arial"/>
          <w:color w:val="000000" w:themeColor="text1"/>
          <w:sz w:val="20"/>
          <w:szCs w:val="20"/>
        </w:rPr>
        <w:t xml:space="preserve"> y como principio axiológico de la Filosofía Corporativa</w:t>
      </w:r>
      <w:r w:rsidR="00D52FF2" w:rsidRPr="002670C3">
        <w:rPr>
          <w:rFonts w:ascii="Century Gothic" w:hAnsi="Century Gothic" w:cs="Arial"/>
          <w:color w:val="000000" w:themeColor="text1"/>
          <w:sz w:val="20"/>
          <w:szCs w:val="20"/>
        </w:rPr>
        <w:t xml:space="preserve">, la prevención y la referencia al pensamiento basado en riesgos y oportunidades y lo aplica a nivel estratégico y operacional. </w:t>
      </w:r>
    </w:p>
    <w:p w14:paraId="012FEC17" w14:textId="77777777" w:rsidR="00436CFF" w:rsidRPr="00D52744" w:rsidRDefault="00436CFF" w:rsidP="00436CFF">
      <w:pPr>
        <w:spacing w:after="0" w:line="240" w:lineRule="auto"/>
        <w:ind w:right="32"/>
        <w:jc w:val="both"/>
        <w:rPr>
          <w:rFonts w:ascii="Century Gothic" w:hAnsi="Century Gothic" w:cs="Arial"/>
          <w:color w:val="000000" w:themeColor="text1"/>
          <w:sz w:val="10"/>
          <w:szCs w:val="10"/>
        </w:rPr>
      </w:pPr>
    </w:p>
    <w:p w14:paraId="2680DACA" w14:textId="6F415D10" w:rsidR="00436CFF" w:rsidRPr="00436CFF" w:rsidRDefault="00436CFF" w:rsidP="00436CFF">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6.1.</w:t>
      </w:r>
      <w:r>
        <w:rPr>
          <w:rFonts w:ascii="Century Gothic" w:hAnsi="Century Gothic" w:cs="Arial"/>
          <w:b/>
          <w:bCs/>
          <w:color w:val="2F5496" w:themeColor="accent1" w:themeShade="BF"/>
          <w:sz w:val="20"/>
          <w:szCs w:val="20"/>
        </w:rPr>
        <w:t>2</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Pr>
          <w:rFonts w:ascii="Century Gothic" w:hAnsi="Century Gothic" w:cs="Arial"/>
          <w:b/>
          <w:bCs/>
          <w:color w:val="2F5496" w:themeColor="accent1" w:themeShade="BF"/>
          <w:sz w:val="20"/>
          <w:szCs w:val="20"/>
        </w:rPr>
        <w:t xml:space="preserve">Peligros, </w:t>
      </w:r>
      <w:r w:rsidRPr="00436CFF">
        <w:rPr>
          <w:rFonts w:ascii="Century Gothic" w:hAnsi="Century Gothic" w:cs="Arial"/>
          <w:b/>
          <w:bCs/>
          <w:color w:val="2F5496" w:themeColor="accent1" w:themeShade="BF"/>
          <w:sz w:val="20"/>
          <w:szCs w:val="20"/>
        </w:rPr>
        <w:t>Riesgos y Oportunidades</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38564636" w14:textId="77777777" w:rsidR="00436CFF" w:rsidRPr="00436CFF" w:rsidRDefault="00436CFF" w:rsidP="00436CFF">
      <w:pPr>
        <w:spacing w:after="0" w:line="240" w:lineRule="auto"/>
        <w:ind w:right="32"/>
        <w:jc w:val="both"/>
        <w:rPr>
          <w:rFonts w:ascii="Century Gothic" w:hAnsi="Century Gothic" w:cs="Arial"/>
          <w:color w:val="000000" w:themeColor="text1"/>
          <w:sz w:val="10"/>
          <w:szCs w:val="10"/>
        </w:rPr>
      </w:pPr>
    </w:p>
    <w:p w14:paraId="70E23A01" w14:textId="386C8B7B" w:rsidR="00D52FF2" w:rsidRDefault="00D52FF2" w:rsidP="00343DB2">
      <w:pPr>
        <w:spacing w:after="0" w:line="240" w:lineRule="auto"/>
        <w:ind w:right="32"/>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Cada dueño de proceso dispone de una matriz integral donde se documenta el enfoque de la gestión integral de cada uno de sus riesgos.</w:t>
      </w:r>
      <w:r w:rsidR="00D52744">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DELMOR da respuesta a los requisitos relacionados con las acciones para abordar riesgos y oportunidades en materia de </w:t>
      </w:r>
      <w:r w:rsidR="00436CFF" w:rsidRPr="0098634F">
        <w:rPr>
          <w:rFonts w:ascii="Century Gothic" w:hAnsi="Century Gothic"/>
          <w:i/>
          <w:iCs/>
          <w:color w:val="002060"/>
          <w:sz w:val="20"/>
          <w:szCs w:val="20"/>
        </w:rPr>
        <w:t>Q</w:t>
      </w:r>
      <w:r w:rsidR="00436CFF" w:rsidRPr="0098634F">
        <w:rPr>
          <w:rFonts w:ascii="Century Gothic" w:hAnsi="Century Gothic"/>
          <w:i/>
          <w:iCs/>
          <w:color w:val="FF0000"/>
          <w:sz w:val="20"/>
          <w:szCs w:val="20"/>
        </w:rPr>
        <w:t>HS</w:t>
      </w:r>
      <w:r w:rsidR="00436CFF" w:rsidRPr="0098634F">
        <w:rPr>
          <w:rFonts w:ascii="Century Gothic" w:hAnsi="Century Gothic"/>
          <w:i/>
          <w:iCs/>
          <w:color w:val="00B050"/>
          <w:sz w:val="20"/>
          <w:szCs w:val="20"/>
        </w:rPr>
        <w:t xml:space="preserve">E </w:t>
      </w:r>
      <w:r w:rsidR="00436CFF" w:rsidRPr="0098634F">
        <w:rPr>
          <w:rFonts w:ascii="Century Gothic" w:hAnsi="Century Gothic"/>
          <w:i/>
          <w:iCs/>
          <w:color w:val="0070C0"/>
          <w:sz w:val="20"/>
          <w:szCs w:val="20"/>
        </w:rPr>
        <w:t>FS</w:t>
      </w:r>
      <w:r w:rsidR="00436CFF" w:rsidRPr="0098634F">
        <w:rPr>
          <w:rFonts w:ascii="Century Gothic" w:hAnsi="Century Gothic"/>
          <w:i/>
          <w:iCs/>
          <w:color w:val="C45911" w:themeColor="accent2" w:themeShade="BF"/>
          <w:sz w:val="20"/>
          <w:szCs w:val="20"/>
        </w:rPr>
        <w:t>+</w:t>
      </w:r>
      <w:r w:rsidRPr="002670C3">
        <w:rPr>
          <w:rFonts w:ascii="Century Gothic" w:hAnsi="Century Gothic" w:cs="Arial"/>
          <w:color w:val="000000" w:themeColor="text1"/>
          <w:sz w:val="20"/>
          <w:szCs w:val="20"/>
        </w:rPr>
        <w:t xml:space="preserve">, para lo cual dispone de los siguientes documentos y mecanismos de soporte: </w:t>
      </w:r>
    </w:p>
    <w:p w14:paraId="24C107EA" w14:textId="77777777" w:rsidR="00343DB2" w:rsidRPr="00343DB2" w:rsidRDefault="00343DB2" w:rsidP="00343DB2">
      <w:pPr>
        <w:spacing w:after="0" w:line="240" w:lineRule="auto"/>
        <w:ind w:right="32"/>
        <w:jc w:val="both"/>
        <w:rPr>
          <w:rFonts w:ascii="Century Gothic" w:hAnsi="Century Gothic" w:cs="Arial"/>
          <w:color w:val="000000" w:themeColor="text1"/>
          <w:sz w:val="10"/>
          <w:szCs w:val="10"/>
        </w:rPr>
      </w:pPr>
    </w:p>
    <w:p w14:paraId="229E8852" w14:textId="77777777"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bookmarkStart w:id="38" w:name="_Hlk137739674"/>
      <w:r w:rsidRPr="00343DB2">
        <w:rPr>
          <w:rFonts w:ascii="Century Gothic" w:eastAsia="Times New Roman" w:hAnsi="Century Gothic" w:cs="Arial"/>
          <w:i/>
          <w:iCs/>
          <w:color w:val="2F5496" w:themeColor="accent1" w:themeShade="BF"/>
          <w:sz w:val="18"/>
          <w:szCs w:val="18"/>
          <w:lang w:eastAsia="es-ES"/>
        </w:rPr>
        <w:t>Guía 001. Guía para la Gestión Integral de Riesgos y Oportunidades.</w:t>
      </w:r>
    </w:p>
    <w:p w14:paraId="4F1E149B" w14:textId="112D77FE"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Direccionamiento Estratégico Corporativo.</w:t>
      </w:r>
    </w:p>
    <w:p w14:paraId="50094F0B" w14:textId="5F2D79FC"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Diagrama General y Organización para el PBR INTEGRAL DELMOR</w:t>
      </w:r>
    </w:p>
    <w:p w14:paraId="68C6D65A" w14:textId="173F15AF"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PR 0013 Procedimiento de Planificación y Respuesta a los Cambios</w:t>
      </w:r>
    </w:p>
    <w:p w14:paraId="3445E6B4" w14:textId="426D1EF0"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 de Incidentes, Accidentes y R/O Asociados</w:t>
      </w:r>
    </w:p>
    <w:p w14:paraId="204FD476" w14:textId="55AD81AD"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de R/O Operacionales de Calidad</w:t>
      </w:r>
    </w:p>
    <w:p w14:paraId="31968969" w14:textId="7C54B478"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de R/O HS SST</w:t>
      </w:r>
    </w:p>
    <w:p w14:paraId="7ADB74CB" w14:textId="7F0EA9B7"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Ambiental AA IA Control Operacional y SMAE</w:t>
      </w:r>
    </w:p>
    <w:p w14:paraId="501C9A4A" w14:textId="7091DB32"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 de R/O FSSC 22000 INOCUIDAD</w:t>
      </w:r>
    </w:p>
    <w:p w14:paraId="69CCEE72" w14:textId="71A5AA34"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Preparación y Respuesta a Emergencias y Contingencias</w:t>
      </w:r>
    </w:p>
    <w:bookmarkEnd w:id="38"/>
    <w:p w14:paraId="75E48937" w14:textId="7B7F896B"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 xml:space="preserve">Herramienta Planificación y Gestión de R/O Financieros. </w:t>
      </w:r>
    </w:p>
    <w:p w14:paraId="38AD3A55" w14:textId="77777777"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 xml:space="preserve">Herramienta Planificación y Gestión de R/O TIC </w:t>
      </w:r>
    </w:p>
    <w:p w14:paraId="29E80359" w14:textId="3425CF9A" w:rsidR="00D52FF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w:t>
      </w:r>
      <w:r w:rsidR="00D52FF2" w:rsidRPr="00343DB2">
        <w:rPr>
          <w:rFonts w:ascii="Century Gothic" w:eastAsia="Times New Roman" w:hAnsi="Century Gothic" w:cs="Arial"/>
          <w:i/>
          <w:iCs/>
          <w:color w:val="2F5496" w:themeColor="accent1" w:themeShade="BF"/>
          <w:sz w:val="18"/>
          <w:szCs w:val="18"/>
          <w:lang w:eastAsia="es-ES"/>
        </w:rPr>
        <w:t xml:space="preserve"> de Requisitos Legales </w:t>
      </w:r>
    </w:p>
    <w:p w14:paraId="44D5455F" w14:textId="5CADC723" w:rsidR="00D52FF2" w:rsidRPr="002670C3" w:rsidRDefault="00343DB2" w:rsidP="002670C3">
      <w:pPr>
        <w:pStyle w:val="Textoindependiente2"/>
        <w:spacing w:line="240" w:lineRule="auto"/>
        <w:jc w:val="both"/>
        <w:rPr>
          <w:rFonts w:ascii="Century Gothic" w:hAnsi="Century Gothic" w:cs="Arial"/>
          <w:color w:val="000000" w:themeColor="text1"/>
        </w:rPr>
      </w:pPr>
      <w:r>
        <w:rPr>
          <w:rFonts w:ascii="Century Gothic" w:hAnsi="Century Gothic" w:cs="Arial"/>
          <w:color w:val="000000" w:themeColor="text1"/>
        </w:rPr>
        <w:t>Por otra parte, d</w:t>
      </w:r>
      <w:r w:rsidR="00D52FF2" w:rsidRPr="002670C3">
        <w:rPr>
          <w:rFonts w:ascii="Century Gothic" w:hAnsi="Century Gothic" w:cs="Arial"/>
          <w:color w:val="000000" w:themeColor="text1"/>
        </w:rPr>
        <w:t xml:space="preserve">esde la </w:t>
      </w:r>
      <w:r>
        <w:rPr>
          <w:rFonts w:ascii="Century Gothic" w:hAnsi="Century Gothic" w:cs="Arial"/>
          <w:color w:val="000000" w:themeColor="text1"/>
        </w:rPr>
        <w:t>G</w:t>
      </w:r>
      <w:r w:rsidR="00D52FF2" w:rsidRPr="002670C3">
        <w:rPr>
          <w:rFonts w:ascii="Century Gothic" w:hAnsi="Century Gothic" w:cs="Arial"/>
          <w:color w:val="000000" w:themeColor="text1"/>
        </w:rPr>
        <w:t>estión</w:t>
      </w:r>
      <w:r>
        <w:rPr>
          <w:rFonts w:ascii="Century Gothic" w:hAnsi="Century Gothic" w:cs="Arial"/>
          <w:color w:val="000000" w:themeColor="text1"/>
        </w:rPr>
        <w:t xml:space="preserve"> de Control Interno y desde el Proceso A 03 Gestión</w:t>
      </w:r>
      <w:r w:rsidR="00D52FF2" w:rsidRPr="002670C3">
        <w:rPr>
          <w:rFonts w:ascii="Century Gothic" w:hAnsi="Century Gothic" w:cs="Arial"/>
          <w:color w:val="000000" w:themeColor="text1"/>
        </w:rPr>
        <w:t xml:space="preserve"> TIC, se apoya a los diferente procesos en las tareas de riesgos, y se promueve </w:t>
      </w:r>
      <w:r>
        <w:rPr>
          <w:rFonts w:ascii="Century Gothic" w:hAnsi="Century Gothic" w:cs="Arial"/>
          <w:color w:val="000000" w:themeColor="text1"/>
        </w:rPr>
        <w:t>la</w:t>
      </w:r>
      <w:r w:rsidR="00D52FF2" w:rsidRPr="002670C3">
        <w:rPr>
          <w:rFonts w:ascii="Century Gothic" w:hAnsi="Century Gothic" w:cs="Arial"/>
          <w:color w:val="000000" w:themeColor="text1"/>
        </w:rPr>
        <w:t xml:space="preserve"> disciplina en el cumplimento de </w:t>
      </w:r>
      <w:r>
        <w:rPr>
          <w:rFonts w:ascii="Century Gothic" w:hAnsi="Century Gothic" w:cs="Arial"/>
          <w:color w:val="000000" w:themeColor="text1"/>
        </w:rPr>
        <w:t xml:space="preserve">las disposiciones </w:t>
      </w:r>
      <w:r w:rsidR="00D52FF2" w:rsidRPr="002670C3">
        <w:rPr>
          <w:rFonts w:ascii="Century Gothic" w:hAnsi="Century Gothic" w:cs="Arial"/>
          <w:color w:val="000000" w:themeColor="text1"/>
        </w:rPr>
        <w:t>para reducir los riesgos de:</w:t>
      </w:r>
    </w:p>
    <w:p w14:paraId="44D337C3" w14:textId="58A2C7B0" w:rsidR="00D52FF2" w:rsidRPr="002670C3" w:rsidRDefault="00D52FF2" w:rsidP="00436B12">
      <w:pPr>
        <w:pStyle w:val="Textoindependiente2"/>
        <w:numPr>
          <w:ilvl w:val="0"/>
          <w:numId w:val="16"/>
        </w:numPr>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Caída de sistema, perdida de información, sabotaje interno y externo, fuga de información de información sensible de la organización.</w:t>
      </w:r>
    </w:p>
    <w:p w14:paraId="760EFD0B" w14:textId="083D9C1B" w:rsidR="00D52FF2" w:rsidRPr="002670C3" w:rsidRDefault="00D52FF2" w:rsidP="00436B12">
      <w:pPr>
        <w:pStyle w:val="Textoindependiente2"/>
        <w:numPr>
          <w:ilvl w:val="0"/>
          <w:numId w:val="16"/>
        </w:numPr>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 xml:space="preserve">Fallas en las comunicaciones con el cliente, en este caso un proveedor o un vendedor que no tenga acceso a sistema para consulta o facturación. </w:t>
      </w:r>
    </w:p>
    <w:p w14:paraId="2D028EEA" w14:textId="77777777" w:rsidR="00343DB2" w:rsidRPr="00343DB2" w:rsidRDefault="00343DB2" w:rsidP="00343DB2">
      <w:pPr>
        <w:pStyle w:val="Textoindependiente2"/>
        <w:spacing w:after="0" w:line="240" w:lineRule="auto"/>
        <w:jc w:val="both"/>
        <w:rPr>
          <w:rFonts w:ascii="Century Gothic" w:hAnsi="Century Gothic" w:cs="Arial"/>
          <w:color w:val="000000" w:themeColor="text1"/>
          <w:sz w:val="10"/>
          <w:szCs w:val="10"/>
        </w:rPr>
      </w:pPr>
    </w:p>
    <w:p w14:paraId="380E7A98" w14:textId="77A1B836" w:rsidR="00D52FF2" w:rsidRPr="002670C3" w:rsidRDefault="00D52FF2" w:rsidP="002670C3">
      <w:pPr>
        <w:pStyle w:val="Textoindependiente2"/>
        <w:spacing w:line="240" w:lineRule="auto"/>
        <w:jc w:val="both"/>
        <w:rPr>
          <w:rFonts w:ascii="Century Gothic" w:hAnsi="Century Gothic" w:cs="Arial"/>
          <w:color w:val="000000" w:themeColor="text1"/>
        </w:rPr>
      </w:pPr>
      <w:r w:rsidRPr="002670C3">
        <w:rPr>
          <w:rFonts w:ascii="Century Gothic" w:hAnsi="Century Gothic" w:cs="Arial"/>
          <w:color w:val="000000" w:themeColor="text1"/>
        </w:rPr>
        <w:t xml:space="preserve">Basado en esto se toman acciones pertinentes focalizadas en la prevención y la gestión de riesgos </w:t>
      </w:r>
      <w:r w:rsidR="00F07DA1" w:rsidRPr="0060723B">
        <w:rPr>
          <w:rFonts w:ascii="Century Gothic" w:hAnsi="Century Gothic" w:cs="Arial"/>
          <w:color w:val="002060"/>
        </w:rPr>
        <w:t>Q</w:t>
      </w:r>
      <w:r w:rsidR="00F07DA1" w:rsidRPr="0060723B">
        <w:rPr>
          <w:rFonts w:ascii="Century Gothic" w:hAnsi="Century Gothic" w:cs="Arial"/>
          <w:color w:val="FF0000"/>
        </w:rPr>
        <w:t>HS</w:t>
      </w:r>
      <w:r w:rsidR="00F07DA1" w:rsidRPr="0060723B">
        <w:rPr>
          <w:rFonts w:ascii="Century Gothic" w:hAnsi="Century Gothic" w:cs="Arial"/>
          <w:color w:val="00B050"/>
        </w:rPr>
        <w:t>E</w:t>
      </w:r>
      <w:r w:rsidR="00F07DA1">
        <w:rPr>
          <w:rFonts w:ascii="Century Gothic" w:hAnsi="Century Gothic" w:cs="Arial"/>
        </w:rPr>
        <w:t xml:space="preserve"> </w:t>
      </w:r>
      <w:r w:rsidR="00F07DA1" w:rsidRPr="0060723B">
        <w:rPr>
          <w:rFonts w:ascii="Century Gothic" w:hAnsi="Century Gothic" w:cs="Arial"/>
          <w:color w:val="0070C0"/>
        </w:rPr>
        <w:t>FS</w:t>
      </w:r>
      <w:r w:rsidR="00F07DA1" w:rsidRPr="0060723B">
        <w:rPr>
          <w:rFonts w:ascii="Century Gothic" w:hAnsi="Century Gothic" w:cs="Arial"/>
          <w:color w:val="C45911" w:themeColor="accent2" w:themeShade="BF"/>
        </w:rPr>
        <w:t>+</w:t>
      </w:r>
      <w:r w:rsidRPr="002670C3">
        <w:rPr>
          <w:rFonts w:ascii="Century Gothic" w:hAnsi="Century Gothic" w:cs="Arial"/>
          <w:color w:val="000000" w:themeColor="text1"/>
        </w:rPr>
        <w:t xml:space="preserve"> de la empresa.   Esto incluye la matriz de riesgo identificada, en donde están catalogados como críticos los siguientes eventos de manifestación del peligro:</w:t>
      </w:r>
    </w:p>
    <w:p w14:paraId="1E81ECC4"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Falla en la infraestructura eléctrica.</w:t>
      </w:r>
    </w:p>
    <w:p w14:paraId="7964E2FB"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Pérdida Total de Servidores por desastres.</w:t>
      </w:r>
    </w:p>
    <w:p w14:paraId="2E64B7D6"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Daño del aire acondicionado en cuarto de servidores.</w:t>
      </w:r>
    </w:p>
    <w:p w14:paraId="68ED61EF"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Manipulación mal intencionada del área de Servidores.</w:t>
      </w:r>
    </w:p>
    <w:p w14:paraId="75D2FBD1"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Pérdida total de los servicios en línea.</w:t>
      </w:r>
    </w:p>
    <w:p w14:paraId="23235395" w14:textId="355B181D" w:rsidR="00D6394E" w:rsidRPr="00436CFF" w:rsidRDefault="00D6394E" w:rsidP="00D6394E">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lastRenderedPageBreak/>
        <w:t>6.1.</w:t>
      </w:r>
      <w:r w:rsidR="008B3D4A">
        <w:rPr>
          <w:rFonts w:ascii="Century Gothic" w:hAnsi="Century Gothic" w:cs="Arial"/>
          <w:b/>
          <w:bCs/>
          <w:color w:val="2F5496" w:themeColor="accent1" w:themeShade="BF"/>
          <w:sz w:val="20"/>
          <w:szCs w:val="20"/>
        </w:rPr>
        <w:t>3</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sidR="008B3D4A">
        <w:rPr>
          <w:rFonts w:ascii="Century Gothic" w:hAnsi="Century Gothic" w:cs="Arial"/>
          <w:b/>
          <w:bCs/>
          <w:color w:val="2F5496" w:themeColor="accent1" w:themeShade="BF"/>
          <w:sz w:val="20"/>
          <w:szCs w:val="20"/>
        </w:rPr>
        <w:t>Requisitos Legales y Otros Requisitos</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5CAEA8F3" w14:textId="77777777" w:rsidR="00D6394E" w:rsidRPr="00D6394E" w:rsidRDefault="00D6394E" w:rsidP="00D6394E">
      <w:pPr>
        <w:spacing w:after="0" w:line="240" w:lineRule="auto"/>
        <w:jc w:val="both"/>
        <w:rPr>
          <w:rFonts w:ascii="Century Gothic" w:hAnsi="Century Gothic" w:cs="Arial"/>
          <w:color w:val="000000" w:themeColor="text1"/>
          <w:sz w:val="10"/>
          <w:szCs w:val="10"/>
        </w:rPr>
      </w:pPr>
    </w:p>
    <w:p w14:paraId="07793864" w14:textId="3B6CDEEB" w:rsidR="008B3D4A" w:rsidRPr="008B3D4A" w:rsidRDefault="008B3D4A" w:rsidP="008B3D4A">
      <w:pPr>
        <w:spacing w:after="0" w:line="240" w:lineRule="auto"/>
        <w:jc w:val="both"/>
        <w:rPr>
          <w:rFonts w:ascii="Century Gothic" w:hAnsi="Century Gothic" w:cs="Arial"/>
          <w:b/>
          <w:bCs/>
          <w:i/>
          <w:iCs/>
          <w:color w:val="2F5496" w:themeColor="accent1" w:themeShade="BF"/>
          <w:sz w:val="20"/>
          <w:szCs w:val="20"/>
        </w:rPr>
      </w:pPr>
      <w:r>
        <w:rPr>
          <w:rFonts w:ascii="Century Gothic" w:hAnsi="Century Gothic" w:cs="Arial"/>
          <w:color w:val="000000" w:themeColor="text1"/>
          <w:sz w:val="20"/>
          <w:szCs w:val="20"/>
        </w:rPr>
        <w:t>Durante l</w:t>
      </w:r>
      <w:r w:rsidRPr="002670C3">
        <w:rPr>
          <w:rFonts w:ascii="Century Gothic" w:hAnsi="Century Gothic" w:cs="Arial"/>
          <w:color w:val="000000" w:themeColor="text1"/>
          <w:sz w:val="20"/>
          <w:szCs w:val="20"/>
        </w:rPr>
        <w:t>a</w:t>
      </w:r>
      <w:r>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planificación </w:t>
      </w:r>
      <w:r>
        <w:rPr>
          <w:rFonts w:ascii="Century Gothic" w:hAnsi="Century Gothic" w:cs="Arial"/>
          <w:color w:val="000000" w:themeColor="text1"/>
          <w:sz w:val="20"/>
          <w:szCs w:val="20"/>
        </w:rPr>
        <w:t xml:space="preserve">para el Desarrollo de Productos, Procesos, Negocios y Proyectos, la organización debe determinar viabilidades que se fundamentan en el estudio y conocimiento de las Matrices de Requisitos Legales aplicables a cada caso. Del mismo modo, durante el </w:t>
      </w:r>
      <w:r w:rsidRPr="002670C3">
        <w:rPr>
          <w:rFonts w:ascii="Century Gothic" w:hAnsi="Century Gothic" w:cs="Arial"/>
          <w:color w:val="000000" w:themeColor="text1"/>
          <w:sz w:val="20"/>
          <w:szCs w:val="20"/>
        </w:rPr>
        <w:t>desarrollo de la</w:t>
      </w:r>
      <w:r>
        <w:rPr>
          <w:rFonts w:ascii="Century Gothic" w:hAnsi="Century Gothic" w:cs="Arial"/>
          <w:color w:val="000000" w:themeColor="text1"/>
          <w:sz w:val="20"/>
          <w:szCs w:val="20"/>
        </w:rPr>
        <w:t>s operaciones de</w:t>
      </w:r>
      <w:r w:rsidRPr="002670C3">
        <w:rPr>
          <w:rFonts w:ascii="Century Gothic" w:hAnsi="Century Gothic" w:cs="Arial"/>
          <w:color w:val="000000" w:themeColor="text1"/>
          <w:sz w:val="20"/>
          <w:szCs w:val="20"/>
        </w:rPr>
        <w:t xml:space="preserve"> producción </w:t>
      </w:r>
      <w:r>
        <w:rPr>
          <w:rFonts w:ascii="Century Gothic" w:hAnsi="Century Gothic" w:cs="Arial"/>
          <w:color w:val="000000" w:themeColor="text1"/>
          <w:sz w:val="20"/>
          <w:szCs w:val="20"/>
        </w:rPr>
        <w:t>para atender a l</w:t>
      </w:r>
      <w:r w:rsidRPr="002670C3">
        <w:rPr>
          <w:rFonts w:ascii="Century Gothic" w:hAnsi="Century Gothic" w:cs="Arial"/>
          <w:color w:val="000000" w:themeColor="text1"/>
          <w:sz w:val="20"/>
          <w:szCs w:val="20"/>
        </w:rPr>
        <w:t xml:space="preserve">as necesidades de Mercadeo y Ventas, </w:t>
      </w:r>
      <w:r>
        <w:rPr>
          <w:rFonts w:ascii="Century Gothic" w:hAnsi="Century Gothic" w:cs="Arial"/>
          <w:color w:val="000000" w:themeColor="text1"/>
          <w:sz w:val="20"/>
          <w:szCs w:val="20"/>
        </w:rPr>
        <w:t xml:space="preserve">se consideran las </w:t>
      </w:r>
      <w:r w:rsidRPr="002670C3">
        <w:rPr>
          <w:rFonts w:ascii="Century Gothic" w:hAnsi="Century Gothic" w:cs="Arial"/>
          <w:color w:val="000000" w:themeColor="text1"/>
          <w:sz w:val="20"/>
          <w:szCs w:val="20"/>
        </w:rPr>
        <w:t>especificaciones del producto y la logística para asegurar un producto con la calidad e inocuidad requerida</w:t>
      </w:r>
      <w:r>
        <w:rPr>
          <w:rFonts w:ascii="Century Gothic" w:hAnsi="Century Gothic" w:cs="Arial"/>
          <w:color w:val="000000" w:themeColor="text1"/>
          <w:sz w:val="20"/>
          <w:szCs w:val="20"/>
        </w:rPr>
        <w:t xml:space="preserve">, dando respuesta a los peligros riesgos </w:t>
      </w:r>
      <w:r w:rsidRPr="008B3D4A">
        <w:rPr>
          <w:rFonts w:ascii="Century Gothic" w:hAnsi="Century Gothic" w:cs="Arial"/>
          <w:color w:val="2F5496" w:themeColor="accent1" w:themeShade="BF"/>
          <w:sz w:val="20"/>
          <w:szCs w:val="20"/>
        </w:rPr>
        <w:t>Q</w:t>
      </w:r>
      <w:r w:rsidRPr="008B3D4A">
        <w:rPr>
          <w:rFonts w:ascii="Century Gothic" w:hAnsi="Century Gothic" w:cs="Arial"/>
          <w:color w:val="FF0000"/>
          <w:sz w:val="20"/>
          <w:szCs w:val="20"/>
        </w:rPr>
        <w:t>HS</w:t>
      </w:r>
      <w:r w:rsidRPr="008B3D4A">
        <w:rPr>
          <w:rFonts w:ascii="Century Gothic" w:hAnsi="Century Gothic" w:cs="Arial"/>
          <w:color w:val="00B050"/>
          <w:sz w:val="20"/>
          <w:szCs w:val="20"/>
        </w:rPr>
        <w:t xml:space="preserve">E </w:t>
      </w:r>
      <w:r w:rsidRPr="008B3D4A">
        <w:rPr>
          <w:rFonts w:ascii="Century Gothic" w:hAnsi="Century Gothic" w:cs="Arial"/>
          <w:color w:val="0070C0"/>
          <w:sz w:val="20"/>
          <w:szCs w:val="20"/>
        </w:rPr>
        <w:t>FS</w:t>
      </w:r>
      <w:r w:rsidRPr="008B3D4A">
        <w:rPr>
          <w:rFonts w:ascii="Century Gothic" w:hAnsi="Century Gothic" w:cs="Arial"/>
          <w:color w:val="C45911" w:themeColor="accent2" w:themeShade="BF"/>
          <w:sz w:val="20"/>
          <w:szCs w:val="20"/>
        </w:rPr>
        <w:t>+</w:t>
      </w:r>
      <w:r>
        <w:rPr>
          <w:rFonts w:ascii="Century Gothic" w:hAnsi="Century Gothic" w:cs="Arial"/>
          <w:color w:val="2F5496" w:themeColor="accent1" w:themeShade="BF"/>
          <w:sz w:val="20"/>
          <w:szCs w:val="20"/>
        </w:rPr>
        <w:t xml:space="preserve"> </w:t>
      </w:r>
      <w:r w:rsidRPr="008B3D4A">
        <w:rPr>
          <w:rFonts w:ascii="Century Gothic" w:hAnsi="Century Gothic" w:cs="Arial"/>
          <w:sz w:val="20"/>
          <w:szCs w:val="20"/>
        </w:rPr>
        <w:t>asociados.</w:t>
      </w:r>
      <w:r>
        <w:rPr>
          <w:rFonts w:ascii="Century Gothic" w:hAnsi="Century Gothic" w:cs="Arial"/>
          <w:sz w:val="20"/>
          <w:szCs w:val="20"/>
        </w:rPr>
        <w:t xml:space="preserve"> Ver las </w:t>
      </w:r>
      <w:r w:rsidRPr="008A009D">
        <w:rPr>
          <w:rFonts w:ascii="Century Gothic" w:hAnsi="Century Gothic" w:cs="Arial"/>
          <w:i/>
          <w:iCs/>
          <w:color w:val="2F5496" w:themeColor="accent1" w:themeShade="BF"/>
          <w:sz w:val="20"/>
          <w:szCs w:val="20"/>
        </w:rPr>
        <w:t>Matrices de Requisitos Legales</w:t>
      </w:r>
      <w:r>
        <w:rPr>
          <w:rFonts w:ascii="Century Gothic" w:hAnsi="Century Gothic" w:cs="Arial"/>
          <w:i/>
          <w:iCs/>
          <w:sz w:val="20"/>
          <w:szCs w:val="20"/>
        </w:rPr>
        <w:t xml:space="preserve"> </w:t>
      </w:r>
      <w:r w:rsidRPr="008A009D">
        <w:rPr>
          <w:rFonts w:ascii="Century Gothic" w:hAnsi="Century Gothic" w:cs="Arial"/>
          <w:sz w:val="20"/>
          <w:szCs w:val="20"/>
        </w:rPr>
        <w:t xml:space="preserve">por </w:t>
      </w:r>
      <w:r w:rsidR="008A009D">
        <w:rPr>
          <w:rFonts w:ascii="Century Gothic" w:hAnsi="Century Gothic" w:cs="Arial"/>
          <w:sz w:val="20"/>
          <w:szCs w:val="20"/>
        </w:rPr>
        <w:t>p</w:t>
      </w:r>
      <w:r w:rsidRPr="008A009D">
        <w:rPr>
          <w:rFonts w:ascii="Century Gothic" w:hAnsi="Century Gothic" w:cs="Arial"/>
          <w:sz w:val="20"/>
          <w:szCs w:val="20"/>
        </w:rPr>
        <w:t>roceso</w:t>
      </w:r>
      <w:r>
        <w:rPr>
          <w:rFonts w:ascii="Century Gothic" w:hAnsi="Century Gothic" w:cs="Arial"/>
          <w:i/>
          <w:iCs/>
          <w:sz w:val="20"/>
          <w:szCs w:val="20"/>
        </w:rPr>
        <w:t>.</w:t>
      </w:r>
    </w:p>
    <w:p w14:paraId="4311A178" w14:textId="77777777" w:rsidR="00D73D02" w:rsidRPr="008A009D" w:rsidRDefault="00D73D02" w:rsidP="00BD537C">
      <w:pPr>
        <w:pStyle w:val="Ttulo2"/>
        <w:numPr>
          <w:ilvl w:val="0"/>
          <w:numId w:val="0"/>
        </w:numPr>
        <w:spacing w:before="0" w:line="240" w:lineRule="auto"/>
        <w:ind w:left="576" w:hanging="576"/>
        <w:rPr>
          <w:sz w:val="8"/>
          <w:szCs w:val="8"/>
        </w:rPr>
      </w:pPr>
      <w:bookmarkStart w:id="39" w:name="_Toc129786574"/>
    </w:p>
    <w:p w14:paraId="74FAD3E4" w14:textId="77777777" w:rsidR="008A009D" w:rsidRPr="008A009D" w:rsidRDefault="008A009D" w:rsidP="008A009D">
      <w:pPr>
        <w:pStyle w:val="Ttulo2"/>
        <w:numPr>
          <w:ilvl w:val="0"/>
          <w:numId w:val="0"/>
        </w:numPr>
        <w:spacing w:before="0" w:line="240" w:lineRule="auto"/>
        <w:ind w:left="576" w:hanging="576"/>
        <w:rPr>
          <w:sz w:val="8"/>
          <w:szCs w:val="8"/>
        </w:rPr>
      </w:pPr>
    </w:p>
    <w:p w14:paraId="3A54D8BC" w14:textId="5EE645D3" w:rsidR="00D52FF2" w:rsidRDefault="00BD537C" w:rsidP="00BD537C">
      <w:pPr>
        <w:pStyle w:val="Ttulo2"/>
        <w:numPr>
          <w:ilvl w:val="0"/>
          <w:numId w:val="0"/>
        </w:numPr>
        <w:spacing w:before="0" w:line="240" w:lineRule="auto"/>
        <w:ind w:left="576" w:hanging="576"/>
        <w:rPr>
          <w:sz w:val="22"/>
          <w:szCs w:val="22"/>
        </w:rPr>
      </w:pPr>
      <w:r>
        <w:rPr>
          <w:sz w:val="22"/>
          <w:szCs w:val="22"/>
        </w:rPr>
        <w:t xml:space="preserve">6.2  </w:t>
      </w:r>
      <w:r>
        <w:rPr>
          <w:sz w:val="22"/>
          <w:szCs w:val="22"/>
        </w:rPr>
        <w:tab/>
      </w:r>
      <w:r>
        <w:rPr>
          <w:sz w:val="22"/>
          <w:szCs w:val="22"/>
        </w:rPr>
        <w:tab/>
      </w:r>
      <w:r w:rsidR="0022786D" w:rsidRPr="002670C3">
        <w:rPr>
          <w:sz w:val="22"/>
          <w:szCs w:val="22"/>
        </w:rPr>
        <w:t>OBJETIVOS DE</w:t>
      </w:r>
      <w:r>
        <w:rPr>
          <w:sz w:val="22"/>
          <w:szCs w:val="22"/>
        </w:rPr>
        <w:t>L SGI</w:t>
      </w:r>
      <w:r w:rsidR="0022786D" w:rsidRPr="002670C3">
        <w:rPr>
          <w:sz w:val="22"/>
          <w:szCs w:val="22"/>
        </w:rPr>
        <w:t xml:space="preserve">  Y PLANIFICACIÓN PARA LOGRARLOS</w:t>
      </w:r>
      <w:bookmarkEnd w:id="39"/>
      <w:r w:rsidR="0022786D" w:rsidRPr="002670C3">
        <w:rPr>
          <w:sz w:val="22"/>
          <w:szCs w:val="22"/>
        </w:rPr>
        <w:t xml:space="preserve"> </w:t>
      </w:r>
    </w:p>
    <w:p w14:paraId="3D444FE6" w14:textId="77777777" w:rsidR="008A009D" w:rsidRPr="008A009D" w:rsidRDefault="008A009D" w:rsidP="008A009D">
      <w:pPr>
        <w:spacing w:after="0"/>
        <w:rPr>
          <w:sz w:val="8"/>
          <w:szCs w:val="8"/>
        </w:rPr>
      </w:pPr>
    </w:p>
    <w:p w14:paraId="4E9F0C93" w14:textId="2714C9C7" w:rsidR="008A009D" w:rsidRPr="00436CFF" w:rsidRDefault="008A009D" w:rsidP="008A009D">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6.</w:t>
      </w:r>
      <w:r w:rsidR="00D62A7F">
        <w:rPr>
          <w:rFonts w:ascii="Century Gothic" w:hAnsi="Century Gothic" w:cs="Arial"/>
          <w:b/>
          <w:bCs/>
          <w:color w:val="2F5496" w:themeColor="accent1" w:themeShade="BF"/>
          <w:sz w:val="20"/>
          <w:szCs w:val="20"/>
        </w:rPr>
        <w:t>2</w:t>
      </w:r>
      <w:r w:rsidRPr="00436CFF">
        <w:rPr>
          <w:rFonts w:ascii="Century Gothic" w:hAnsi="Century Gothic" w:cs="Arial"/>
          <w:b/>
          <w:bCs/>
          <w:color w:val="2F5496" w:themeColor="accent1" w:themeShade="BF"/>
          <w:sz w:val="20"/>
          <w:szCs w:val="20"/>
        </w:rPr>
        <w:t>.</w:t>
      </w:r>
      <w:r w:rsidR="00D62A7F">
        <w:rPr>
          <w:rFonts w:ascii="Century Gothic" w:hAnsi="Century Gothic" w:cs="Arial"/>
          <w:b/>
          <w:bCs/>
          <w:color w:val="2F5496" w:themeColor="accent1" w:themeShade="BF"/>
          <w:sz w:val="20"/>
          <w:szCs w:val="20"/>
        </w:rPr>
        <w:t>1</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sidR="00D62A7F">
        <w:rPr>
          <w:rFonts w:ascii="Century Gothic" w:hAnsi="Century Gothic" w:cs="Arial"/>
          <w:b/>
          <w:bCs/>
          <w:color w:val="2F5496" w:themeColor="accent1" w:themeShade="BF"/>
          <w:sz w:val="20"/>
          <w:szCs w:val="20"/>
        </w:rPr>
        <w:t>Objetivos Estratégicos y del SGI</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78E04409" w14:textId="77777777" w:rsidR="008A009D" w:rsidRPr="008A009D" w:rsidRDefault="008A009D" w:rsidP="008A009D">
      <w:pPr>
        <w:spacing w:after="0"/>
        <w:rPr>
          <w:sz w:val="8"/>
          <w:szCs w:val="8"/>
        </w:rPr>
      </w:pPr>
    </w:p>
    <w:p w14:paraId="152E54D2" w14:textId="2F530E8D" w:rsidR="005E4861" w:rsidRDefault="00BD537C"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Como se indicó en la sección 4, con el liderazgo de la Presidencia y de la Gerencia de Mercadeo y Ventas se orienta y des</w:t>
      </w:r>
      <w:r w:rsidR="005E4861">
        <w:rPr>
          <w:rFonts w:ascii="Century Gothic" w:eastAsia="Calibri" w:hAnsi="Century Gothic" w:cs="Arial"/>
          <w:sz w:val="20"/>
          <w:szCs w:val="20"/>
          <w:lang w:val="es-CO"/>
        </w:rPr>
        <w:t>pliegan los ejercicios de Planificación Estratégica, desde los que se definen los Objetivos, Planes y Proyectos Corporativos para poner la Visión en Acción, como se ilustra en la Figura 6.2.a y en el Mapa de Batalla 2023 de la Figura 6.2.b.</w:t>
      </w:r>
      <w:r w:rsidR="008A009D">
        <w:rPr>
          <w:rFonts w:ascii="Century Gothic" w:eastAsia="Calibri" w:hAnsi="Century Gothic" w:cs="Arial"/>
          <w:sz w:val="20"/>
          <w:szCs w:val="20"/>
          <w:lang w:val="es-CO"/>
        </w:rPr>
        <w:t xml:space="preserve"> </w:t>
      </w:r>
      <w:r w:rsidR="005E4861">
        <w:rPr>
          <w:rFonts w:ascii="Century Gothic" w:eastAsia="Calibri" w:hAnsi="Century Gothic" w:cs="Arial"/>
          <w:sz w:val="20"/>
          <w:szCs w:val="20"/>
          <w:lang w:val="es-CO"/>
        </w:rPr>
        <w:t>Desde la Gerencia y el Gerente Ejecutivo para el SGI, el Equipo del SGI, con el apoyo de los Líderes de Proceso</w:t>
      </w:r>
      <w:r w:rsidR="00D52FF2" w:rsidRPr="002670C3">
        <w:rPr>
          <w:rFonts w:ascii="Century Gothic" w:eastAsia="Calibri" w:hAnsi="Century Gothic" w:cs="Arial"/>
          <w:sz w:val="20"/>
          <w:szCs w:val="20"/>
          <w:lang w:val="es-CO"/>
        </w:rPr>
        <w:t xml:space="preserve">, coordina el despliegue y seguimiento al logro de los objetivos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D52FF2" w:rsidRPr="002670C3">
        <w:rPr>
          <w:rFonts w:ascii="Century Gothic" w:eastAsia="Calibri" w:hAnsi="Century Gothic" w:cs="Arial"/>
          <w:sz w:val="20"/>
          <w:szCs w:val="20"/>
          <w:lang w:val="es-CO"/>
        </w:rPr>
        <w:t xml:space="preserve">, y la divulgación de los indicadores para demostrar la efectividad de la mejora del SGI. </w:t>
      </w:r>
    </w:p>
    <w:p w14:paraId="0A496063" w14:textId="77777777" w:rsidR="005E4861" w:rsidRPr="005E4861" w:rsidRDefault="005E4861" w:rsidP="00BD537C">
      <w:pPr>
        <w:spacing w:after="0" w:line="240" w:lineRule="auto"/>
        <w:jc w:val="both"/>
        <w:rPr>
          <w:rFonts w:ascii="Century Gothic" w:eastAsia="Calibri" w:hAnsi="Century Gothic" w:cs="Arial"/>
          <w:sz w:val="10"/>
          <w:szCs w:val="10"/>
          <w:lang w:val="es-CO"/>
        </w:rPr>
      </w:pPr>
    </w:p>
    <w:p w14:paraId="750CC748" w14:textId="16B3DE40" w:rsidR="00D52FF2" w:rsidRPr="002670C3" w:rsidRDefault="005E4861"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 xml:space="preserve">Por otra parte, desde el Proceso E 02 Planificación y Gestión Integral, se establecen las metas e indicadores para las componentes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eastAsia="Calibri" w:hAnsi="Century Gothic" w:cs="Arial"/>
          <w:sz w:val="20"/>
          <w:szCs w:val="20"/>
          <w:lang w:val="es-CO"/>
        </w:rPr>
        <w:t xml:space="preserve">, que se despliegan y están soportados operacionalmente en los Tableros de Indicadores de cada proceso. </w:t>
      </w:r>
      <w:r w:rsidR="00D52FF2" w:rsidRPr="002670C3">
        <w:rPr>
          <w:rFonts w:ascii="Century Gothic" w:eastAsia="Calibri" w:hAnsi="Century Gothic" w:cs="Arial"/>
          <w:sz w:val="20"/>
          <w:szCs w:val="20"/>
          <w:lang w:val="es-CO"/>
        </w:rPr>
        <w:t xml:space="preserve">DELMOR, mantiene como información documentada el establecimiento, la planificación y el seguimiento de los objetivos del SGI. Estos objetivos están alineados a los objetivos estratégicos de la empresa para tener un mayor enfoque al desempeño y no solamente a la gestión o realización de acciones que son parte del SGI. </w:t>
      </w:r>
    </w:p>
    <w:p w14:paraId="042FD0B8" w14:textId="77777777" w:rsidR="005E4861" w:rsidRPr="008A009D" w:rsidRDefault="005E4861" w:rsidP="00BD537C">
      <w:pPr>
        <w:spacing w:after="0" w:line="240" w:lineRule="auto"/>
        <w:jc w:val="both"/>
        <w:rPr>
          <w:rFonts w:ascii="Century Gothic" w:eastAsia="Calibri" w:hAnsi="Century Gothic" w:cs="Arial"/>
          <w:sz w:val="10"/>
          <w:szCs w:val="10"/>
          <w:lang w:val="es-CO"/>
        </w:rPr>
      </w:pPr>
    </w:p>
    <w:p w14:paraId="4A88B257" w14:textId="6E017B4D" w:rsidR="00D52FF2"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Los objetivos del SGI se han establecido desde el nivel estratégico, con el Plan y el Mapa de Batalla Estratégico. El plan estratégico incluye componentes de objetivos en la Perspectiva o Eje II de Procesos, Productos y Sistema, objetivos específicos para las componentes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eastAsia="Calibri" w:hAnsi="Century Gothic" w:cs="Arial"/>
          <w:sz w:val="20"/>
          <w:szCs w:val="20"/>
          <w:lang w:val="es-CO"/>
        </w:rPr>
        <w:t>. Estos objetivos tienen establecidos sus tableros de indicadores con sus respectivas fichas de planificación y seguimiento de los mismos. (Ver la figura 6.</w:t>
      </w:r>
      <w:r w:rsidR="002627EC">
        <w:rPr>
          <w:rFonts w:ascii="Century Gothic" w:eastAsia="Calibri" w:hAnsi="Century Gothic" w:cs="Arial"/>
          <w:sz w:val="20"/>
          <w:szCs w:val="20"/>
          <w:lang w:val="es-CO"/>
        </w:rPr>
        <w:t xml:space="preserve">2.c, </w:t>
      </w:r>
      <w:r w:rsidR="00D73D02">
        <w:rPr>
          <w:rFonts w:ascii="Century Gothic" w:eastAsia="Calibri" w:hAnsi="Century Gothic" w:cs="Arial"/>
          <w:sz w:val="20"/>
          <w:szCs w:val="20"/>
          <w:lang w:val="es-CO"/>
        </w:rPr>
        <w:t>Tablero de Indicadores y Mapa Táctico del Proceso E 02 Planificación y Gestión Integral).</w:t>
      </w:r>
      <w:r w:rsidRPr="002670C3">
        <w:rPr>
          <w:rFonts w:ascii="Century Gothic" w:eastAsia="Calibri" w:hAnsi="Century Gothic" w:cs="Arial"/>
          <w:sz w:val="20"/>
          <w:szCs w:val="20"/>
          <w:lang w:val="es-CO"/>
        </w:rPr>
        <w:t xml:space="preserve"> </w:t>
      </w:r>
    </w:p>
    <w:p w14:paraId="322D464A" w14:textId="1505EB83" w:rsidR="00D73D02" w:rsidRDefault="008A009D" w:rsidP="00BD537C">
      <w:pPr>
        <w:spacing w:after="0" w:line="240" w:lineRule="auto"/>
        <w:jc w:val="both"/>
        <w:rPr>
          <w:rFonts w:ascii="Century Gothic" w:eastAsia="Calibri" w:hAnsi="Century Gothic" w:cs="Arial"/>
          <w:sz w:val="20"/>
          <w:szCs w:val="20"/>
          <w:lang w:val="es-CO"/>
        </w:rPr>
      </w:pPr>
      <w:r w:rsidRPr="00D73D02">
        <w:rPr>
          <w:noProof/>
        </w:rPr>
        <w:drawing>
          <wp:anchor distT="0" distB="0" distL="114300" distR="114300" simplePos="0" relativeHeight="251683840" behindDoc="1" locked="0" layoutInCell="1" allowOverlap="1" wp14:anchorId="3E2D01FD" wp14:editId="24D5CFC3">
            <wp:simplePos x="0" y="0"/>
            <wp:positionH relativeFrom="page">
              <wp:posOffset>526942</wp:posOffset>
            </wp:positionH>
            <wp:positionV relativeFrom="paragraph">
              <wp:posOffset>169168</wp:posOffset>
            </wp:positionV>
            <wp:extent cx="6520180" cy="3068665"/>
            <wp:effectExtent l="0" t="0" r="0" b="0"/>
            <wp:wrapNone/>
            <wp:docPr id="12576987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398" cy="307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A3AB6" w14:textId="65EF0ED4" w:rsidR="00D73D02" w:rsidRPr="002670C3" w:rsidRDefault="00D73D02" w:rsidP="00BD537C">
      <w:pPr>
        <w:spacing w:after="0" w:line="240" w:lineRule="auto"/>
        <w:jc w:val="both"/>
        <w:rPr>
          <w:rFonts w:ascii="Century Gothic" w:eastAsia="Calibri" w:hAnsi="Century Gothic" w:cs="Arial"/>
          <w:sz w:val="20"/>
          <w:szCs w:val="20"/>
          <w:lang w:val="es-CO"/>
        </w:rPr>
      </w:pPr>
    </w:p>
    <w:p w14:paraId="2861B1ED" w14:textId="27FFA266"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B3C9E85"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4FB7378"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E1BB6A"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4645686"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FE8402"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3D195A1"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650A3E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9CFE16"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6DC43E2"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28404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B89B604"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DA5744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00311AA"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59D983C" w14:textId="077124CB"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A9D2823" w14:textId="272065B5"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EA8CA0" w14:textId="61218E9F"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F6941F3" w14:textId="6413FF7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E3C3931" w14:textId="176AF92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9059A7B" w14:textId="41F49310" w:rsidR="00A069F8" w:rsidRPr="002670C3" w:rsidRDefault="00D73D02" w:rsidP="00D73D02">
      <w:pPr>
        <w:spacing w:after="0" w:line="240" w:lineRule="auto"/>
        <w:jc w:val="center"/>
        <w:rPr>
          <w:rFonts w:ascii="Century Gothic" w:eastAsia="Calibri" w:hAnsi="Century Gothic" w:cs="Arial"/>
          <w:b/>
          <w:bCs/>
          <w:i/>
          <w:iCs/>
          <w:color w:val="2F5496" w:themeColor="accent1" w:themeShade="BF"/>
          <w:sz w:val="20"/>
          <w:szCs w:val="20"/>
          <w:highlight w:val="yellow"/>
          <w:lang w:val="es-CO"/>
        </w:rPr>
      </w:pPr>
      <w:r w:rsidRPr="00E625A4">
        <w:rPr>
          <w:rFonts w:ascii="Century Gothic" w:hAnsi="Century Gothic" w:cs="Arial"/>
          <w:b/>
          <w:bCs/>
          <w:color w:val="2F5496" w:themeColor="accent1" w:themeShade="BF"/>
          <w:sz w:val="20"/>
          <w:szCs w:val="20"/>
        </w:rPr>
        <w:t xml:space="preserve">Figura </w:t>
      </w:r>
      <w:r>
        <w:rPr>
          <w:rFonts w:ascii="Century Gothic" w:hAnsi="Century Gothic" w:cs="Arial"/>
          <w:b/>
          <w:bCs/>
          <w:color w:val="2F5496" w:themeColor="accent1" w:themeShade="BF"/>
          <w:sz w:val="20"/>
          <w:szCs w:val="20"/>
        </w:rPr>
        <w:t>6.2</w:t>
      </w:r>
      <w:r w:rsidRPr="00E625A4">
        <w:rPr>
          <w:rFonts w:ascii="Century Gothic" w:hAnsi="Century Gothic" w:cs="Arial"/>
          <w:b/>
          <w:bCs/>
          <w:color w:val="2F5496" w:themeColor="accent1" w:themeShade="BF"/>
          <w:sz w:val="20"/>
          <w:szCs w:val="20"/>
        </w:rPr>
        <w:t>.</w:t>
      </w:r>
      <w:r>
        <w:rPr>
          <w:rFonts w:ascii="Century Gothic" w:hAnsi="Century Gothic" w:cs="Arial"/>
          <w:b/>
          <w:bCs/>
          <w:color w:val="2F5496" w:themeColor="accent1" w:themeShade="BF"/>
          <w:sz w:val="20"/>
          <w:szCs w:val="20"/>
        </w:rPr>
        <w:t>a</w:t>
      </w:r>
      <w:r w:rsidRPr="00E625A4">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Enfoque del Ejercicio Anual de Direccionamiento Estratégico</w:t>
      </w:r>
    </w:p>
    <w:p w14:paraId="196B2B2A" w14:textId="7495BE1C" w:rsidR="00A069F8" w:rsidRPr="002670C3" w:rsidRDefault="008A009D"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r w:rsidRPr="00F03BF5">
        <w:rPr>
          <w:noProof/>
          <w:highlight w:val="yellow"/>
        </w:rPr>
        <w:lastRenderedPageBreak/>
        <w:drawing>
          <wp:anchor distT="0" distB="0" distL="114300" distR="114300" simplePos="0" relativeHeight="251684864" behindDoc="1" locked="0" layoutInCell="1" allowOverlap="1" wp14:anchorId="0D716887" wp14:editId="49C631D6">
            <wp:simplePos x="0" y="0"/>
            <wp:positionH relativeFrom="margin">
              <wp:posOffset>-228083</wp:posOffset>
            </wp:positionH>
            <wp:positionV relativeFrom="paragraph">
              <wp:posOffset>140077</wp:posOffset>
            </wp:positionV>
            <wp:extent cx="5796079" cy="8260597"/>
            <wp:effectExtent l="0" t="0" r="0" b="7620"/>
            <wp:wrapNone/>
            <wp:docPr id="18573859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6079" cy="8260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504E6" w14:textId="12F24D8C"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D133397" w14:textId="14AF0EF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ADDA473" w14:textId="43FA8247"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C64C7F7" w14:textId="41583755"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04F813B" w14:textId="351DADF8"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EA7CE8C" w14:textId="16ABA754"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23F0C85" w14:textId="57D01D5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6024FF8" w14:textId="77777777"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5AA1339" w14:textId="77777777" w:rsidR="00EB3A55"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7353DD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0158EC0"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EA54CD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8CC75B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63EAE3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E57EF0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1C32496"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D956E3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0F1BC3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54FC72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CD5E88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AE6F36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4655B4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BF3750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D7A49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5B7135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4EA0100"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828FD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C203163"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15231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FA5A14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6B2737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ED979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11C4406"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27BF1C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A3C8BD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C0498C1"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458FA6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26C78F"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ECB1D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34D6E6A"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92C77C5"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0AAC42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C111CB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791C7E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9DA7B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1956A63"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079638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CD8090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163824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23A7C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37A055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55DF8C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03CC5D" w14:textId="77777777" w:rsidR="00EB3A55" w:rsidRPr="002670C3" w:rsidRDefault="00EB3A55" w:rsidP="008A009D">
      <w:pPr>
        <w:spacing w:after="0" w:line="240" w:lineRule="auto"/>
        <w:rPr>
          <w:rFonts w:ascii="Century Gothic" w:eastAsia="Calibri" w:hAnsi="Century Gothic" w:cs="Arial"/>
          <w:b/>
          <w:bCs/>
          <w:i/>
          <w:iCs/>
          <w:color w:val="2F5496" w:themeColor="accent1" w:themeShade="BF"/>
          <w:sz w:val="20"/>
          <w:szCs w:val="20"/>
          <w:highlight w:val="yellow"/>
          <w:lang w:val="es-CO"/>
        </w:rPr>
      </w:pPr>
    </w:p>
    <w:p w14:paraId="6D32A5B6" w14:textId="6C60A458" w:rsidR="00D52FF2" w:rsidRPr="00D73D02" w:rsidRDefault="00D52FF2" w:rsidP="00D73D02">
      <w:pPr>
        <w:pStyle w:val="Ttulo2"/>
        <w:numPr>
          <w:ilvl w:val="0"/>
          <w:numId w:val="0"/>
        </w:numPr>
        <w:spacing w:before="0" w:line="240" w:lineRule="auto"/>
        <w:ind w:left="720"/>
        <w:jc w:val="center"/>
        <w:rPr>
          <w:i/>
          <w:iCs/>
          <w:color w:val="1F3864" w:themeColor="accent1" w:themeShade="80"/>
          <w:sz w:val="18"/>
          <w:szCs w:val="16"/>
        </w:rPr>
      </w:pPr>
      <w:bookmarkStart w:id="40" w:name="_Toc129786575"/>
      <w:r w:rsidRPr="00D73D02">
        <w:rPr>
          <w:i/>
          <w:iCs/>
          <w:color w:val="1F3864" w:themeColor="accent1" w:themeShade="80"/>
          <w:sz w:val="18"/>
          <w:szCs w:val="16"/>
        </w:rPr>
        <w:t>Figura 6.</w:t>
      </w:r>
      <w:r w:rsidR="00D73D02" w:rsidRPr="00D73D02">
        <w:rPr>
          <w:i/>
          <w:iCs/>
          <w:color w:val="1F3864" w:themeColor="accent1" w:themeShade="80"/>
          <w:sz w:val="18"/>
          <w:szCs w:val="16"/>
        </w:rPr>
        <w:t>2.b</w:t>
      </w:r>
      <w:r w:rsidRPr="00D73D02">
        <w:rPr>
          <w:i/>
          <w:iCs/>
          <w:color w:val="1F3864" w:themeColor="accent1" w:themeShade="80"/>
          <w:sz w:val="18"/>
          <w:szCs w:val="16"/>
        </w:rPr>
        <w:t xml:space="preserve"> </w:t>
      </w:r>
      <w:r w:rsidRPr="00D73D02">
        <w:rPr>
          <w:b w:val="0"/>
          <w:bCs/>
          <w:i/>
          <w:iCs/>
          <w:color w:val="1F3864" w:themeColor="accent1" w:themeShade="80"/>
          <w:sz w:val="18"/>
          <w:szCs w:val="16"/>
        </w:rPr>
        <w:t>Mapa de Batalla Estratégico 2023 - 2028</w:t>
      </w:r>
      <w:bookmarkEnd w:id="40"/>
    </w:p>
    <w:p w14:paraId="4A5B2787" w14:textId="74CF84CA" w:rsidR="00D52FF2" w:rsidRPr="002670C3" w:rsidRDefault="00EB3A55"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br w:type="page"/>
      </w:r>
    </w:p>
    <w:p w14:paraId="6BD3BB8C" w14:textId="15D02A53" w:rsidR="00D52FF2" w:rsidRPr="001E5E59" w:rsidRDefault="008A009D" w:rsidP="008A009D">
      <w:pPr>
        <w:pStyle w:val="Ttulo2"/>
        <w:numPr>
          <w:ilvl w:val="0"/>
          <w:numId w:val="0"/>
        </w:numPr>
        <w:spacing w:before="0" w:line="240" w:lineRule="auto"/>
        <w:rPr>
          <w:sz w:val="22"/>
          <w:szCs w:val="22"/>
        </w:rPr>
      </w:pPr>
      <w:bookmarkStart w:id="41" w:name="_Toc129786576"/>
      <w:r>
        <w:rPr>
          <w:sz w:val="22"/>
          <w:szCs w:val="22"/>
        </w:rPr>
        <w:lastRenderedPageBreak/>
        <w:t>6.2.</w:t>
      </w:r>
      <w:r w:rsidR="00D62A7F">
        <w:rPr>
          <w:sz w:val="22"/>
          <w:szCs w:val="22"/>
        </w:rPr>
        <w:t>2</w:t>
      </w:r>
      <w:r w:rsidR="00BD537C">
        <w:rPr>
          <w:sz w:val="22"/>
          <w:szCs w:val="22"/>
        </w:rPr>
        <w:tab/>
      </w:r>
      <w:r w:rsidR="00D62A7F" w:rsidRPr="001E5E59">
        <w:rPr>
          <w:sz w:val="22"/>
          <w:szCs w:val="22"/>
        </w:rPr>
        <w:t xml:space="preserve">Planificación </w:t>
      </w:r>
      <w:r w:rsidR="00D62A7F">
        <w:rPr>
          <w:sz w:val="22"/>
          <w:szCs w:val="22"/>
        </w:rPr>
        <w:t>d</w:t>
      </w:r>
      <w:r w:rsidR="00D62A7F" w:rsidRPr="001E5E59">
        <w:rPr>
          <w:sz w:val="22"/>
          <w:szCs w:val="22"/>
        </w:rPr>
        <w:t xml:space="preserve">el Sistema </w:t>
      </w:r>
      <w:r w:rsidR="00D62A7F">
        <w:rPr>
          <w:sz w:val="22"/>
          <w:szCs w:val="22"/>
        </w:rPr>
        <w:t>d</w:t>
      </w:r>
      <w:r w:rsidR="00D62A7F" w:rsidRPr="001E5E59">
        <w:rPr>
          <w:sz w:val="22"/>
          <w:szCs w:val="22"/>
        </w:rPr>
        <w:t>e Gestión Integral</w:t>
      </w:r>
      <w:bookmarkEnd w:id="41"/>
    </w:p>
    <w:p w14:paraId="017729E9" w14:textId="77777777" w:rsidR="00F03BF5" w:rsidRPr="00F03BF5" w:rsidRDefault="00F03BF5" w:rsidP="00BD537C">
      <w:pPr>
        <w:pStyle w:val="Sangra3detindependiente"/>
        <w:widowControl w:val="0"/>
        <w:tabs>
          <w:tab w:val="left" w:pos="0"/>
        </w:tabs>
        <w:spacing w:after="0"/>
        <w:ind w:left="0"/>
        <w:jc w:val="both"/>
        <w:rPr>
          <w:rFonts w:ascii="Century Gothic" w:hAnsi="Century Gothic" w:cs="Arial"/>
          <w:color w:val="000000" w:themeColor="text1"/>
          <w:sz w:val="10"/>
          <w:szCs w:val="10"/>
        </w:rPr>
      </w:pPr>
    </w:p>
    <w:p w14:paraId="34CECD71" w14:textId="4FC64F4F" w:rsidR="00D52FF2" w:rsidRPr="002670C3" w:rsidRDefault="00D52FF2" w:rsidP="00BD537C">
      <w:pPr>
        <w:pStyle w:val="Sangra3detindependiente"/>
        <w:widowControl w:val="0"/>
        <w:tabs>
          <w:tab w:val="left" w:pos="0"/>
        </w:tabs>
        <w:spacing w:after="0"/>
        <w:ind w:left="0"/>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La Planificación del Sistema de Gestión Integral de DELMOR, se realiza conforme al enfoque de Procesos, las Matrices Procesos vs Requisitos, el presente Documento de Presentación del SGI, y poniendo en consideración, el despliegue y seguimiento al logro de los objetivos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color w:val="000000" w:themeColor="text1"/>
          <w:sz w:val="20"/>
          <w:szCs w:val="20"/>
        </w:rPr>
        <w:t>, y la divulgación de los indicadores para demostrar la efectividad de la mejora del SGI.</w:t>
      </w:r>
    </w:p>
    <w:p w14:paraId="247210B4" w14:textId="77777777" w:rsidR="00A069F8" w:rsidRPr="00F03BF5" w:rsidRDefault="00A069F8" w:rsidP="00BD537C">
      <w:pPr>
        <w:pStyle w:val="Sangra3detindependiente"/>
        <w:widowControl w:val="0"/>
        <w:tabs>
          <w:tab w:val="left" w:pos="0"/>
        </w:tabs>
        <w:spacing w:after="0"/>
        <w:ind w:left="0"/>
        <w:jc w:val="both"/>
        <w:rPr>
          <w:rFonts w:ascii="Century Gothic" w:hAnsi="Century Gothic" w:cs="Arial"/>
          <w:color w:val="000000" w:themeColor="text1"/>
          <w:sz w:val="10"/>
          <w:szCs w:val="10"/>
        </w:rPr>
      </w:pPr>
    </w:p>
    <w:p w14:paraId="73F90112" w14:textId="5C8E378D" w:rsidR="00D52FF2" w:rsidRPr="002670C3" w:rsidRDefault="00D52FF2" w:rsidP="00F03BF5">
      <w:pPr>
        <w:pStyle w:val="Sangra3detindependiente"/>
        <w:widowControl w:val="0"/>
        <w:tabs>
          <w:tab w:val="left" w:pos="0"/>
        </w:tabs>
        <w:spacing w:after="0"/>
        <w:ind w:left="0"/>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DELMOR, mantiene </w:t>
      </w:r>
      <w:r w:rsidR="00F03BF5">
        <w:rPr>
          <w:rFonts w:ascii="Century Gothic" w:hAnsi="Century Gothic" w:cs="Arial"/>
          <w:color w:val="000000" w:themeColor="text1"/>
          <w:sz w:val="20"/>
          <w:szCs w:val="20"/>
        </w:rPr>
        <w:t>registros d</w:t>
      </w:r>
      <w:r w:rsidRPr="002670C3">
        <w:rPr>
          <w:rFonts w:ascii="Century Gothic" w:hAnsi="Century Gothic" w:cs="Arial"/>
          <w:color w:val="000000" w:themeColor="text1"/>
          <w:sz w:val="20"/>
          <w:szCs w:val="20"/>
        </w:rPr>
        <w:t>el establecimiento, la planificación y el seguimiento de los objetivos del SGI. Estos objetivos están alineados a los objetivos estratégicos de la empresa para tener un mayor enfoque al desempeño y no solamente a la gestión o realización de acciones que son parte del SGI. Los objetivos tienen establecidos sus tableros de indicadores con sus respectivas fichas de planificación y seguimiento.</w:t>
      </w:r>
      <w:r w:rsidR="00F03BF5">
        <w:rPr>
          <w:rFonts w:ascii="Century Gothic" w:hAnsi="Century Gothic" w:cs="Arial"/>
          <w:color w:val="000000" w:themeColor="text1"/>
          <w:sz w:val="20"/>
          <w:szCs w:val="20"/>
        </w:rPr>
        <w:t xml:space="preserve"> Los siguientes documentos </w:t>
      </w:r>
      <w:r w:rsidRPr="002670C3">
        <w:rPr>
          <w:rFonts w:ascii="Century Gothic" w:hAnsi="Century Gothic" w:cs="Arial"/>
          <w:color w:val="000000" w:themeColor="text1"/>
          <w:sz w:val="20"/>
          <w:szCs w:val="20"/>
        </w:rPr>
        <w:t>ilustran cómo se ha configurado el Sistema de Gestión Integral de DELMOR S.A:</w:t>
      </w:r>
    </w:p>
    <w:p w14:paraId="550A011F" w14:textId="77777777" w:rsidR="00A069F8" w:rsidRPr="002670C3" w:rsidRDefault="00A069F8" w:rsidP="00BD537C">
      <w:pPr>
        <w:pStyle w:val="Sangra3detindependiente"/>
        <w:widowControl w:val="0"/>
        <w:spacing w:after="0"/>
        <w:ind w:left="0"/>
        <w:jc w:val="both"/>
        <w:rPr>
          <w:rFonts w:ascii="Century Gothic" w:hAnsi="Century Gothic" w:cs="Arial"/>
          <w:color w:val="000000" w:themeColor="text1"/>
          <w:sz w:val="20"/>
          <w:szCs w:val="20"/>
        </w:rPr>
      </w:pPr>
    </w:p>
    <w:p w14:paraId="32AB0A59" w14:textId="7F7BF90D" w:rsidR="00D52FF2" w:rsidRPr="00F03BF5" w:rsidRDefault="00D52FF2" w:rsidP="00436B12">
      <w:pPr>
        <w:pStyle w:val="Sangra3detindependiente"/>
        <w:widowControl w:val="0"/>
        <w:numPr>
          <w:ilvl w:val="0"/>
          <w:numId w:val="60"/>
        </w:numPr>
        <w:spacing w:after="0"/>
        <w:jc w:val="both"/>
        <w:rPr>
          <w:rFonts w:ascii="Century Gothic" w:eastAsia="Century Gothic" w:hAnsi="Century Gothic" w:cs="Century Gothic"/>
          <w:color w:val="2F5496" w:themeColor="accent1" w:themeShade="BF"/>
          <w:sz w:val="20"/>
          <w:szCs w:val="20"/>
        </w:rPr>
      </w:pPr>
      <w:r w:rsidRPr="00F03BF5">
        <w:rPr>
          <w:rFonts w:ascii="Century Gothic" w:hAnsi="Century Gothic" w:cs="Arial"/>
          <w:color w:val="2F5496" w:themeColor="accent1" w:themeShade="BF"/>
          <w:sz w:val="20"/>
          <w:szCs w:val="20"/>
        </w:rPr>
        <w:t xml:space="preserve">El </w:t>
      </w:r>
      <w:r w:rsidR="006C4900">
        <w:rPr>
          <w:rFonts w:ascii="Century Gothic" w:hAnsi="Century Gothic" w:cs="Arial"/>
          <w:color w:val="2F5496" w:themeColor="accent1" w:themeShade="BF"/>
          <w:sz w:val="20"/>
          <w:szCs w:val="20"/>
        </w:rPr>
        <w:t xml:space="preserve">presente </w:t>
      </w:r>
      <w:r w:rsidR="006C4900">
        <w:rPr>
          <w:rFonts w:ascii="Century Gothic" w:hAnsi="Century Gothic" w:cs="Arial"/>
          <w:i/>
          <w:iCs/>
          <w:color w:val="2F5496" w:themeColor="accent1" w:themeShade="BF"/>
          <w:sz w:val="20"/>
          <w:szCs w:val="20"/>
        </w:rPr>
        <w:t>Manual</w:t>
      </w:r>
      <w:r w:rsidRPr="00F03BF5">
        <w:rPr>
          <w:rFonts w:ascii="Century Gothic" w:hAnsi="Century Gothic" w:cs="Arial"/>
          <w:i/>
          <w:iCs/>
          <w:color w:val="2F5496" w:themeColor="accent1" w:themeShade="BF"/>
          <w:sz w:val="20"/>
          <w:szCs w:val="20"/>
        </w:rPr>
        <w:t xml:space="preserve"> del Sistema de Gestión Integral</w:t>
      </w:r>
      <w:r w:rsidRPr="00F03BF5">
        <w:rPr>
          <w:rFonts w:ascii="Century Gothic" w:hAnsi="Century Gothic" w:cs="Arial"/>
          <w:color w:val="2F5496" w:themeColor="accent1" w:themeShade="BF"/>
          <w:sz w:val="20"/>
          <w:szCs w:val="20"/>
        </w:rPr>
        <w:t>.</w:t>
      </w:r>
    </w:p>
    <w:p w14:paraId="58629B75" w14:textId="77777777" w:rsidR="006C4900" w:rsidRDefault="00D52FF2" w:rsidP="00436B12">
      <w:pPr>
        <w:pStyle w:val="Sangra3detindependiente"/>
        <w:widowControl w:val="0"/>
        <w:numPr>
          <w:ilvl w:val="0"/>
          <w:numId w:val="60"/>
        </w:numPr>
        <w:spacing w:after="0"/>
        <w:jc w:val="both"/>
        <w:rPr>
          <w:rFonts w:ascii="Century Gothic" w:hAnsi="Century Gothic" w:cs="Arial"/>
          <w:color w:val="2F5496" w:themeColor="accent1" w:themeShade="BF"/>
          <w:sz w:val="20"/>
          <w:szCs w:val="20"/>
        </w:rPr>
      </w:pPr>
      <w:r w:rsidRPr="00F03BF5">
        <w:rPr>
          <w:rFonts w:ascii="Century Gothic" w:hAnsi="Century Gothic" w:cs="Arial"/>
          <w:color w:val="2F5496" w:themeColor="accent1" w:themeShade="BF"/>
          <w:sz w:val="20"/>
          <w:szCs w:val="20"/>
        </w:rPr>
        <w:t xml:space="preserve">El </w:t>
      </w:r>
      <w:r w:rsidRPr="00F03BF5">
        <w:rPr>
          <w:rFonts w:ascii="Century Gothic" w:hAnsi="Century Gothic" w:cs="Arial"/>
          <w:i/>
          <w:iCs/>
          <w:color w:val="2F5496" w:themeColor="accent1" w:themeShade="BF"/>
          <w:sz w:val="20"/>
          <w:szCs w:val="20"/>
        </w:rPr>
        <w:t>Mapa de Procesos</w:t>
      </w:r>
      <w:r w:rsidR="006C4900">
        <w:rPr>
          <w:rFonts w:ascii="Century Gothic" w:hAnsi="Century Gothic" w:cs="Arial"/>
          <w:color w:val="2F5496" w:themeColor="accent1" w:themeShade="BF"/>
          <w:sz w:val="20"/>
          <w:szCs w:val="20"/>
        </w:rPr>
        <w:t>.</w:t>
      </w:r>
    </w:p>
    <w:p w14:paraId="66B8C714" w14:textId="373157A7" w:rsidR="00D52FF2" w:rsidRPr="00F03BF5" w:rsidRDefault="006C4900" w:rsidP="00436B12">
      <w:pPr>
        <w:pStyle w:val="Sangra3detindependiente"/>
        <w:widowControl w:val="0"/>
        <w:numPr>
          <w:ilvl w:val="0"/>
          <w:numId w:val="60"/>
        </w:numPr>
        <w:spacing w:after="0"/>
        <w:jc w:val="both"/>
        <w:rPr>
          <w:rFonts w:ascii="Century Gothic" w:hAnsi="Century Gothic" w:cs="Arial"/>
          <w:color w:val="2F5496" w:themeColor="accent1" w:themeShade="BF"/>
          <w:sz w:val="20"/>
          <w:szCs w:val="20"/>
        </w:rPr>
      </w:pPr>
      <w:r>
        <w:rPr>
          <w:rFonts w:ascii="Century Gothic" w:hAnsi="Century Gothic" w:cs="Arial"/>
          <w:color w:val="2F5496" w:themeColor="accent1" w:themeShade="BF"/>
          <w:sz w:val="20"/>
          <w:szCs w:val="20"/>
        </w:rPr>
        <w:t xml:space="preserve">La </w:t>
      </w:r>
      <w:r>
        <w:rPr>
          <w:rFonts w:ascii="Century Gothic" w:hAnsi="Century Gothic" w:cs="Arial"/>
          <w:i/>
          <w:iCs/>
          <w:color w:val="2F5496" w:themeColor="accent1" w:themeShade="BF"/>
          <w:sz w:val="20"/>
          <w:szCs w:val="20"/>
        </w:rPr>
        <w:t>Herramienta de Configuración del SGI</w:t>
      </w:r>
      <w:r w:rsidR="00D52FF2" w:rsidRPr="00F03BF5">
        <w:rPr>
          <w:rFonts w:ascii="Century Gothic" w:hAnsi="Century Gothic" w:cs="Arial"/>
          <w:i/>
          <w:iCs/>
          <w:color w:val="2F5496" w:themeColor="accent1" w:themeShade="BF"/>
          <w:sz w:val="20"/>
          <w:szCs w:val="20"/>
        </w:rPr>
        <w:t xml:space="preserve"> Procesos vs Requisitos</w:t>
      </w:r>
      <w:r w:rsidR="00D52FF2" w:rsidRPr="00F03BF5">
        <w:rPr>
          <w:rFonts w:ascii="Century Gothic" w:hAnsi="Century Gothic" w:cs="Arial"/>
          <w:color w:val="2F5496" w:themeColor="accent1" w:themeShade="BF"/>
          <w:sz w:val="20"/>
          <w:szCs w:val="20"/>
        </w:rPr>
        <w:t>.</w:t>
      </w:r>
    </w:p>
    <w:p w14:paraId="7CF42161" w14:textId="42910512" w:rsidR="0022786D" w:rsidRPr="00F03BF5" w:rsidRDefault="00D52FF2" w:rsidP="00436B12">
      <w:pPr>
        <w:pStyle w:val="Sangra3detindependiente"/>
        <w:widowControl w:val="0"/>
        <w:numPr>
          <w:ilvl w:val="0"/>
          <w:numId w:val="60"/>
        </w:numPr>
        <w:tabs>
          <w:tab w:val="left" w:pos="0"/>
        </w:tabs>
        <w:spacing w:after="0"/>
        <w:jc w:val="both"/>
        <w:rPr>
          <w:rFonts w:ascii="Century Gothic" w:hAnsi="Century Gothic" w:cs="Arial"/>
          <w:i/>
          <w:iCs/>
          <w:color w:val="2F5496" w:themeColor="accent1" w:themeShade="BF"/>
          <w:sz w:val="20"/>
          <w:szCs w:val="20"/>
        </w:rPr>
      </w:pPr>
      <w:r w:rsidRPr="006C4900">
        <w:rPr>
          <w:rFonts w:ascii="Century Gothic" w:hAnsi="Century Gothic" w:cs="Arial"/>
          <w:color w:val="2F5496" w:themeColor="accent1" w:themeShade="BF"/>
          <w:sz w:val="20"/>
          <w:szCs w:val="20"/>
        </w:rPr>
        <w:t>Las</w:t>
      </w:r>
      <w:r w:rsidRPr="00F03BF5">
        <w:rPr>
          <w:rFonts w:ascii="Century Gothic" w:hAnsi="Century Gothic" w:cs="Arial"/>
          <w:i/>
          <w:iCs/>
          <w:color w:val="2F5496" w:themeColor="accent1" w:themeShade="BF"/>
          <w:sz w:val="20"/>
          <w:szCs w:val="20"/>
        </w:rPr>
        <w:t xml:space="preserve"> </w:t>
      </w:r>
      <w:r w:rsidR="006C4900">
        <w:rPr>
          <w:rFonts w:ascii="Century Gothic" w:hAnsi="Century Gothic" w:cs="Arial"/>
          <w:i/>
          <w:iCs/>
          <w:color w:val="2F5496" w:themeColor="accent1" w:themeShade="BF"/>
          <w:sz w:val="20"/>
          <w:szCs w:val="20"/>
        </w:rPr>
        <w:t>C</w:t>
      </w:r>
      <w:r w:rsidRPr="00F03BF5">
        <w:rPr>
          <w:rFonts w:ascii="Century Gothic" w:hAnsi="Century Gothic" w:cs="Arial"/>
          <w:i/>
          <w:iCs/>
          <w:color w:val="2F5496" w:themeColor="accent1" w:themeShade="BF"/>
          <w:sz w:val="20"/>
          <w:szCs w:val="20"/>
        </w:rPr>
        <w:t>aracterizaciones de</w:t>
      </w:r>
      <w:r w:rsidR="006C4900">
        <w:rPr>
          <w:rFonts w:ascii="Century Gothic" w:hAnsi="Century Gothic" w:cs="Arial"/>
          <w:i/>
          <w:iCs/>
          <w:color w:val="2F5496" w:themeColor="accent1" w:themeShade="BF"/>
          <w:sz w:val="20"/>
          <w:szCs w:val="20"/>
        </w:rPr>
        <w:t xml:space="preserve"> los</w:t>
      </w:r>
      <w:r w:rsidRPr="00F03BF5">
        <w:rPr>
          <w:rFonts w:ascii="Century Gothic" w:hAnsi="Century Gothic" w:cs="Arial"/>
          <w:i/>
          <w:iCs/>
          <w:color w:val="2F5496" w:themeColor="accent1" w:themeShade="BF"/>
          <w:sz w:val="20"/>
          <w:szCs w:val="20"/>
        </w:rPr>
        <w:t xml:space="preserve"> </w:t>
      </w:r>
      <w:r w:rsidR="006C4900">
        <w:rPr>
          <w:rFonts w:ascii="Century Gothic" w:hAnsi="Century Gothic" w:cs="Arial"/>
          <w:i/>
          <w:iCs/>
          <w:color w:val="2F5496" w:themeColor="accent1" w:themeShade="BF"/>
          <w:sz w:val="20"/>
          <w:szCs w:val="20"/>
        </w:rPr>
        <w:t>P</w:t>
      </w:r>
      <w:r w:rsidRPr="00F03BF5">
        <w:rPr>
          <w:rFonts w:ascii="Century Gothic" w:hAnsi="Century Gothic" w:cs="Arial"/>
          <w:i/>
          <w:iCs/>
          <w:color w:val="2F5496" w:themeColor="accent1" w:themeShade="BF"/>
          <w:sz w:val="20"/>
          <w:szCs w:val="20"/>
        </w:rPr>
        <w:t>rocesos</w:t>
      </w:r>
      <w:r w:rsidR="006C4900">
        <w:rPr>
          <w:rFonts w:ascii="Century Gothic" w:hAnsi="Century Gothic" w:cs="Arial"/>
          <w:i/>
          <w:iCs/>
          <w:color w:val="2F5496" w:themeColor="accent1" w:themeShade="BF"/>
          <w:sz w:val="20"/>
          <w:szCs w:val="20"/>
        </w:rPr>
        <w:t xml:space="preserve"> Estratégicos, Operacionales y de Apoyo,</w:t>
      </w:r>
      <w:r w:rsidRPr="00F03BF5">
        <w:rPr>
          <w:rFonts w:ascii="Century Gothic" w:hAnsi="Century Gothic" w:cs="Arial"/>
          <w:i/>
          <w:iCs/>
          <w:color w:val="2F5496" w:themeColor="accent1" w:themeShade="BF"/>
          <w:sz w:val="20"/>
          <w:szCs w:val="20"/>
        </w:rPr>
        <w:t xml:space="preserve"> </w:t>
      </w:r>
    </w:p>
    <w:p w14:paraId="211BF26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Guía 001. Guía para la Gestión Integral de Riesgos y Oportunidades.</w:t>
      </w:r>
    </w:p>
    <w:p w14:paraId="482E2836"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Direccionamiento Estratégico Corporativo.</w:t>
      </w:r>
    </w:p>
    <w:p w14:paraId="2DC9899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Diagrama General y Organización para el PBR INTEGRAL DELMOR</w:t>
      </w:r>
    </w:p>
    <w:p w14:paraId="27AF535F"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PR 0013 Procedimiento de Planificación y Respuesta a los Cambios</w:t>
      </w:r>
    </w:p>
    <w:p w14:paraId="0C1E393C"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Gestión de Incidentes, Accidentes y R/O Asociados</w:t>
      </w:r>
    </w:p>
    <w:p w14:paraId="7E865E7A"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de R/O Operacionales de Calidad</w:t>
      </w:r>
    </w:p>
    <w:p w14:paraId="03E36A8E"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de R/O HS SST</w:t>
      </w:r>
    </w:p>
    <w:p w14:paraId="467B835B"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Ambiental AA IA Control Operacional y SMAE</w:t>
      </w:r>
    </w:p>
    <w:p w14:paraId="0B6B15A0"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Gestión de R/O FSSC 22000 INOCUIDAD</w:t>
      </w:r>
    </w:p>
    <w:p w14:paraId="26294D4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Preparación y Respuesta a Emergencias y Contingencias</w:t>
      </w:r>
    </w:p>
    <w:p w14:paraId="24E6AC79" w14:textId="77777777" w:rsidR="00A069F8" w:rsidRPr="002670C3" w:rsidRDefault="00A069F8" w:rsidP="00BD537C">
      <w:pPr>
        <w:pStyle w:val="Prrafodelista"/>
        <w:spacing w:after="0" w:line="240" w:lineRule="auto"/>
        <w:jc w:val="both"/>
        <w:rPr>
          <w:rFonts w:ascii="Century Gothic" w:hAnsi="Century Gothic" w:cs="Arial"/>
          <w:color w:val="000000" w:themeColor="text1"/>
          <w:sz w:val="20"/>
          <w:szCs w:val="20"/>
        </w:rPr>
      </w:pPr>
    </w:p>
    <w:p w14:paraId="3A28223D" w14:textId="3F86410E" w:rsidR="00D52FF2" w:rsidRDefault="00D62A7F" w:rsidP="00436B12">
      <w:pPr>
        <w:pStyle w:val="Ttulo2"/>
        <w:numPr>
          <w:ilvl w:val="1"/>
          <w:numId w:val="61"/>
        </w:numPr>
        <w:spacing w:before="0" w:line="240" w:lineRule="auto"/>
        <w:rPr>
          <w:sz w:val="22"/>
          <w:szCs w:val="22"/>
        </w:rPr>
      </w:pPr>
      <w:bookmarkStart w:id="42" w:name="_Toc129786577"/>
      <w:r>
        <w:rPr>
          <w:sz w:val="22"/>
          <w:szCs w:val="22"/>
        </w:rPr>
        <w:t xml:space="preserve"> </w:t>
      </w:r>
      <w:r>
        <w:rPr>
          <w:sz w:val="22"/>
          <w:szCs w:val="22"/>
        </w:rPr>
        <w:tab/>
      </w:r>
      <w:r w:rsidR="0022786D" w:rsidRPr="002670C3">
        <w:rPr>
          <w:sz w:val="22"/>
          <w:szCs w:val="22"/>
        </w:rPr>
        <w:t>PLANIFICACION DE LOS CAMBIOS</w:t>
      </w:r>
      <w:bookmarkEnd w:id="42"/>
      <w:r w:rsidR="0022786D" w:rsidRPr="002670C3">
        <w:rPr>
          <w:sz w:val="22"/>
          <w:szCs w:val="22"/>
        </w:rPr>
        <w:t xml:space="preserve"> </w:t>
      </w:r>
    </w:p>
    <w:p w14:paraId="2294A3EE" w14:textId="77777777" w:rsidR="00D62A7F" w:rsidRPr="00D62A7F" w:rsidRDefault="00D62A7F" w:rsidP="00D62A7F">
      <w:pPr>
        <w:spacing w:after="0"/>
        <w:rPr>
          <w:sz w:val="10"/>
          <w:szCs w:val="10"/>
        </w:rPr>
      </w:pPr>
    </w:p>
    <w:p w14:paraId="60E8E132" w14:textId="77777777" w:rsidR="00D52FF2" w:rsidRPr="002670C3"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gestión de cambio se ha incorporado a la Planificación y a la Cultura del Cambio, a partir de la gestión de los proyectos, y de la combinación de las acciones de formación y planificación operacional, que se ponen en aplicación previa validación y divulgación. Esto se complementa con el ciclo PHVA del Sistema, que, mediante la gestión de realimentación, auditoría y del SMAE, permite observar el grado efectivo de despliegue de los cambios.</w:t>
      </w:r>
    </w:p>
    <w:p w14:paraId="1253EFEF" w14:textId="77777777" w:rsidR="00D62A7F" w:rsidRPr="00D62A7F" w:rsidRDefault="00D62A7F" w:rsidP="00BD537C">
      <w:pPr>
        <w:spacing w:after="0" w:line="240" w:lineRule="auto"/>
        <w:jc w:val="both"/>
        <w:rPr>
          <w:rFonts w:ascii="Century Gothic" w:eastAsia="Calibri" w:hAnsi="Century Gothic" w:cs="Arial"/>
          <w:sz w:val="12"/>
          <w:szCs w:val="12"/>
          <w:lang w:val="es-CO"/>
        </w:rPr>
      </w:pPr>
    </w:p>
    <w:p w14:paraId="5F43466D" w14:textId="77777777" w:rsidR="00D62A7F"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El Sistema </w:t>
      </w:r>
      <w:r w:rsidR="00D62A7F">
        <w:rPr>
          <w:rFonts w:ascii="Century Gothic" w:eastAsia="Calibri" w:hAnsi="Century Gothic" w:cs="Arial"/>
          <w:sz w:val="20"/>
          <w:szCs w:val="20"/>
          <w:lang w:val="es-CO"/>
        </w:rPr>
        <w:t xml:space="preserve">de </w:t>
      </w:r>
      <w:r w:rsidRPr="002670C3">
        <w:rPr>
          <w:rFonts w:ascii="Century Gothic" w:eastAsia="Calibri" w:hAnsi="Century Gothic" w:cs="Arial"/>
          <w:sz w:val="20"/>
          <w:szCs w:val="20"/>
          <w:lang w:val="es-CO"/>
        </w:rPr>
        <w:t xml:space="preserve">Gestión Integral </w:t>
      </w:r>
      <w:r w:rsidR="00D62A7F">
        <w:rPr>
          <w:rFonts w:ascii="Century Gothic" w:eastAsia="Calibri" w:hAnsi="Century Gothic" w:cs="Arial"/>
          <w:sz w:val="20"/>
          <w:szCs w:val="20"/>
          <w:lang w:val="es-CO"/>
        </w:rPr>
        <w:t xml:space="preserve">promueve desde cada proceso el </w:t>
      </w:r>
      <w:r w:rsidRPr="002670C3">
        <w:rPr>
          <w:rFonts w:ascii="Century Gothic" w:eastAsia="Calibri" w:hAnsi="Century Gothic" w:cs="Arial"/>
          <w:sz w:val="20"/>
          <w:szCs w:val="20"/>
          <w:lang w:val="es-CO"/>
        </w:rPr>
        <w:t>lidera</w:t>
      </w:r>
      <w:r w:rsidR="00D62A7F">
        <w:rPr>
          <w:rFonts w:ascii="Century Gothic" w:eastAsia="Calibri" w:hAnsi="Century Gothic" w:cs="Arial"/>
          <w:sz w:val="20"/>
          <w:szCs w:val="20"/>
          <w:lang w:val="es-CO"/>
        </w:rPr>
        <w:t>zgo y la planificación para</w:t>
      </w:r>
      <w:r w:rsidRPr="002670C3">
        <w:rPr>
          <w:rFonts w:ascii="Century Gothic" w:eastAsia="Calibri" w:hAnsi="Century Gothic" w:cs="Arial"/>
          <w:sz w:val="20"/>
          <w:szCs w:val="20"/>
          <w:lang w:val="es-CO"/>
        </w:rPr>
        <w:t xml:space="preserve"> cada cambio</w:t>
      </w:r>
      <w:r w:rsidR="00D62A7F">
        <w:rPr>
          <w:rFonts w:ascii="Century Gothic" w:eastAsia="Calibri" w:hAnsi="Century Gothic" w:cs="Arial"/>
          <w:sz w:val="20"/>
          <w:szCs w:val="20"/>
          <w:lang w:val="es-CO"/>
        </w:rPr>
        <w:t xml:space="preserve"> relevante. La</w:t>
      </w:r>
      <w:r w:rsidRPr="002670C3">
        <w:rPr>
          <w:rFonts w:ascii="Century Gothic" w:eastAsia="Calibri" w:hAnsi="Century Gothic" w:cs="Arial"/>
          <w:sz w:val="20"/>
          <w:szCs w:val="20"/>
          <w:lang w:val="es-CO"/>
        </w:rPr>
        <w:t xml:space="preserve"> principal función </w:t>
      </w:r>
      <w:r w:rsidR="00D62A7F">
        <w:rPr>
          <w:rFonts w:ascii="Century Gothic" w:eastAsia="Calibri" w:hAnsi="Century Gothic" w:cs="Arial"/>
          <w:sz w:val="20"/>
          <w:szCs w:val="20"/>
          <w:lang w:val="es-CO"/>
        </w:rPr>
        <w:t>de esta gestión</w:t>
      </w:r>
      <w:r w:rsidRPr="002670C3">
        <w:rPr>
          <w:rFonts w:ascii="Century Gothic" w:eastAsia="Calibri" w:hAnsi="Century Gothic" w:cs="Arial"/>
          <w:sz w:val="20"/>
          <w:szCs w:val="20"/>
          <w:lang w:val="es-CO"/>
        </w:rPr>
        <w:t xml:space="preserve"> es recibir las solicitudes de cambios de los procesos, verifica la información</w:t>
      </w:r>
      <w:r w:rsidR="00D62A7F">
        <w:rPr>
          <w:rFonts w:ascii="Century Gothic" w:eastAsia="Calibri" w:hAnsi="Century Gothic" w:cs="Arial"/>
          <w:sz w:val="20"/>
          <w:szCs w:val="20"/>
          <w:lang w:val="es-CO"/>
        </w:rPr>
        <w:t>,</w:t>
      </w:r>
      <w:r w:rsidRPr="002670C3">
        <w:rPr>
          <w:rFonts w:ascii="Century Gothic" w:eastAsia="Calibri" w:hAnsi="Century Gothic" w:cs="Arial"/>
          <w:sz w:val="20"/>
          <w:szCs w:val="20"/>
          <w:lang w:val="es-CO"/>
        </w:rPr>
        <w:t xml:space="preserve"> somete</w:t>
      </w:r>
      <w:r w:rsidR="00D62A7F">
        <w:rPr>
          <w:rFonts w:ascii="Century Gothic" w:eastAsia="Calibri" w:hAnsi="Century Gothic" w:cs="Arial"/>
          <w:sz w:val="20"/>
          <w:szCs w:val="20"/>
          <w:lang w:val="es-CO"/>
        </w:rPr>
        <w:t>rla según corresponda</w:t>
      </w:r>
      <w:r w:rsidRPr="002670C3">
        <w:rPr>
          <w:rFonts w:ascii="Century Gothic" w:eastAsia="Calibri" w:hAnsi="Century Gothic" w:cs="Arial"/>
          <w:sz w:val="20"/>
          <w:szCs w:val="20"/>
          <w:lang w:val="es-CO"/>
        </w:rPr>
        <w:t xml:space="preserve"> al proceso de aprobación </w:t>
      </w:r>
      <w:r w:rsidR="00D62A7F">
        <w:rPr>
          <w:rFonts w:ascii="Century Gothic" w:eastAsia="Calibri" w:hAnsi="Century Gothic" w:cs="Arial"/>
          <w:sz w:val="20"/>
          <w:szCs w:val="20"/>
          <w:lang w:val="es-CO"/>
        </w:rPr>
        <w:t>y proceder a planificar y comunicar las acciones requeridas</w:t>
      </w:r>
      <w:r w:rsidRPr="002670C3">
        <w:rPr>
          <w:rFonts w:ascii="Century Gothic" w:eastAsia="Calibri" w:hAnsi="Century Gothic" w:cs="Arial"/>
          <w:sz w:val="20"/>
          <w:szCs w:val="20"/>
          <w:lang w:val="es-CO"/>
        </w:rPr>
        <w:t xml:space="preserve">.  </w:t>
      </w:r>
    </w:p>
    <w:p w14:paraId="7EE8ED0A" w14:textId="77777777" w:rsidR="00D62A7F" w:rsidRDefault="00D62A7F" w:rsidP="00BD537C">
      <w:pPr>
        <w:spacing w:after="0" w:line="240" w:lineRule="auto"/>
        <w:jc w:val="both"/>
        <w:rPr>
          <w:rFonts w:ascii="Century Gothic" w:eastAsia="Calibri" w:hAnsi="Century Gothic" w:cs="Arial"/>
          <w:sz w:val="20"/>
          <w:szCs w:val="20"/>
          <w:lang w:val="es-CO"/>
        </w:rPr>
      </w:pPr>
    </w:p>
    <w:p w14:paraId="5C50E3B2" w14:textId="5DACDDA2" w:rsidR="00D52FF2"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Se dispone de la siguiente información documentada para evidenciar </w:t>
      </w:r>
      <w:r w:rsidR="00D62A7F">
        <w:rPr>
          <w:rFonts w:ascii="Century Gothic" w:eastAsia="Calibri" w:hAnsi="Century Gothic" w:cs="Arial"/>
          <w:sz w:val="20"/>
          <w:szCs w:val="20"/>
          <w:lang w:val="es-CO"/>
        </w:rPr>
        <w:t xml:space="preserve">la gestión de </w:t>
      </w:r>
      <w:r w:rsidRPr="002670C3">
        <w:rPr>
          <w:rFonts w:ascii="Century Gothic" w:eastAsia="Calibri" w:hAnsi="Century Gothic" w:cs="Arial"/>
          <w:sz w:val="20"/>
          <w:szCs w:val="20"/>
          <w:lang w:val="es-CO"/>
        </w:rPr>
        <w:t xml:space="preserve">este requisito: </w:t>
      </w:r>
    </w:p>
    <w:p w14:paraId="0BE9FE96" w14:textId="77777777" w:rsidR="00D62A7F" w:rsidRPr="002670C3" w:rsidRDefault="00D62A7F" w:rsidP="00BD537C">
      <w:pPr>
        <w:spacing w:after="0" w:line="240" w:lineRule="auto"/>
        <w:jc w:val="both"/>
        <w:rPr>
          <w:rFonts w:ascii="Century Gothic" w:eastAsia="Calibri" w:hAnsi="Century Gothic" w:cs="Arial"/>
          <w:sz w:val="20"/>
          <w:szCs w:val="20"/>
          <w:lang w:val="es-CO"/>
        </w:rPr>
      </w:pPr>
    </w:p>
    <w:p w14:paraId="384D7ABA" w14:textId="77777777" w:rsidR="00D62A7F" w:rsidRPr="00546AEF" w:rsidRDefault="00D62A7F" w:rsidP="00436B12">
      <w:pPr>
        <w:pStyle w:val="Prrafodelista"/>
        <w:numPr>
          <w:ilvl w:val="0"/>
          <w:numId w:val="62"/>
        </w:numPr>
        <w:spacing w:after="0" w:line="240" w:lineRule="auto"/>
        <w:jc w:val="both"/>
        <w:rPr>
          <w:rFonts w:ascii="Century Gothic" w:hAnsi="Century Gothic" w:cs="Arial"/>
          <w:i/>
          <w:iCs/>
          <w:color w:val="2F5496" w:themeColor="accent1" w:themeShade="BF"/>
          <w:sz w:val="20"/>
          <w:szCs w:val="20"/>
        </w:rPr>
      </w:pPr>
      <w:r w:rsidRPr="00546AEF">
        <w:rPr>
          <w:rFonts w:ascii="Century Gothic" w:hAnsi="Century Gothic" w:cs="Arial"/>
          <w:i/>
          <w:iCs/>
          <w:color w:val="2F5496" w:themeColor="accent1" w:themeShade="BF"/>
          <w:sz w:val="20"/>
          <w:szCs w:val="20"/>
        </w:rPr>
        <w:t>PR 0013 Procedimiento de Planificación y Respuesta a los Cambios</w:t>
      </w:r>
    </w:p>
    <w:p w14:paraId="7477AB65" w14:textId="0961C769" w:rsidR="00D52FF2" w:rsidRPr="002670C3" w:rsidRDefault="00546AEF" w:rsidP="00436B12">
      <w:pPr>
        <w:pStyle w:val="Prrafodelista"/>
        <w:numPr>
          <w:ilvl w:val="0"/>
          <w:numId w:val="62"/>
        </w:numPr>
        <w:spacing w:after="0" w:line="240" w:lineRule="auto"/>
        <w:jc w:val="both"/>
        <w:rPr>
          <w:rFonts w:ascii="Century Gothic" w:hAnsi="Century Gothic" w:cs="Arial"/>
          <w:sz w:val="20"/>
          <w:szCs w:val="20"/>
        </w:rPr>
      </w:pPr>
      <w:r w:rsidRPr="00546AEF">
        <w:rPr>
          <w:rFonts w:ascii="Century Gothic" w:hAnsi="Century Gothic" w:cs="Arial"/>
          <w:i/>
          <w:iCs/>
          <w:color w:val="2F5496" w:themeColor="accent1" w:themeShade="BF"/>
          <w:sz w:val="20"/>
          <w:szCs w:val="20"/>
        </w:rPr>
        <w:t xml:space="preserve">Matrices de Control y Gestión de Cambios </w:t>
      </w:r>
      <w:r>
        <w:rPr>
          <w:rFonts w:ascii="Century Gothic" w:hAnsi="Century Gothic" w:cs="Arial"/>
          <w:sz w:val="20"/>
          <w:szCs w:val="20"/>
        </w:rPr>
        <w:t>por proceso</w:t>
      </w:r>
    </w:p>
    <w:p w14:paraId="2DF7427F" w14:textId="77777777" w:rsidR="00D52FF2" w:rsidRPr="002670C3" w:rsidRDefault="00D52FF2" w:rsidP="00436B12">
      <w:pPr>
        <w:pStyle w:val="Prrafodelista"/>
        <w:numPr>
          <w:ilvl w:val="0"/>
          <w:numId w:val="62"/>
        </w:numPr>
        <w:spacing w:after="0" w:line="240" w:lineRule="auto"/>
        <w:jc w:val="both"/>
        <w:rPr>
          <w:rFonts w:ascii="Century Gothic" w:hAnsi="Century Gothic" w:cs="Arial"/>
          <w:sz w:val="20"/>
          <w:szCs w:val="20"/>
        </w:rPr>
      </w:pPr>
      <w:r w:rsidRPr="002670C3">
        <w:rPr>
          <w:rFonts w:ascii="Century Gothic" w:hAnsi="Century Gothic" w:cs="Arial"/>
          <w:sz w:val="20"/>
          <w:szCs w:val="20"/>
        </w:rPr>
        <w:t>Actualización o eliminación de los documentos del SGI y para implementar mejoras, cambios o acciones preventivas y correctivas</w:t>
      </w:r>
    </w:p>
    <w:p w14:paraId="01BEBEE8" w14:textId="41EFC718" w:rsidR="00A069F8" w:rsidRDefault="00D52FF2" w:rsidP="00436B12">
      <w:pPr>
        <w:pStyle w:val="Prrafodelista"/>
        <w:numPr>
          <w:ilvl w:val="0"/>
          <w:numId w:val="62"/>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matriz de información documentada y los registros de Revisión por la Dirección como herramienta para promover y agenciar todos los cambios </w:t>
      </w:r>
      <w:r w:rsidR="00546AEF" w:rsidRPr="00D73D02">
        <w:rPr>
          <w:rFonts w:ascii="Century Gothic" w:eastAsia="Calibri" w:hAnsi="Century Gothic" w:cs="Arial"/>
          <w:color w:val="002060"/>
          <w:sz w:val="20"/>
          <w:szCs w:val="20"/>
          <w:lang w:val="es-CO"/>
        </w:rPr>
        <w:t>Q</w:t>
      </w:r>
      <w:r w:rsidR="00546AEF" w:rsidRPr="00D73D02">
        <w:rPr>
          <w:rFonts w:ascii="Century Gothic" w:eastAsia="Calibri" w:hAnsi="Century Gothic" w:cs="Arial"/>
          <w:color w:val="FF0000"/>
          <w:sz w:val="20"/>
          <w:szCs w:val="20"/>
          <w:lang w:val="es-CO"/>
        </w:rPr>
        <w:t>HS</w:t>
      </w:r>
      <w:r w:rsidR="00546AEF" w:rsidRPr="00D73D02">
        <w:rPr>
          <w:rFonts w:ascii="Century Gothic" w:eastAsia="Calibri" w:hAnsi="Century Gothic" w:cs="Arial"/>
          <w:color w:val="00B050"/>
          <w:sz w:val="20"/>
          <w:szCs w:val="20"/>
          <w:lang w:val="es-CO"/>
        </w:rPr>
        <w:t>E</w:t>
      </w:r>
      <w:r w:rsidR="00546AEF">
        <w:rPr>
          <w:rFonts w:ascii="Century Gothic" w:eastAsia="Calibri" w:hAnsi="Century Gothic" w:cs="Arial"/>
          <w:sz w:val="20"/>
          <w:szCs w:val="20"/>
          <w:lang w:val="es-CO"/>
        </w:rPr>
        <w:t xml:space="preserve"> </w:t>
      </w:r>
      <w:r w:rsidR="00546AEF" w:rsidRPr="00D73D02">
        <w:rPr>
          <w:rFonts w:ascii="Century Gothic" w:eastAsia="Calibri" w:hAnsi="Century Gothic" w:cs="Arial"/>
          <w:color w:val="0070C0"/>
          <w:sz w:val="20"/>
          <w:szCs w:val="20"/>
          <w:lang w:val="es-CO"/>
        </w:rPr>
        <w:t>FS</w:t>
      </w:r>
      <w:r w:rsidR="00546AEF"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w:t>
      </w:r>
    </w:p>
    <w:p w14:paraId="44B5BD0C" w14:textId="0C1950D6" w:rsidR="00546AEF" w:rsidRDefault="00546AEF" w:rsidP="00436B12">
      <w:pPr>
        <w:pStyle w:val="Prrafodelista"/>
        <w:numPr>
          <w:ilvl w:val="0"/>
          <w:numId w:val="62"/>
        </w:numPr>
        <w:spacing w:after="0" w:line="240" w:lineRule="auto"/>
        <w:jc w:val="both"/>
        <w:rPr>
          <w:rFonts w:ascii="Century Gothic" w:hAnsi="Century Gothic" w:cs="Arial"/>
          <w:sz w:val="20"/>
          <w:szCs w:val="20"/>
        </w:rPr>
      </w:pPr>
      <w:r>
        <w:rPr>
          <w:rFonts w:ascii="Century Gothic" w:hAnsi="Century Gothic" w:cs="Arial"/>
          <w:sz w:val="20"/>
          <w:szCs w:val="20"/>
        </w:rPr>
        <w:t>Documentos asociados al lanzamiento de nuevos productos.</w:t>
      </w:r>
    </w:p>
    <w:p w14:paraId="7E6A03D1" w14:textId="6FFDB7E8" w:rsidR="00546AEF" w:rsidRDefault="00546AEF" w:rsidP="00436B12">
      <w:pPr>
        <w:pStyle w:val="Prrafodelista"/>
        <w:numPr>
          <w:ilvl w:val="0"/>
          <w:numId w:val="62"/>
        </w:numPr>
        <w:spacing w:after="0" w:line="240" w:lineRule="auto"/>
        <w:jc w:val="both"/>
        <w:rPr>
          <w:rFonts w:ascii="Century Gothic" w:hAnsi="Century Gothic" w:cs="Arial"/>
          <w:sz w:val="20"/>
          <w:szCs w:val="20"/>
        </w:rPr>
      </w:pPr>
      <w:r>
        <w:rPr>
          <w:rFonts w:ascii="Century Gothic" w:hAnsi="Century Gothic" w:cs="Arial"/>
          <w:sz w:val="20"/>
          <w:szCs w:val="20"/>
        </w:rPr>
        <w:t xml:space="preserve">Registros de seguimiento a cambios y control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hAnsi="Century Gothic" w:cs="Arial"/>
          <w:sz w:val="20"/>
          <w:szCs w:val="20"/>
        </w:rPr>
        <w:t xml:space="preserve"> en la gestión de proyectos corporativos</w:t>
      </w:r>
    </w:p>
    <w:p w14:paraId="0EFAB22B" w14:textId="77777777"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br w:type="page"/>
      </w:r>
    </w:p>
    <w:p w14:paraId="202A5C3D" w14:textId="7468049B" w:rsidR="0022786D" w:rsidRPr="002670C3" w:rsidRDefault="00546AEF" w:rsidP="00436B12">
      <w:pPr>
        <w:pStyle w:val="Ttulo1"/>
        <w:numPr>
          <w:ilvl w:val="0"/>
          <w:numId w:val="14"/>
        </w:numPr>
      </w:pPr>
      <w:bookmarkStart w:id="43" w:name="_Toc129786578"/>
      <w:r>
        <w:lastRenderedPageBreak/>
        <w:t xml:space="preserve"> </w:t>
      </w:r>
      <w:r>
        <w:tab/>
      </w:r>
      <w:r w:rsidR="0022786D" w:rsidRPr="002670C3">
        <w:t>APOYO</w:t>
      </w:r>
      <w:bookmarkEnd w:id="43"/>
      <w:r w:rsidR="0022786D" w:rsidRPr="002670C3">
        <w:t xml:space="preserve"> </w:t>
      </w:r>
    </w:p>
    <w:p w14:paraId="2AED6AF8" w14:textId="77777777" w:rsidR="00110FA1" w:rsidRDefault="00110FA1" w:rsidP="00BD537C">
      <w:pPr>
        <w:pStyle w:val="Sangradetextonormal"/>
        <w:ind w:left="0"/>
        <w:jc w:val="both"/>
        <w:rPr>
          <w:rFonts w:ascii="Century Gothic" w:hAnsi="Century Gothic"/>
          <w:color w:val="000000" w:themeColor="text1"/>
          <w:sz w:val="20"/>
        </w:rPr>
      </w:pPr>
    </w:p>
    <w:p w14:paraId="7E239BA2" w14:textId="74E759B2" w:rsidR="00110FA1" w:rsidRPr="00110FA1" w:rsidRDefault="00110FA1" w:rsidP="00110FA1">
      <w:pPr>
        <w:pStyle w:val="Ttulo2"/>
        <w:numPr>
          <w:ilvl w:val="0"/>
          <w:numId w:val="0"/>
        </w:numPr>
        <w:spacing w:before="0" w:line="240" w:lineRule="auto"/>
        <w:ind w:left="576" w:hanging="576"/>
        <w:rPr>
          <w:sz w:val="22"/>
          <w:szCs w:val="22"/>
        </w:rPr>
      </w:pPr>
      <w:r w:rsidRPr="00110FA1">
        <w:rPr>
          <w:sz w:val="22"/>
          <w:szCs w:val="22"/>
        </w:rPr>
        <w:t xml:space="preserve">7.0 </w:t>
      </w:r>
      <w:r>
        <w:rPr>
          <w:sz w:val="22"/>
          <w:szCs w:val="22"/>
        </w:rPr>
        <w:t xml:space="preserve"> </w:t>
      </w:r>
      <w:r>
        <w:rPr>
          <w:sz w:val="22"/>
          <w:szCs w:val="22"/>
        </w:rPr>
        <w:tab/>
      </w:r>
      <w:r>
        <w:rPr>
          <w:sz w:val="22"/>
          <w:szCs w:val="22"/>
        </w:rPr>
        <w:tab/>
      </w:r>
      <w:r w:rsidRPr="00110FA1">
        <w:rPr>
          <w:sz w:val="22"/>
          <w:szCs w:val="22"/>
        </w:rPr>
        <w:t>OBJETO</w:t>
      </w:r>
      <w:r w:rsidRPr="00110FA1">
        <w:rPr>
          <w:sz w:val="22"/>
          <w:szCs w:val="22"/>
        </w:rPr>
        <w:tab/>
      </w:r>
    </w:p>
    <w:p w14:paraId="780EAE43" w14:textId="77777777" w:rsidR="00110FA1" w:rsidRPr="00110FA1" w:rsidRDefault="00110FA1" w:rsidP="00BD537C">
      <w:pPr>
        <w:pStyle w:val="Sangradetextonormal"/>
        <w:ind w:left="0"/>
        <w:jc w:val="both"/>
        <w:rPr>
          <w:rFonts w:ascii="Century Gothic" w:hAnsi="Century Gothic"/>
          <w:color w:val="000000" w:themeColor="text1"/>
          <w:sz w:val="12"/>
          <w:szCs w:val="12"/>
        </w:rPr>
      </w:pPr>
    </w:p>
    <w:p w14:paraId="253AD02C" w14:textId="371692E8" w:rsidR="00EB3A55" w:rsidRPr="002670C3" w:rsidRDefault="00EB3A55" w:rsidP="00BD537C">
      <w:pPr>
        <w:pStyle w:val="Sangradetextonormal"/>
        <w:ind w:left="0"/>
        <w:jc w:val="both"/>
        <w:rPr>
          <w:rFonts w:ascii="Century Gothic" w:hAnsi="Century Gothic"/>
          <w:color w:val="000000" w:themeColor="text1"/>
          <w:sz w:val="20"/>
        </w:rPr>
      </w:pPr>
      <w:r w:rsidRPr="002670C3">
        <w:rPr>
          <w:rFonts w:ascii="Century Gothic" w:hAnsi="Century Gothic"/>
          <w:color w:val="000000" w:themeColor="text1"/>
          <w:sz w:val="20"/>
        </w:rPr>
        <w:t>Describir las disposiciones adoptadas y las responsabilidades asignadas en cuanto a la Gestión de Apoyo y Soporte para la prestación de los servicios y la operación del Sistema de Gestión Integral de INDUSTRIAS DELMOR S.A fundamentada en:</w:t>
      </w:r>
    </w:p>
    <w:p w14:paraId="5C50E008" w14:textId="77777777" w:rsidR="00EB3A55" w:rsidRPr="00110FA1" w:rsidRDefault="00EB3A55" w:rsidP="00BD537C">
      <w:pPr>
        <w:pStyle w:val="Sangradetextonormal"/>
        <w:ind w:left="0"/>
        <w:jc w:val="both"/>
        <w:rPr>
          <w:rFonts w:ascii="Century Gothic" w:hAnsi="Century Gothic"/>
          <w:color w:val="002060"/>
          <w:sz w:val="10"/>
          <w:szCs w:val="10"/>
        </w:rPr>
      </w:pPr>
    </w:p>
    <w:p w14:paraId="25AF7327"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Gestión de los Recursos, incluyendo la Gestión del Talento Humano, la Gerencia Financiera, la Administración y Suministro de los Recursos correspondientes a Infraestructura, Hardware-Software-TIC, la Gestión de Seguridad Integral, Bio y Defensa Alimentaria, el Mantenimiento Industrial y el Aseguramiento Metrológico, el Mantenimiento de la Flota Vehicular, y la Gestión de Infraestructura, Instalaciones y Proyectos.</w:t>
      </w:r>
    </w:p>
    <w:p w14:paraId="56E1720A"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Gestión de Competencias, Toma de Conciencia y Comunicaciones,</w:t>
      </w:r>
    </w:p>
    <w:p w14:paraId="21E0BF6E"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administración de la Información Documentada.</w:t>
      </w:r>
    </w:p>
    <w:p w14:paraId="3CBDF3C6" w14:textId="77777777" w:rsidR="00110FA1" w:rsidRDefault="00110FA1" w:rsidP="00110FA1">
      <w:pPr>
        <w:pStyle w:val="Ttulo2"/>
        <w:numPr>
          <w:ilvl w:val="0"/>
          <w:numId w:val="0"/>
        </w:numPr>
        <w:spacing w:before="0" w:line="240" w:lineRule="auto"/>
        <w:ind w:left="576" w:hanging="576"/>
        <w:rPr>
          <w:sz w:val="22"/>
          <w:szCs w:val="22"/>
        </w:rPr>
      </w:pPr>
      <w:bookmarkStart w:id="44" w:name="_Toc129786579"/>
    </w:p>
    <w:p w14:paraId="39744B50" w14:textId="67A59104" w:rsidR="00442897" w:rsidRDefault="00110FA1" w:rsidP="00436B12">
      <w:pPr>
        <w:pStyle w:val="Ttulo2"/>
        <w:numPr>
          <w:ilvl w:val="1"/>
          <w:numId w:val="64"/>
        </w:numPr>
        <w:spacing w:before="0" w:line="240" w:lineRule="auto"/>
        <w:rPr>
          <w:sz w:val="22"/>
          <w:szCs w:val="22"/>
        </w:rPr>
      </w:pPr>
      <w:r>
        <w:rPr>
          <w:sz w:val="22"/>
          <w:szCs w:val="22"/>
        </w:rPr>
        <w:t xml:space="preserve"> </w:t>
      </w:r>
      <w:r>
        <w:rPr>
          <w:sz w:val="22"/>
          <w:szCs w:val="22"/>
        </w:rPr>
        <w:tab/>
      </w:r>
      <w:r w:rsidR="0022786D" w:rsidRPr="002670C3">
        <w:rPr>
          <w:sz w:val="22"/>
          <w:szCs w:val="22"/>
        </w:rPr>
        <w:t>RECURSOS</w:t>
      </w:r>
      <w:bookmarkEnd w:id="44"/>
      <w:r w:rsidR="0022786D" w:rsidRPr="002670C3">
        <w:rPr>
          <w:sz w:val="22"/>
          <w:szCs w:val="22"/>
        </w:rPr>
        <w:t xml:space="preserve"> </w:t>
      </w:r>
    </w:p>
    <w:p w14:paraId="3D09CD09" w14:textId="77777777" w:rsidR="00110FA1" w:rsidRPr="00110FA1" w:rsidRDefault="00110FA1" w:rsidP="00110FA1">
      <w:pPr>
        <w:spacing w:after="0"/>
        <w:rPr>
          <w:sz w:val="10"/>
          <w:szCs w:val="10"/>
        </w:rPr>
      </w:pPr>
    </w:p>
    <w:p w14:paraId="6887A359" w14:textId="0A1222A1" w:rsidR="00D52FF2" w:rsidRPr="002670C3" w:rsidRDefault="00EB3A55" w:rsidP="00436B12">
      <w:pPr>
        <w:pStyle w:val="Ttulo2"/>
        <w:numPr>
          <w:ilvl w:val="2"/>
          <w:numId w:val="14"/>
        </w:numPr>
        <w:spacing w:before="0" w:line="240" w:lineRule="auto"/>
        <w:ind w:left="709" w:hanging="731"/>
        <w:rPr>
          <w:sz w:val="22"/>
          <w:szCs w:val="22"/>
        </w:rPr>
      </w:pPr>
      <w:bookmarkStart w:id="45" w:name="_Toc129786580"/>
      <w:r w:rsidRPr="002670C3">
        <w:rPr>
          <w:sz w:val="22"/>
          <w:szCs w:val="22"/>
        </w:rPr>
        <w:t>Generalidades</w:t>
      </w:r>
      <w:bookmarkEnd w:id="45"/>
    </w:p>
    <w:p w14:paraId="0EE39179" w14:textId="77777777" w:rsidR="00110FA1" w:rsidRPr="00110FA1" w:rsidRDefault="00110FA1" w:rsidP="00BD537C">
      <w:pPr>
        <w:spacing w:after="0" w:line="240" w:lineRule="auto"/>
        <w:jc w:val="both"/>
        <w:rPr>
          <w:rFonts w:ascii="Century Gothic" w:hAnsi="Century Gothic" w:cs="Arial"/>
          <w:sz w:val="10"/>
          <w:szCs w:val="10"/>
        </w:rPr>
      </w:pPr>
    </w:p>
    <w:p w14:paraId="77F9F9C6" w14:textId="4B508BF3"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dirección de INDUST</w:t>
      </w:r>
      <w:r w:rsidR="00110FA1">
        <w:rPr>
          <w:rFonts w:ascii="Century Gothic" w:hAnsi="Century Gothic" w:cs="Arial"/>
          <w:sz w:val="20"/>
          <w:szCs w:val="20"/>
        </w:rPr>
        <w:t>R</w:t>
      </w:r>
      <w:r w:rsidRPr="002670C3">
        <w:rPr>
          <w:rFonts w:ascii="Century Gothic" w:hAnsi="Century Gothic" w:cs="Arial"/>
          <w:sz w:val="20"/>
          <w:szCs w:val="20"/>
        </w:rPr>
        <w:t>IAS DELMOR suministra los recursos necesarios para la operación del Sistema de Gestión Integral, teniendo en cuenta el marco regulatorio. Los recursos requeridos para la operación de Sistema de Gestión Integral se definen a partir de las necesidades que se traducen en especificaciones, requisitos, y en el enfoque establecido en DELMOR para la Administración de Costos y Gastos, y para el manejo general del Presupuesto de la Corporación.</w:t>
      </w:r>
    </w:p>
    <w:p w14:paraId="19167125" w14:textId="77777777" w:rsidR="00110FA1" w:rsidRPr="002670C3" w:rsidRDefault="00110FA1" w:rsidP="00BD537C">
      <w:pPr>
        <w:spacing w:after="0" w:line="240" w:lineRule="auto"/>
        <w:jc w:val="both"/>
        <w:rPr>
          <w:rFonts w:ascii="Century Gothic" w:hAnsi="Century Gothic" w:cs="Arial"/>
          <w:sz w:val="20"/>
          <w:szCs w:val="20"/>
        </w:rPr>
      </w:pPr>
    </w:p>
    <w:p w14:paraId="6BF0456F" w14:textId="61D66CE4" w:rsidR="00442897" w:rsidRPr="002670C3" w:rsidRDefault="00EB3A55" w:rsidP="00436B12">
      <w:pPr>
        <w:pStyle w:val="Ttulo2"/>
        <w:numPr>
          <w:ilvl w:val="2"/>
          <w:numId w:val="14"/>
        </w:numPr>
        <w:spacing w:before="0" w:line="240" w:lineRule="auto"/>
        <w:ind w:left="709"/>
        <w:rPr>
          <w:sz w:val="22"/>
          <w:szCs w:val="22"/>
        </w:rPr>
      </w:pPr>
      <w:bookmarkStart w:id="46" w:name="_Toc129786581"/>
      <w:r w:rsidRPr="002670C3">
        <w:rPr>
          <w:sz w:val="22"/>
          <w:szCs w:val="22"/>
        </w:rPr>
        <w:t>Personas</w:t>
      </w:r>
      <w:bookmarkEnd w:id="46"/>
    </w:p>
    <w:p w14:paraId="66FE46F4" w14:textId="77777777" w:rsidR="00110FA1" w:rsidRPr="00110FA1" w:rsidRDefault="00110FA1" w:rsidP="00BD537C">
      <w:pPr>
        <w:spacing w:after="0" w:line="240" w:lineRule="auto"/>
        <w:jc w:val="both"/>
        <w:rPr>
          <w:rFonts w:ascii="Century Gothic" w:hAnsi="Century Gothic" w:cs="Arial"/>
          <w:sz w:val="10"/>
          <w:szCs w:val="10"/>
        </w:rPr>
      </w:pPr>
    </w:p>
    <w:p w14:paraId="4357DC6D" w14:textId="4774CD8C"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6C4900">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se contribuye en este requisito mediante: </w:t>
      </w:r>
    </w:p>
    <w:p w14:paraId="25A87B42" w14:textId="77777777" w:rsidR="00110FA1" w:rsidRPr="00110FA1" w:rsidRDefault="00110FA1" w:rsidP="00BD537C">
      <w:pPr>
        <w:spacing w:after="0" w:line="240" w:lineRule="auto"/>
        <w:jc w:val="both"/>
        <w:rPr>
          <w:rFonts w:ascii="Century Gothic" w:hAnsi="Century Gothic" w:cs="Arial"/>
          <w:sz w:val="10"/>
          <w:szCs w:val="10"/>
        </w:rPr>
      </w:pPr>
    </w:p>
    <w:p w14:paraId="1CB00D34" w14:textId="77777777" w:rsidR="00EB3A55" w:rsidRPr="002670C3" w:rsidRDefault="00EB3A55" w:rsidP="00436B12">
      <w:pPr>
        <w:pStyle w:val="Prrafodelista"/>
        <w:numPr>
          <w:ilvl w:val="0"/>
          <w:numId w:val="65"/>
        </w:numPr>
        <w:spacing w:after="0" w:line="240" w:lineRule="auto"/>
        <w:jc w:val="both"/>
        <w:rPr>
          <w:rFonts w:ascii="Century Gothic" w:hAnsi="Century Gothic" w:cs="Arial"/>
          <w:sz w:val="20"/>
          <w:szCs w:val="20"/>
        </w:rPr>
      </w:pPr>
      <w:r w:rsidRPr="002670C3">
        <w:rPr>
          <w:rFonts w:ascii="Century Gothic" w:hAnsi="Century Gothic" w:cs="Arial"/>
          <w:sz w:val="20"/>
          <w:szCs w:val="20"/>
        </w:rPr>
        <w:t>La gestión de selección y contratación del personal necesario para un funcionamiento eficiente del Sistema de Gestión Integral, con el fin de cumplir de forma constante con todos los requisitos legales y los reglamentos de las partes interesadas</w:t>
      </w:r>
    </w:p>
    <w:p w14:paraId="28F741EF" w14:textId="77777777" w:rsidR="00EB3A55" w:rsidRPr="002670C3" w:rsidRDefault="00EB3A55" w:rsidP="00436B12">
      <w:pPr>
        <w:pStyle w:val="Prrafodelista"/>
        <w:numPr>
          <w:ilvl w:val="0"/>
          <w:numId w:val="65"/>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actividades planificadas para evaluar y mejorar el clima y las comunicaciones de manera transversal a la organización e incluyendo los grupos de interés, contratistas y personal vinculado a las actividades del SGI </w:t>
      </w:r>
    </w:p>
    <w:p w14:paraId="30A93096" w14:textId="77777777" w:rsidR="00EB3A55" w:rsidRDefault="00EB3A55" w:rsidP="00436B12">
      <w:pPr>
        <w:pStyle w:val="Prrafodelista"/>
        <w:numPr>
          <w:ilvl w:val="0"/>
          <w:numId w:val="65"/>
        </w:numPr>
        <w:spacing w:after="0" w:line="240" w:lineRule="auto"/>
        <w:jc w:val="both"/>
        <w:rPr>
          <w:rFonts w:ascii="Century Gothic" w:eastAsia="Times New Roman" w:hAnsi="Century Gothic" w:cs="Arial"/>
          <w:sz w:val="20"/>
          <w:szCs w:val="20"/>
          <w:lang w:eastAsia="es-ES"/>
        </w:rPr>
      </w:pPr>
      <w:r w:rsidRPr="002670C3">
        <w:rPr>
          <w:rFonts w:ascii="Century Gothic" w:hAnsi="Century Gothic" w:cs="Arial"/>
          <w:sz w:val="20"/>
          <w:szCs w:val="20"/>
        </w:rPr>
        <w:t xml:space="preserve">La solicitud y el seguimiento a las evidencias (contratos, certificaciones de calificación, acreditación de competencias, o equivalentes), en cuanto a la asignación de recursos externos especializados para el </w:t>
      </w:r>
      <w:r w:rsidRPr="002670C3">
        <w:rPr>
          <w:rFonts w:ascii="Century Gothic" w:eastAsia="Times New Roman" w:hAnsi="Century Gothic" w:cs="Arial"/>
          <w:sz w:val="20"/>
          <w:szCs w:val="20"/>
          <w:lang w:eastAsia="es-ES"/>
        </w:rPr>
        <w:t>desarrollo, implementación, operación o evaluación del SGI.</w:t>
      </w:r>
    </w:p>
    <w:p w14:paraId="0A890BA1" w14:textId="77777777" w:rsidR="00110FA1" w:rsidRPr="00110FA1" w:rsidRDefault="00110FA1" w:rsidP="00110FA1">
      <w:pPr>
        <w:pStyle w:val="Prrafodelista"/>
        <w:spacing w:after="0" w:line="240" w:lineRule="auto"/>
        <w:jc w:val="both"/>
        <w:rPr>
          <w:rFonts w:ascii="Century Gothic" w:eastAsia="Times New Roman" w:hAnsi="Century Gothic" w:cs="Arial"/>
          <w:sz w:val="10"/>
          <w:szCs w:val="10"/>
          <w:lang w:eastAsia="es-ES"/>
        </w:rPr>
      </w:pPr>
    </w:p>
    <w:p w14:paraId="65B9BE43" w14:textId="77777777"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líder del proceso A 01, con el apoyo de los responsables de áreas y líderes de procesos, establece un Programa de Capacitación </w:t>
      </w:r>
      <w:r w:rsidRPr="00110FA1">
        <w:rPr>
          <w:rFonts w:ascii="Century Gothic" w:hAnsi="Century Gothic" w:cs="Arial"/>
          <w:color w:val="002060"/>
          <w:sz w:val="20"/>
          <w:szCs w:val="20"/>
        </w:rPr>
        <w:t>Q</w:t>
      </w:r>
      <w:r w:rsidRPr="00110FA1">
        <w:rPr>
          <w:rFonts w:ascii="Century Gothic" w:hAnsi="Century Gothic" w:cs="Arial"/>
          <w:color w:val="FF0000"/>
          <w:sz w:val="20"/>
          <w:szCs w:val="20"/>
        </w:rPr>
        <w:t>HS</w:t>
      </w:r>
      <w:r w:rsidRPr="00110FA1">
        <w:rPr>
          <w:rFonts w:ascii="Century Gothic" w:hAnsi="Century Gothic" w:cs="Arial"/>
          <w:color w:val="00B050"/>
          <w:sz w:val="20"/>
          <w:szCs w:val="20"/>
        </w:rPr>
        <w:t>E</w:t>
      </w:r>
      <w:r w:rsidRPr="002670C3">
        <w:rPr>
          <w:rFonts w:ascii="Century Gothic" w:hAnsi="Century Gothic" w:cs="Arial"/>
          <w:sz w:val="20"/>
          <w:szCs w:val="20"/>
        </w:rPr>
        <w:t xml:space="preserve"> </w:t>
      </w:r>
      <w:r w:rsidRPr="00110FA1">
        <w:rPr>
          <w:rFonts w:ascii="Century Gothic" w:hAnsi="Century Gothic" w:cs="Arial"/>
          <w:color w:val="0070C0"/>
          <w:sz w:val="20"/>
          <w:szCs w:val="20"/>
        </w:rPr>
        <w:t>FS</w:t>
      </w:r>
      <w:r w:rsidRPr="00110FA1">
        <w:rPr>
          <w:rFonts w:ascii="Century Gothic" w:hAnsi="Century Gothic" w:cs="Arial"/>
          <w:color w:val="C45911" w:themeColor="accent2" w:themeShade="BF"/>
          <w:sz w:val="20"/>
          <w:szCs w:val="20"/>
        </w:rPr>
        <w:t>+</w:t>
      </w:r>
      <w:r w:rsidRPr="002670C3">
        <w:rPr>
          <w:rFonts w:ascii="Century Gothic" w:hAnsi="Century Gothic" w:cs="Arial"/>
          <w:sz w:val="20"/>
          <w:szCs w:val="20"/>
        </w:rPr>
        <w:t>, de acuerdo con el rol que desempeñan los colaboradores, teniendo en cuenta las especificaciones definidas en los perfiles. El número de personas asignadas por cada cargo se maneja en función de las necesidades, la programación por temporadas para planta, bajo la coordinación de Mercadeo y Ventas, Producción y Gestión del Talento Humano.</w:t>
      </w:r>
    </w:p>
    <w:p w14:paraId="5C854CCD" w14:textId="77777777" w:rsidR="009E706E" w:rsidRPr="009E706E" w:rsidRDefault="009E706E" w:rsidP="00BD537C">
      <w:pPr>
        <w:spacing w:after="0" w:line="240" w:lineRule="auto"/>
        <w:jc w:val="both"/>
        <w:rPr>
          <w:rFonts w:ascii="Century Gothic" w:hAnsi="Century Gothic" w:cs="Arial"/>
          <w:sz w:val="10"/>
          <w:szCs w:val="10"/>
        </w:rPr>
      </w:pPr>
    </w:p>
    <w:p w14:paraId="1D6E987D" w14:textId="5F59A154" w:rsidR="00EB3A55" w:rsidRPr="002670C3" w:rsidRDefault="00EB3A55" w:rsidP="00436B12">
      <w:pPr>
        <w:pStyle w:val="Ttulo2"/>
        <w:numPr>
          <w:ilvl w:val="2"/>
          <w:numId w:val="14"/>
        </w:numPr>
        <w:spacing w:before="0" w:line="240" w:lineRule="auto"/>
        <w:ind w:left="709"/>
        <w:rPr>
          <w:sz w:val="22"/>
          <w:szCs w:val="22"/>
        </w:rPr>
      </w:pPr>
      <w:bookmarkStart w:id="47" w:name="_Toc129786582"/>
      <w:r w:rsidRPr="002670C3">
        <w:rPr>
          <w:sz w:val="22"/>
          <w:szCs w:val="22"/>
        </w:rPr>
        <w:t>Infraestructura</w:t>
      </w:r>
      <w:bookmarkEnd w:id="47"/>
      <w:r w:rsidRPr="002670C3">
        <w:rPr>
          <w:sz w:val="22"/>
          <w:szCs w:val="22"/>
        </w:rPr>
        <w:t xml:space="preserve"> </w:t>
      </w:r>
    </w:p>
    <w:p w14:paraId="6CC7F8B0" w14:textId="77777777" w:rsidR="009E706E" w:rsidRPr="009E706E" w:rsidRDefault="009E706E" w:rsidP="00BD537C">
      <w:pPr>
        <w:spacing w:after="0" w:line="240" w:lineRule="auto"/>
        <w:ind w:left="-11"/>
        <w:jc w:val="both"/>
        <w:rPr>
          <w:rFonts w:ascii="Century Gothic" w:hAnsi="Century Gothic" w:cs="Arial"/>
          <w:color w:val="000000" w:themeColor="text1"/>
          <w:sz w:val="10"/>
          <w:szCs w:val="10"/>
        </w:rPr>
      </w:pPr>
    </w:p>
    <w:p w14:paraId="2CFC12EC" w14:textId="787A9919" w:rsidR="00EB3A55" w:rsidRPr="002670C3" w:rsidRDefault="00EB3A55" w:rsidP="009E706E">
      <w:pPr>
        <w:spacing w:after="0" w:line="240" w:lineRule="auto"/>
        <w:ind w:left="-11"/>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La determinación, suministro y mantenimiento de los equipos y la infraestructura requerida para la operación de INDUSTRIAS DELMOR S.A, se realiza teniendo en cuenta </w:t>
      </w:r>
      <w:r w:rsidR="009E706E">
        <w:rPr>
          <w:rFonts w:ascii="Century Gothic" w:hAnsi="Century Gothic" w:cs="Arial"/>
          <w:color w:val="000000" w:themeColor="text1"/>
          <w:sz w:val="20"/>
          <w:szCs w:val="20"/>
        </w:rPr>
        <w:t>que d</w:t>
      </w:r>
      <w:r w:rsidRPr="002670C3">
        <w:rPr>
          <w:rFonts w:ascii="Century Gothic" w:hAnsi="Century Gothic" w:cs="Arial"/>
          <w:color w:val="000000" w:themeColor="text1"/>
          <w:sz w:val="20"/>
          <w:szCs w:val="20"/>
        </w:rPr>
        <w:t xml:space="preserve">esde los procesos </w:t>
      </w:r>
      <w:r w:rsidRPr="00172D19">
        <w:rPr>
          <w:rFonts w:ascii="Century Gothic" w:hAnsi="Century Gothic" w:cs="Arial"/>
          <w:i/>
          <w:iCs/>
          <w:color w:val="2F5496" w:themeColor="accent1" w:themeShade="BF"/>
          <w:sz w:val="20"/>
          <w:szCs w:val="20"/>
        </w:rPr>
        <w:t>A 05 Mantenimiento Industrial y Metrología</w:t>
      </w:r>
      <w:r w:rsidRPr="002670C3">
        <w:rPr>
          <w:rFonts w:ascii="Century Gothic" w:hAnsi="Century Gothic" w:cs="Arial"/>
          <w:color w:val="000000" w:themeColor="text1"/>
          <w:sz w:val="20"/>
          <w:szCs w:val="20"/>
        </w:rPr>
        <w:t xml:space="preserve">, </w:t>
      </w:r>
      <w:r w:rsidRPr="00172D19">
        <w:rPr>
          <w:rFonts w:ascii="Century Gothic" w:hAnsi="Century Gothic" w:cs="Arial"/>
          <w:i/>
          <w:iCs/>
          <w:color w:val="2F5496" w:themeColor="accent1" w:themeShade="BF"/>
          <w:sz w:val="20"/>
          <w:szCs w:val="20"/>
        </w:rPr>
        <w:t>A 06 Mantenimiento de la Flota Vehicular</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 xml:space="preserve">y </w:t>
      </w:r>
      <w:r w:rsidRPr="00172D19">
        <w:rPr>
          <w:rFonts w:ascii="Century Gothic" w:hAnsi="Century Gothic" w:cs="Arial"/>
          <w:i/>
          <w:iCs/>
          <w:color w:val="2F5496" w:themeColor="accent1" w:themeShade="BF"/>
          <w:sz w:val="20"/>
          <w:szCs w:val="20"/>
        </w:rPr>
        <w:t>A 07 Gestión de Infraestructura e Instalaciones</w:t>
      </w:r>
      <w:r w:rsidRPr="002670C3">
        <w:rPr>
          <w:rFonts w:ascii="Century Gothic" w:hAnsi="Century Gothic" w:cs="Arial"/>
          <w:color w:val="000000" w:themeColor="text1"/>
          <w:sz w:val="20"/>
          <w:szCs w:val="20"/>
        </w:rPr>
        <w:t>, se asegura la permanencia y adecuación de los equipos, instalaciones, servicios de apoyo crítico e instalaciones necesarias para las operaciones requeridas en la prestación de los servicios.</w:t>
      </w:r>
    </w:p>
    <w:p w14:paraId="7CAC70CC" w14:textId="77777777" w:rsidR="009E706E" w:rsidRDefault="009E706E" w:rsidP="00BD537C">
      <w:pPr>
        <w:tabs>
          <w:tab w:val="left" w:pos="1204"/>
        </w:tabs>
        <w:spacing w:after="0" w:line="240" w:lineRule="auto"/>
        <w:jc w:val="both"/>
        <w:rPr>
          <w:rFonts w:ascii="Century Gothic" w:hAnsi="Century Gothic" w:cs="Arial"/>
          <w:color w:val="000000" w:themeColor="text1"/>
          <w:sz w:val="20"/>
          <w:szCs w:val="20"/>
        </w:rPr>
      </w:pPr>
    </w:p>
    <w:p w14:paraId="47515C4F" w14:textId="77777777" w:rsidR="009E706E" w:rsidRDefault="009E706E" w:rsidP="00BD537C">
      <w:pPr>
        <w:tabs>
          <w:tab w:val="left" w:pos="1204"/>
        </w:tabs>
        <w:spacing w:after="0" w:line="240" w:lineRule="auto"/>
        <w:jc w:val="both"/>
        <w:rPr>
          <w:rFonts w:ascii="Century Gothic" w:hAnsi="Century Gothic" w:cs="Arial"/>
          <w:color w:val="000000" w:themeColor="text1"/>
          <w:sz w:val="20"/>
          <w:szCs w:val="20"/>
        </w:rPr>
      </w:pPr>
    </w:p>
    <w:p w14:paraId="7A2DB6CA" w14:textId="12AE647A" w:rsidR="00EB3A55" w:rsidRDefault="00EB3A55" w:rsidP="00BD537C">
      <w:pPr>
        <w:tabs>
          <w:tab w:val="left" w:pos="1204"/>
        </w:tabs>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Por otra parte, desde el proceso </w:t>
      </w:r>
      <w:r w:rsidRPr="00172D19">
        <w:rPr>
          <w:rFonts w:ascii="Century Gothic" w:hAnsi="Century Gothic" w:cs="Arial"/>
          <w:i/>
          <w:iCs/>
          <w:color w:val="2F5496" w:themeColor="accent1" w:themeShade="BF"/>
          <w:sz w:val="20"/>
          <w:szCs w:val="20"/>
        </w:rPr>
        <w:t>A 03 Gestión TIC</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se coordina la identificación de necesidades, la determinación de especificaciones, y la incorporación/asignación de:</w:t>
      </w:r>
    </w:p>
    <w:p w14:paraId="2C851FE0" w14:textId="77777777" w:rsidR="009E706E" w:rsidRPr="002670C3" w:rsidRDefault="009E706E" w:rsidP="00BD537C">
      <w:pPr>
        <w:tabs>
          <w:tab w:val="left" w:pos="1204"/>
        </w:tabs>
        <w:spacing w:after="0" w:line="240" w:lineRule="auto"/>
        <w:jc w:val="both"/>
        <w:rPr>
          <w:rFonts w:ascii="Century Gothic" w:hAnsi="Century Gothic" w:cs="Arial"/>
          <w:color w:val="000000" w:themeColor="text1"/>
          <w:sz w:val="20"/>
          <w:szCs w:val="20"/>
        </w:rPr>
      </w:pPr>
    </w:p>
    <w:p w14:paraId="5E4F982B"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Los Recursos TIC correspondientes a Equipos informáticos actualizados, y a la Gestión de Licencias de Control de Sistema.</w:t>
      </w:r>
    </w:p>
    <w:p w14:paraId="2E8DA45B"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El Equipo de Personas:  Programadores y Técnicos con amplios conocimientos tecnológicos en soporte, programación, análisis Scrum y bases de Datos.</w:t>
      </w:r>
    </w:p>
    <w:p w14:paraId="0AE6FEC5"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Los servicios tercerizados como, por ejemplo: Internet, Nube corporativa para respaldos, Seguridad informática y control total operacional de toda la Gestión TIC.   </w:t>
      </w:r>
    </w:p>
    <w:p w14:paraId="5AC87886" w14:textId="77777777" w:rsidR="00EB3A55" w:rsidRPr="009E706E"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Softwares especializados licenciados por los proveedores como Microsoft, Amazon, desde donde se soporta la operación</w:t>
      </w:r>
      <w:r w:rsidRPr="002670C3">
        <w:rPr>
          <w:rFonts w:ascii="Century Gothic" w:hAnsi="Century Gothic"/>
          <w:color w:val="002060"/>
          <w:sz w:val="20"/>
          <w:szCs w:val="20"/>
        </w:rPr>
        <w:t>.</w:t>
      </w:r>
    </w:p>
    <w:p w14:paraId="39034AC5" w14:textId="77777777" w:rsidR="009E706E" w:rsidRPr="002670C3" w:rsidRDefault="009E706E" w:rsidP="009E706E">
      <w:pPr>
        <w:pStyle w:val="Prrafodelista"/>
        <w:spacing w:after="0" w:line="240" w:lineRule="auto"/>
        <w:ind w:left="1069"/>
        <w:jc w:val="both"/>
        <w:rPr>
          <w:rFonts w:ascii="Century Gothic" w:hAnsi="Century Gothic" w:cs="Arial"/>
          <w:color w:val="000000" w:themeColor="text1"/>
          <w:sz w:val="20"/>
          <w:szCs w:val="20"/>
        </w:rPr>
      </w:pPr>
    </w:p>
    <w:p w14:paraId="3C8D73EE" w14:textId="02B7FE94" w:rsidR="00442897" w:rsidRPr="002670C3" w:rsidRDefault="0022786D" w:rsidP="00436B12">
      <w:pPr>
        <w:pStyle w:val="Ttulo2"/>
        <w:numPr>
          <w:ilvl w:val="2"/>
          <w:numId w:val="14"/>
        </w:numPr>
        <w:spacing w:before="0" w:line="240" w:lineRule="auto"/>
        <w:ind w:left="709" w:hanging="709"/>
        <w:rPr>
          <w:sz w:val="22"/>
          <w:szCs w:val="22"/>
        </w:rPr>
      </w:pPr>
      <w:bookmarkStart w:id="48" w:name="_Toc129786583"/>
      <w:r w:rsidRPr="002670C3">
        <w:rPr>
          <w:sz w:val="22"/>
          <w:szCs w:val="22"/>
        </w:rPr>
        <w:t>Ambiente para la Operación de los Procesos</w:t>
      </w:r>
      <w:bookmarkEnd w:id="48"/>
      <w:r w:rsidRPr="002670C3">
        <w:rPr>
          <w:sz w:val="22"/>
          <w:szCs w:val="22"/>
        </w:rPr>
        <w:t xml:space="preserve"> </w:t>
      </w:r>
    </w:p>
    <w:p w14:paraId="3D960C02" w14:textId="77777777" w:rsidR="009E706E" w:rsidRPr="009E706E" w:rsidRDefault="009E706E" w:rsidP="00BD537C">
      <w:pPr>
        <w:spacing w:after="0" w:line="240" w:lineRule="auto"/>
        <w:jc w:val="both"/>
        <w:rPr>
          <w:rFonts w:ascii="Century Gothic" w:hAnsi="Century Gothic" w:cs="Arial"/>
          <w:sz w:val="10"/>
          <w:szCs w:val="10"/>
        </w:rPr>
      </w:pPr>
    </w:p>
    <w:p w14:paraId="29734168" w14:textId="597A22CE"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la Presidencia, y con el apoyo de la Dirección Ejecutiva para el SGI, se autorizan y asignan los recursos para la Operación, la Mejora y el Éxito Sostenible del SGI. Estos recursos incluyen personas, ambiente de trabajo, gestión de control y tercerización. </w:t>
      </w:r>
    </w:p>
    <w:p w14:paraId="599EB914" w14:textId="77777777" w:rsidR="009E706E" w:rsidRPr="009E706E" w:rsidRDefault="009E706E" w:rsidP="00BD537C">
      <w:pPr>
        <w:spacing w:after="0" w:line="240" w:lineRule="auto"/>
        <w:jc w:val="both"/>
        <w:rPr>
          <w:rFonts w:ascii="Century Gothic" w:hAnsi="Century Gothic" w:cs="Arial"/>
          <w:sz w:val="10"/>
          <w:szCs w:val="10"/>
        </w:rPr>
      </w:pPr>
    </w:p>
    <w:p w14:paraId="3989455F" w14:textId="77777777" w:rsidR="009E706E"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la Gestión del Talento Humano se desarrollan acciones para mejorar el ambiente y el Clima Organizacional, en conjunto con los líderes de proceso. Se cuenta con mecanismos de participación, consultas y comunicación de colaboradores y contratistas, en los asuntos referentes a Salud y Seguridad en el Trabajo.  </w:t>
      </w:r>
    </w:p>
    <w:p w14:paraId="772D0D8A" w14:textId="77777777" w:rsidR="009E706E" w:rsidRPr="009E706E" w:rsidRDefault="009E706E" w:rsidP="00BD537C">
      <w:pPr>
        <w:spacing w:after="0" w:line="240" w:lineRule="auto"/>
        <w:jc w:val="both"/>
        <w:rPr>
          <w:rFonts w:ascii="Century Gothic" w:hAnsi="Century Gothic" w:cs="Arial"/>
          <w:sz w:val="10"/>
          <w:szCs w:val="10"/>
        </w:rPr>
      </w:pPr>
    </w:p>
    <w:p w14:paraId="4B7A0372" w14:textId="62371BA9"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Para promover la salud ocupacional de los colaboradores, anualmente se realizan chequeos médicos, campañas de salud y jornadas de vacunación y desparasitación</w:t>
      </w:r>
      <w:r w:rsidR="009E706E">
        <w:rPr>
          <w:rFonts w:ascii="Century Gothic" w:hAnsi="Century Gothic" w:cs="Arial"/>
          <w:sz w:val="20"/>
          <w:szCs w:val="20"/>
        </w:rPr>
        <w:t>, entre otras acciones y subprogramas</w:t>
      </w:r>
      <w:r w:rsidRPr="002670C3">
        <w:rPr>
          <w:rFonts w:ascii="Century Gothic" w:hAnsi="Century Gothic" w:cs="Arial"/>
          <w:sz w:val="20"/>
          <w:szCs w:val="20"/>
        </w:rPr>
        <w:t>.</w:t>
      </w:r>
    </w:p>
    <w:p w14:paraId="22E30F79" w14:textId="77777777" w:rsidR="00EB3A55" w:rsidRPr="009E706E" w:rsidRDefault="00EB3A55" w:rsidP="00BD537C">
      <w:pPr>
        <w:spacing w:after="0" w:line="240" w:lineRule="auto"/>
        <w:jc w:val="both"/>
        <w:rPr>
          <w:rFonts w:ascii="Arial" w:hAnsi="Arial"/>
          <w:b/>
          <w:bCs/>
          <w:sz w:val="10"/>
          <w:szCs w:val="14"/>
        </w:rPr>
      </w:pPr>
    </w:p>
    <w:p w14:paraId="41065376" w14:textId="77777777" w:rsidR="00EB3A55" w:rsidRPr="002670C3"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Como se indicó en el anterior numeral, bajo la coordinación de la Presidencia, la Dirección Ejecutiva del SGI, los Líderes del Proceso y el Equipo SGI determinan, proporcionan y mantienen el ambiente necesario para la operación de los procesos y la realización de los servicios.</w:t>
      </w:r>
    </w:p>
    <w:p w14:paraId="0F188E49" w14:textId="77777777" w:rsidR="00A069F8" w:rsidRPr="009E706E" w:rsidRDefault="00A069F8" w:rsidP="00BD537C">
      <w:pPr>
        <w:spacing w:after="0" w:line="240" w:lineRule="auto"/>
        <w:ind w:left="-11"/>
        <w:jc w:val="both"/>
        <w:rPr>
          <w:rFonts w:ascii="Century Gothic" w:hAnsi="Century Gothic" w:cs="Arial"/>
          <w:sz w:val="10"/>
          <w:szCs w:val="10"/>
        </w:rPr>
      </w:pPr>
    </w:p>
    <w:p w14:paraId="4AA5D3C3" w14:textId="56B9B6AE" w:rsidR="00A069F8"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 xml:space="preserve">Adicionalmente al mantenimiento y acondicionamiento de las condiciones físicas de trabajo, garantizadas desde el proceso </w:t>
      </w:r>
      <w:r w:rsidRPr="00172D19">
        <w:rPr>
          <w:rFonts w:ascii="Century Gothic" w:hAnsi="Century Gothic" w:cs="Arial"/>
          <w:i/>
          <w:iCs/>
          <w:color w:val="2F5496" w:themeColor="accent1" w:themeShade="BF"/>
          <w:sz w:val="20"/>
          <w:szCs w:val="20"/>
        </w:rPr>
        <w:t xml:space="preserve">A 07 Gestión de Infraestructura e </w:t>
      </w:r>
      <w:r w:rsidR="00A069F8" w:rsidRPr="00172D19">
        <w:rPr>
          <w:rFonts w:ascii="Century Gothic" w:hAnsi="Century Gothic" w:cs="Arial"/>
          <w:i/>
          <w:iCs/>
          <w:color w:val="2F5496" w:themeColor="accent1" w:themeShade="BF"/>
          <w:sz w:val="20"/>
          <w:szCs w:val="20"/>
        </w:rPr>
        <w:t>Instalaciones</w:t>
      </w:r>
      <w:r w:rsidR="00A069F8" w:rsidRPr="002670C3">
        <w:rPr>
          <w:rFonts w:ascii="Century Gothic" w:hAnsi="Century Gothic" w:cs="Arial"/>
          <w:sz w:val="20"/>
          <w:szCs w:val="20"/>
        </w:rPr>
        <w:t>; con</w:t>
      </w:r>
      <w:r w:rsidRPr="002670C3">
        <w:rPr>
          <w:rFonts w:ascii="Century Gothic" w:hAnsi="Century Gothic" w:cs="Arial"/>
          <w:sz w:val="20"/>
          <w:szCs w:val="20"/>
        </w:rPr>
        <w:t xml:space="preserve"> el apoyo del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y la participación del proceso </w:t>
      </w:r>
      <w:r w:rsidRPr="00172D19">
        <w:rPr>
          <w:rFonts w:ascii="Century Gothic" w:hAnsi="Century Gothic" w:cs="Arial"/>
          <w:i/>
          <w:iCs/>
          <w:color w:val="2F5496" w:themeColor="accent1" w:themeShade="BF"/>
          <w:sz w:val="20"/>
          <w:szCs w:val="20"/>
        </w:rPr>
        <w:t xml:space="preserve">E 02 Planificación y Gestión </w:t>
      </w:r>
      <w:r w:rsidR="00A069F8" w:rsidRPr="00172D19">
        <w:rPr>
          <w:rFonts w:ascii="Century Gothic" w:hAnsi="Century Gothic" w:cs="Arial"/>
          <w:i/>
          <w:iCs/>
          <w:color w:val="2F5496" w:themeColor="accent1" w:themeShade="BF"/>
          <w:sz w:val="20"/>
          <w:szCs w:val="20"/>
        </w:rPr>
        <w:t>Integral</w:t>
      </w:r>
      <w:r w:rsidR="00A069F8" w:rsidRPr="002670C3">
        <w:rPr>
          <w:rFonts w:ascii="Century Gothic" w:hAnsi="Century Gothic" w:cs="Arial"/>
          <w:sz w:val="20"/>
          <w:szCs w:val="20"/>
        </w:rPr>
        <w:t>, se</w:t>
      </w:r>
      <w:r w:rsidRPr="002670C3">
        <w:rPr>
          <w:rFonts w:ascii="Century Gothic" w:hAnsi="Century Gothic" w:cs="Arial"/>
          <w:sz w:val="20"/>
          <w:szCs w:val="20"/>
        </w:rPr>
        <w:t xml:space="preserve"> llevan a cabo las siguientes actividades que soportan la adecuación del ambiente y las condiciones físicas de trabajo:</w:t>
      </w:r>
    </w:p>
    <w:p w14:paraId="351234B3" w14:textId="77777777" w:rsidR="009E706E" w:rsidRPr="009E706E" w:rsidRDefault="009E706E" w:rsidP="00BD537C">
      <w:pPr>
        <w:spacing w:after="0" w:line="240" w:lineRule="auto"/>
        <w:ind w:left="-11"/>
        <w:jc w:val="both"/>
        <w:rPr>
          <w:rFonts w:ascii="Century Gothic" w:hAnsi="Century Gothic" w:cs="Arial"/>
          <w:sz w:val="10"/>
          <w:szCs w:val="10"/>
        </w:rPr>
      </w:pPr>
    </w:p>
    <w:p w14:paraId="37D0C798"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actividades para la evaluación y la mejora del Clima Organizacional</w:t>
      </w:r>
      <w:r w:rsidRPr="002670C3">
        <w:rPr>
          <w:rFonts w:ascii="Century Gothic" w:hAnsi="Century Gothic" w:cs="Arial"/>
          <w:i/>
          <w:sz w:val="20"/>
          <w:szCs w:val="20"/>
        </w:rPr>
        <w:t>,</w:t>
      </w:r>
    </w:p>
    <w:p w14:paraId="5F85D547"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configuración, enfoque y operación del SGSST estructurado según ISO 45001 y la reglamentación nacional, donde se incluye la gestión de evaluación y administración de los riesgos SST asociados a cada puesto de trabajo, que incluyen la evaluación, validación y mejora de los hábitos, las condiciones ergonómicas y físicas de los puestos de trabajo.</w:t>
      </w:r>
    </w:p>
    <w:p w14:paraId="2C53F470"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programación y ejecución de evaluaciones de riesgo psicosocial, a partir de las cuales, se definen acciones de atención, prevención y gestión para la disminución de la vulnerabilidad asociada.</w:t>
      </w:r>
    </w:p>
    <w:p w14:paraId="2BD538E4"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Gestión de la Comisión Mixta de Higiene y Seguridad del Trabajo, que se reúne mensualmente para dar respuesta a consultas de colaboradores y para analizar los asuntos referentes a la Seguridad y la Salud en el Trabajo, teniendo en cuenta los resultados de investigaciones de incidentes y accidentes, y los posibles cambios en los procesos, que puedan afectar la salud de los trabajadores.</w:t>
      </w:r>
    </w:p>
    <w:p w14:paraId="47346FD7" w14:textId="6EFB8435" w:rsidR="00EB3A55"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eventos, piezas de comunicación, medios y acciones para promover la salud integral de los colaboradores, que se realizan bajo el liderazgo de la Coordinación HSE.</w:t>
      </w:r>
    </w:p>
    <w:p w14:paraId="287B5350" w14:textId="77777777" w:rsidR="009E706E" w:rsidRDefault="009E706E" w:rsidP="009E706E">
      <w:pPr>
        <w:spacing w:after="0" w:line="240" w:lineRule="auto"/>
        <w:jc w:val="both"/>
        <w:rPr>
          <w:rFonts w:ascii="Century Gothic" w:hAnsi="Century Gothic" w:cs="Arial"/>
          <w:sz w:val="20"/>
          <w:szCs w:val="20"/>
        </w:rPr>
      </w:pPr>
    </w:p>
    <w:p w14:paraId="642B8310" w14:textId="77777777" w:rsidR="009E706E" w:rsidRDefault="009E706E" w:rsidP="009E706E">
      <w:pPr>
        <w:spacing w:after="0" w:line="240" w:lineRule="auto"/>
        <w:jc w:val="both"/>
        <w:rPr>
          <w:rFonts w:ascii="Century Gothic" w:hAnsi="Century Gothic" w:cs="Arial"/>
          <w:sz w:val="20"/>
          <w:szCs w:val="20"/>
        </w:rPr>
      </w:pPr>
    </w:p>
    <w:p w14:paraId="39E148B0" w14:textId="77777777" w:rsidR="009E706E" w:rsidRDefault="009E706E" w:rsidP="009E706E">
      <w:pPr>
        <w:spacing w:after="0" w:line="240" w:lineRule="auto"/>
        <w:jc w:val="both"/>
        <w:rPr>
          <w:rFonts w:ascii="Century Gothic" w:hAnsi="Century Gothic" w:cs="Arial"/>
          <w:sz w:val="20"/>
          <w:szCs w:val="20"/>
        </w:rPr>
      </w:pPr>
    </w:p>
    <w:p w14:paraId="6D305DB5" w14:textId="77777777" w:rsidR="009E706E" w:rsidRPr="009E706E" w:rsidRDefault="009E706E" w:rsidP="009E706E">
      <w:pPr>
        <w:spacing w:after="0" w:line="240" w:lineRule="auto"/>
        <w:ind w:left="360"/>
        <w:jc w:val="both"/>
        <w:rPr>
          <w:rFonts w:ascii="Century Gothic" w:hAnsi="Century Gothic" w:cs="Arial"/>
          <w:sz w:val="10"/>
          <w:szCs w:val="10"/>
        </w:rPr>
      </w:pPr>
    </w:p>
    <w:p w14:paraId="2F7FF98F" w14:textId="028D5C98" w:rsidR="00442897" w:rsidRDefault="0022786D" w:rsidP="00436B12">
      <w:pPr>
        <w:pStyle w:val="Ttulo2"/>
        <w:numPr>
          <w:ilvl w:val="2"/>
          <w:numId w:val="14"/>
        </w:numPr>
        <w:spacing w:before="0" w:line="240" w:lineRule="auto"/>
        <w:ind w:left="709"/>
        <w:rPr>
          <w:sz w:val="22"/>
          <w:szCs w:val="22"/>
        </w:rPr>
      </w:pPr>
      <w:bookmarkStart w:id="49" w:name="_Toc129786584"/>
      <w:r w:rsidRPr="002670C3">
        <w:rPr>
          <w:sz w:val="22"/>
          <w:szCs w:val="22"/>
        </w:rPr>
        <w:lastRenderedPageBreak/>
        <w:t>Recursos de Seguimiento y Medición</w:t>
      </w:r>
      <w:bookmarkEnd w:id="49"/>
      <w:r w:rsidRPr="002670C3">
        <w:rPr>
          <w:sz w:val="22"/>
          <w:szCs w:val="22"/>
        </w:rPr>
        <w:t xml:space="preserve"> </w:t>
      </w:r>
    </w:p>
    <w:p w14:paraId="3F825671" w14:textId="77777777" w:rsidR="009E706E" w:rsidRPr="009E706E" w:rsidRDefault="009E706E" w:rsidP="009E706E">
      <w:pPr>
        <w:spacing w:after="0"/>
        <w:rPr>
          <w:sz w:val="10"/>
          <w:szCs w:val="10"/>
        </w:rPr>
      </w:pPr>
    </w:p>
    <w:p w14:paraId="68F9B60C" w14:textId="614BC115"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Sistema de Gestión Integral gestiona los recursos necesarios para el mantenimiento de todos los equipos de seguimientos y medición en cuanto a patrones de masa, basculas, termómetros, patrones de termómetros, equipos y reactivos para análisis microbiológicos y físico -</w:t>
      </w:r>
      <w:r w:rsidR="00172D19">
        <w:rPr>
          <w:rFonts w:ascii="Century Gothic" w:hAnsi="Century Gothic" w:cs="Arial"/>
          <w:sz w:val="20"/>
          <w:szCs w:val="20"/>
        </w:rPr>
        <w:t xml:space="preserve"> </w:t>
      </w:r>
      <w:r w:rsidRPr="002670C3">
        <w:rPr>
          <w:rFonts w:ascii="Century Gothic" w:hAnsi="Century Gothic" w:cs="Arial"/>
          <w:sz w:val="20"/>
          <w:szCs w:val="20"/>
        </w:rPr>
        <w:t xml:space="preserve">químicos, monitoreo  a las calibraciones de los equipos de medición que se realizan a intervalos planificados en conjunto con el proceso </w:t>
      </w:r>
      <w:r w:rsidRPr="00172D19">
        <w:rPr>
          <w:rFonts w:ascii="Century Gothic" w:hAnsi="Century Gothic" w:cs="Arial"/>
          <w:i/>
          <w:iCs/>
          <w:color w:val="2F5496" w:themeColor="accent1" w:themeShade="BF"/>
          <w:sz w:val="20"/>
          <w:szCs w:val="20"/>
        </w:rPr>
        <w:t>A 05 Mantenimiento Industrial y Metrología</w:t>
      </w:r>
      <w:r w:rsidRPr="002670C3">
        <w:rPr>
          <w:rFonts w:ascii="Century Gothic" w:hAnsi="Century Gothic" w:cs="Arial"/>
          <w:sz w:val="20"/>
          <w:szCs w:val="20"/>
        </w:rPr>
        <w:t xml:space="preserve"> y dispone de registro para documentar los procesos de calibración de los equipos de medición.</w:t>
      </w:r>
      <w:r w:rsidR="00172D19">
        <w:rPr>
          <w:rFonts w:ascii="Century Gothic" w:hAnsi="Century Gothic" w:cs="Arial"/>
          <w:sz w:val="20"/>
          <w:szCs w:val="20"/>
        </w:rPr>
        <w:t xml:space="preserve"> </w:t>
      </w:r>
      <w:r w:rsidRPr="002670C3">
        <w:rPr>
          <w:rFonts w:ascii="Century Gothic" w:hAnsi="Century Gothic" w:cs="Arial"/>
          <w:sz w:val="20"/>
          <w:szCs w:val="20"/>
        </w:rPr>
        <w:t>Los patrones utilizados en el proceso de calibración de equipos (Basculas, Termómetros, patrones de materiales ferrosos, no ferrosos y aceros inoxidables) disponen de su certificado de calibración por empresa acreditada y se conserva como información documentada desde el proceso de Mantenimiento Industrial de planta y metrología.</w:t>
      </w:r>
      <w:r w:rsidR="00C85F59">
        <w:rPr>
          <w:rFonts w:ascii="Century Gothic" w:hAnsi="Century Gothic" w:cs="Arial"/>
          <w:sz w:val="20"/>
          <w:szCs w:val="20"/>
        </w:rPr>
        <w:t xml:space="preserve"> (Ver además la sección 8.7)</w:t>
      </w:r>
    </w:p>
    <w:p w14:paraId="098C9E1A" w14:textId="77777777" w:rsidR="00EB3A55" w:rsidRPr="002670C3" w:rsidRDefault="00EB3A55" w:rsidP="00BD537C">
      <w:pPr>
        <w:spacing w:after="0" w:line="240" w:lineRule="auto"/>
        <w:jc w:val="both"/>
        <w:rPr>
          <w:sz w:val="18"/>
          <w:szCs w:val="18"/>
        </w:rPr>
      </w:pPr>
    </w:p>
    <w:p w14:paraId="7D270AB9" w14:textId="5D174500" w:rsidR="00442897" w:rsidRPr="002670C3" w:rsidRDefault="0022786D" w:rsidP="00436B12">
      <w:pPr>
        <w:pStyle w:val="Ttulo2"/>
        <w:numPr>
          <w:ilvl w:val="2"/>
          <w:numId w:val="14"/>
        </w:numPr>
        <w:spacing w:before="0" w:line="240" w:lineRule="auto"/>
        <w:ind w:left="709"/>
        <w:rPr>
          <w:sz w:val="22"/>
          <w:szCs w:val="22"/>
        </w:rPr>
      </w:pPr>
      <w:bookmarkStart w:id="50" w:name="_Toc129786585"/>
      <w:r w:rsidRPr="002670C3">
        <w:rPr>
          <w:sz w:val="22"/>
          <w:szCs w:val="22"/>
        </w:rPr>
        <w:t>Conocimiento de la Organización</w:t>
      </w:r>
      <w:bookmarkEnd w:id="50"/>
      <w:r w:rsidRPr="002670C3">
        <w:rPr>
          <w:sz w:val="22"/>
          <w:szCs w:val="22"/>
        </w:rPr>
        <w:t xml:space="preserve"> </w:t>
      </w:r>
    </w:p>
    <w:p w14:paraId="6B8978E2" w14:textId="77777777" w:rsidR="009E706E" w:rsidRPr="009E706E" w:rsidRDefault="009E706E" w:rsidP="00BD537C">
      <w:pPr>
        <w:spacing w:after="0" w:line="240" w:lineRule="auto"/>
        <w:ind w:left="-11"/>
        <w:jc w:val="both"/>
        <w:rPr>
          <w:rFonts w:ascii="Century Gothic" w:hAnsi="Century Gothic" w:cs="Arial"/>
          <w:sz w:val="10"/>
          <w:szCs w:val="10"/>
        </w:rPr>
      </w:pPr>
    </w:p>
    <w:p w14:paraId="39422507" w14:textId="3C60E04B" w:rsidR="00A069F8" w:rsidRPr="002670C3"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 xml:space="preserve">Siguiendo las disposiciones del proceso </w:t>
      </w:r>
      <w:r w:rsidRPr="00172D19">
        <w:rPr>
          <w:rFonts w:ascii="Century Gothic" w:hAnsi="Century Gothic" w:cs="Arial"/>
          <w:i/>
          <w:iCs/>
          <w:color w:val="2F5496" w:themeColor="accent1" w:themeShade="BF"/>
          <w:sz w:val="20"/>
          <w:szCs w:val="20"/>
        </w:rPr>
        <w:t>E 02 Planificación y Gestión Integral</w:t>
      </w:r>
      <w:r w:rsidRPr="002670C3">
        <w:rPr>
          <w:rFonts w:ascii="Century Gothic" w:hAnsi="Century Gothic" w:cs="Arial"/>
          <w:sz w:val="20"/>
          <w:szCs w:val="20"/>
        </w:rPr>
        <w:t xml:space="preserve">, la organización desarrolla y divulga los resultados de las acciones de mejora e identifica desde los Lideres de Procesos y sus equipos de </w:t>
      </w:r>
      <w:r w:rsidR="00A069F8" w:rsidRPr="002670C3">
        <w:rPr>
          <w:rFonts w:ascii="Century Gothic" w:hAnsi="Century Gothic" w:cs="Arial"/>
          <w:sz w:val="20"/>
          <w:szCs w:val="20"/>
        </w:rPr>
        <w:t>trabajo, las</w:t>
      </w:r>
      <w:r w:rsidRPr="002670C3">
        <w:rPr>
          <w:rFonts w:ascii="Century Gothic" w:hAnsi="Century Gothic" w:cs="Arial"/>
          <w:sz w:val="20"/>
          <w:szCs w:val="20"/>
        </w:rPr>
        <w:t xml:space="preserve"> buenas prácticas o lecciones aprendidas. La adquisición o acceso a tecnología tiene lugar a partir de la gestión estratégica del portafolio proyectos, al igual que desde la función de compras, o con acciones de la Presidencia y el Equipo Gerencial en materia de Bench Marking en empresas Internacionales del sector, o en empresas de campos específicos afines a nuestras necesidades.</w:t>
      </w:r>
    </w:p>
    <w:p w14:paraId="5FB238AC" w14:textId="77777777" w:rsidR="009E706E" w:rsidRPr="009E706E" w:rsidRDefault="009E706E" w:rsidP="00BD537C">
      <w:pPr>
        <w:pStyle w:val="Sangra3detindependiente"/>
        <w:widowControl w:val="0"/>
        <w:tabs>
          <w:tab w:val="left" w:pos="0"/>
        </w:tabs>
        <w:spacing w:after="0"/>
        <w:ind w:left="0"/>
        <w:jc w:val="both"/>
        <w:rPr>
          <w:rFonts w:ascii="Century Gothic" w:hAnsi="Century Gothic" w:cs="Arial"/>
          <w:sz w:val="10"/>
          <w:szCs w:val="10"/>
        </w:rPr>
      </w:pPr>
    </w:p>
    <w:p w14:paraId="15065FF3" w14:textId="13EF5590" w:rsidR="00EB3A55"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 xml:space="preserve">Desde las caracterizaciones de los procesos, se hace referencia a las asignaciones de responsabilidad y a las descripciones de cargos, desde donde se determinan las competencias y los conocimientos necesarios para la operación, y para lograr la conformidad de los productos y servicios. </w:t>
      </w:r>
    </w:p>
    <w:p w14:paraId="5B7E44B7" w14:textId="77777777" w:rsidR="009E706E" w:rsidRPr="009E706E" w:rsidRDefault="009E706E" w:rsidP="009E706E">
      <w:pPr>
        <w:pStyle w:val="Sangra3detindependiente"/>
        <w:widowControl w:val="0"/>
        <w:tabs>
          <w:tab w:val="left" w:pos="0"/>
        </w:tabs>
        <w:spacing w:after="0"/>
        <w:ind w:left="0"/>
        <w:jc w:val="both"/>
        <w:rPr>
          <w:rFonts w:ascii="Century Gothic" w:hAnsi="Century Gothic" w:cs="Arial"/>
          <w:sz w:val="10"/>
          <w:szCs w:val="10"/>
        </w:rPr>
      </w:pPr>
    </w:p>
    <w:p w14:paraId="40A9289A" w14:textId="77777777" w:rsidR="009E706E"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 xml:space="preserve">Estos conocimientos se mantienen y ponen a disposición del personal, teniendo en cuenta el enfoque establecido en la documentación de los procesos que componen el Sistema de Gestión Integral y las buenas prácticas de la operación. Cuando se abordan las necesidades y tendencias cambiantes, se manejan los cambios generados desde los proyectos y desde las modificaciones a los procesos o la incorporación de tecnología, conforme a las directrices corporativas definidas para la gestión del cambio.  </w:t>
      </w:r>
    </w:p>
    <w:p w14:paraId="4DE378FD" w14:textId="77777777" w:rsidR="009E706E" w:rsidRDefault="009E706E" w:rsidP="00BD537C">
      <w:pPr>
        <w:pStyle w:val="Sangra3detindependiente"/>
        <w:widowControl w:val="0"/>
        <w:tabs>
          <w:tab w:val="left" w:pos="0"/>
        </w:tabs>
        <w:spacing w:after="0"/>
        <w:ind w:left="0"/>
        <w:jc w:val="both"/>
        <w:rPr>
          <w:rFonts w:ascii="Century Gothic" w:hAnsi="Century Gothic" w:cs="Arial"/>
          <w:sz w:val="20"/>
          <w:szCs w:val="20"/>
        </w:rPr>
      </w:pPr>
    </w:p>
    <w:p w14:paraId="309B99DC" w14:textId="34878419" w:rsidR="00EB3A55" w:rsidRPr="002670C3"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La formalización y el registro de las mejoras y buenas prácticas observadas, y de los elementos de innovación, se ven reflejadas en los cambios en los documentos del Sistema de Gestión Integral en la renovación y desarrollo de la infraestructura y la tecnología para la operación estratégica y la generación de los productos que conforman nuestro portafolio.</w:t>
      </w:r>
    </w:p>
    <w:p w14:paraId="5C6A69AF" w14:textId="77777777" w:rsidR="00EB3A55" w:rsidRPr="002670C3" w:rsidRDefault="00EB3A55" w:rsidP="00BD537C">
      <w:pPr>
        <w:pStyle w:val="Sangra3detindependiente"/>
        <w:widowControl w:val="0"/>
        <w:spacing w:after="0"/>
        <w:ind w:left="0"/>
        <w:jc w:val="both"/>
        <w:rPr>
          <w:rFonts w:ascii="Century Gothic" w:hAnsi="Century Gothic" w:cs="Arial"/>
          <w:i/>
          <w:iCs/>
          <w:sz w:val="20"/>
          <w:szCs w:val="20"/>
        </w:rPr>
      </w:pPr>
    </w:p>
    <w:p w14:paraId="79653377" w14:textId="77777777" w:rsidR="00EB3A55" w:rsidRPr="00172D19" w:rsidRDefault="00EB3A55" w:rsidP="00BD537C">
      <w:pPr>
        <w:pStyle w:val="Sangra3detindependiente"/>
        <w:widowControl w:val="0"/>
        <w:spacing w:after="0"/>
        <w:ind w:left="0"/>
        <w:jc w:val="both"/>
        <w:rPr>
          <w:rFonts w:ascii="Century Gothic" w:hAnsi="Century Gothic" w:cs="Arial"/>
          <w:sz w:val="20"/>
          <w:szCs w:val="20"/>
        </w:rPr>
      </w:pPr>
      <w:r w:rsidRPr="00172D19">
        <w:rPr>
          <w:rFonts w:ascii="Century Gothic" w:hAnsi="Century Gothic" w:cs="Arial"/>
          <w:sz w:val="20"/>
          <w:szCs w:val="20"/>
        </w:rPr>
        <w:t>La gestión del cambio también incluye el enfoque dado por la componente HS del sistema en cuento a:</w:t>
      </w:r>
    </w:p>
    <w:p w14:paraId="3A7454B7"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nuevos productos, procesos o servicios;</w:t>
      </w:r>
    </w:p>
    <w:p w14:paraId="1BE2CD52"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los procesos de trabajo, procedimientos, equipo u organización;</w:t>
      </w:r>
    </w:p>
    <w:p w14:paraId="66EB7849"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los requisitos legales aplicables y otros requisitos;</w:t>
      </w:r>
    </w:p>
    <w:p w14:paraId="72727CE1" w14:textId="38C73FFC"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el conocimiento o información sobre riesgos y riesgos SST;</w:t>
      </w:r>
    </w:p>
    <w:p w14:paraId="2D2DC750"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evolución del conocimiento y la tecnología.</w:t>
      </w:r>
    </w:p>
    <w:p w14:paraId="50442067" w14:textId="7A3BD4BA"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El control sobre los cambios temporales y permanentes para promover   las oportunidades de SST, abordando oportunidades potenciales, revisando las consecuencias de los cambios no deseados y tomando acciones para mitigar los efectos adversos, según sea necesario.</w:t>
      </w:r>
    </w:p>
    <w:p w14:paraId="43965B5D" w14:textId="63BD2595" w:rsidR="00EB3A55" w:rsidRPr="002670C3" w:rsidRDefault="00EB3A55" w:rsidP="00BD537C">
      <w:pPr>
        <w:spacing w:after="0" w:line="240" w:lineRule="auto"/>
        <w:jc w:val="both"/>
        <w:rPr>
          <w:rFonts w:ascii="Century Gothic" w:hAnsi="Century Gothic" w:cs="Arial"/>
          <w:i/>
          <w:iCs/>
          <w:sz w:val="20"/>
          <w:szCs w:val="20"/>
        </w:rPr>
      </w:pPr>
      <w:r w:rsidRPr="002670C3">
        <w:rPr>
          <w:rFonts w:ascii="Century Gothic" w:hAnsi="Century Gothic" w:cs="Arial"/>
          <w:i/>
          <w:iCs/>
          <w:sz w:val="20"/>
          <w:szCs w:val="20"/>
        </w:rPr>
        <w:br w:type="page"/>
      </w:r>
    </w:p>
    <w:p w14:paraId="70192786" w14:textId="271AF47E" w:rsidR="00442897" w:rsidRPr="002670C3" w:rsidRDefault="008571AE" w:rsidP="00436B12">
      <w:pPr>
        <w:pStyle w:val="Ttulo2"/>
        <w:numPr>
          <w:ilvl w:val="1"/>
          <w:numId w:val="14"/>
        </w:numPr>
        <w:spacing w:before="0" w:line="240" w:lineRule="auto"/>
        <w:ind w:left="709"/>
        <w:rPr>
          <w:sz w:val="22"/>
          <w:szCs w:val="22"/>
        </w:rPr>
      </w:pPr>
      <w:bookmarkStart w:id="51" w:name="_Toc129786586"/>
      <w:r w:rsidRPr="002670C3">
        <w:rPr>
          <w:sz w:val="22"/>
          <w:szCs w:val="22"/>
        </w:rPr>
        <w:lastRenderedPageBreak/>
        <w:t>COMPETENCIAS, ENFOQUE GENERAL</w:t>
      </w:r>
      <w:bookmarkEnd w:id="51"/>
      <w:r w:rsidRPr="002670C3">
        <w:rPr>
          <w:sz w:val="22"/>
          <w:szCs w:val="22"/>
        </w:rPr>
        <w:t xml:space="preserve"> </w:t>
      </w:r>
    </w:p>
    <w:p w14:paraId="6146AD82" w14:textId="77777777" w:rsidR="00473AE7" w:rsidRPr="00473AE7" w:rsidRDefault="00473AE7" w:rsidP="00BD537C">
      <w:pPr>
        <w:spacing w:after="0" w:line="240" w:lineRule="auto"/>
        <w:jc w:val="both"/>
        <w:rPr>
          <w:rFonts w:ascii="Century Gothic" w:hAnsi="Century Gothic" w:cs="Arial"/>
          <w:sz w:val="10"/>
          <w:szCs w:val="10"/>
        </w:rPr>
      </w:pPr>
    </w:p>
    <w:p w14:paraId="3B939E3B" w14:textId="2E987943"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proceso </w:t>
      </w:r>
      <w:r w:rsidRPr="00172D19">
        <w:rPr>
          <w:rFonts w:ascii="Century Gothic" w:hAnsi="Century Gothic" w:cs="Arial"/>
          <w:i/>
          <w:iCs/>
          <w:color w:val="2F5496" w:themeColor="accent1" w:themeShade="BF"/>
          <w:sz w:val="20"/>
          <w:szCs w:val="20"/>
        </w:rPr>
        <w:t>E 02 Planificación y Gestión Integral</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 xml:space="preserve">en conjunto con 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lideran y establecen con apoyo de los dueños de procesos, el Programa de Capacitación anual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de acuerdo con el rol que desempeñan los colaboradores y las especificaciones definidas en sus perfiles de puestos. Ambos procesos planifican y ejecutan el programa de formación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y realizan las evaluaciones de la eficacia de cada formación impartida. Se conserva como información documentada desde 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lo siguiente: </w:t>
      </w:r>
      <w:r w:rsidRPr="00172D19">
        <w:rPr>
          <w:rFonts w:ascii="Century Gothic" w:hAnsi="Century Gothic" w:cs="Arial"/>
          <w:i/>
          <w:iCs/>
          <w:sz w:val="20"/>
          <w:szCs w:val="20"/>
        </w:rPr>
        <w:t xml:space="preserve">Procedimiento de capacitación, identificación de necesidades de capacitación del personal, perfiles de puestos, Programas y planes de capacitaciones anuales, registros de capacitación, registros de eficacia de las capacitaciones, registros de evaluaciones del desempeño, etc. </w:t>
      </w:r>
      <w:r w:rsidRPr="002670C3">
        <w:rPr>
          <w:rFonts w:ascii="Century Gothic" w:hAnsi="Century Gothic" w:cs="Arial"/>
          <w:sz w:val="20"/>
          <w:szCs w:val="20"/>
        </w:rPr>
        <w:t xml:space="preserve">DELMOR </w:t>
      </w:r>
      <w:r w:rsidR="00172D19">
        <w:rPr>
          <w:rFonts w:ascii="Century Gothic" w:hAnsi="Century Gothic" w:cs="Arial"/>
          <w:sz w:val="20"/>
          <w:szCs w:val="20"/>
        </w:rPr>
        <w:t>asegura que se disponga</w:t>
      </w:r>
      <w:r w:rsidRPr="002670C3">
        <w:rPr>
          <w:rFonts w:ascii="Century Gothic" w:hAnsi="Century Gothic" w:cs="Arial"/>
          <w:sz w:val="20"/>
          <w:szCs w:val="20"/>
        </w:rPr>
        <w:t xml:space="preserve"> de personal competente para la administración y control de su SGI. </w:t>
      </w:r>
    </w:p>
    <w:p w14:paraId="1DB2FE16" w14:textId="77777777" w:rsidR="00172D19" w:rsidRPr="00172D19" w:rsidRDefault="00172D19" w:rsidP="00BD537C">
      <w:pPr>
        <w:spacing w:after="0" w:line="240" w:lineRule="auto"/>
        <w:jc w:val="both"/>
        <w:rPr>
          <w:rFonts w:ascii="Century Gothic" w:hAnsi="Century Gothic" w:cs="Arial"/>
          <w:sz w:val="10"/>
          <w:szCs w:val="10"/>
        </w:rPr>
      </w:pPr>
    </w:p>
    <w:p w14:paraId="4EF3E84A" w14:textId="2827E618"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GTH se promueve el desarrollo y mantenimiento de las competencias mediante:</w:t>
      </w:r>
    </w:p>
    <w:p w14:paraId="2B0CC2CF" w14:textId="005E34C6"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La realización de acciones para establecer en coordinación con la alta dirección</w:t>
      </w:r>
      <w:r w:rsidR="00172D19">
        <w:rPr>
          <w:rFonts w:ascii="Century Gothic" w:hAnsi="Century Gothic" w:cs="Arial"/>
          <w:sz w:val="20"/>
          <w:szCs w:val="20"/>
        </w:rPr>
        <w:t xml:space="preserve">, </w:t>
      </w:r>
      <w:r w:rsidRPr="002670C3">
        <w:rPr>
          <w:rFonts w:ascii="Century Gothic" w:hAnsi="Century Gothic" w:cs="Arial"/>
          <w:sz w:val="20"/>
          <w:szCs w:val="20"/>
        </w:rPr>
        <w:t>Mercadeo y Ventas</w:t>
      </w:r>
      <w:r w:rsidR="00172D19">
        <w:rPr>
          <w:rFonts w:ascii="Century Gothic" w:hAnsi="Century Gothic" w:cs="Arial"/>
          <w:sz w:val="20"/>
          <w:szCs w:val="20"/>
        </w:rPr>
        <w:t xml:space="preserve"> y</w:t>
      </w:r>
      <w:r w:rsidRPr="002670C3">
        <w:rPr>
          <w:rFonts w:ascii="Century Gothic" w:hAnsi="Century Gothic" w:cs="Arial"/>
          <w:sz w:val="20"/>
          <w:szCs w:val="20"/>
        </w:rPr>
        <w:t xml:space="preserve"> Producción, el número de personas asignadas por cada cargo, en función de las necesidades</w:t>
      </w:r>
      <w:r w:rsidR="00172D19">
        <w:rPr>
          <w:rFonts w:ascii="Century Gothic" w:hAnsi="Century Gothic" w:cs="Arial"/>
          <w:sz w:val="20"/>
          <w:szCs w:val="20"/>
        </w:rPr>
        <w:t xml:space="preserve"> y</w:t>
      </w:r>
      <w:r w:rsidRPr="002670C3">
        <w:rPr>
          <w:rFonts w:ascii="Century Gothic" w:hAnsi="Century Gothic" w:cs="Arial"/>
          <w:sz w:val="20"/>
          <w:szCs w:val="20"/>
        </w:rPr>
        <w:t xml:space="preserve"> la programación por temporadas para planta, </w:t>
      </w:r>
    </w:p>
    <w:p w14:paraId="239A402A" w14:textId="77777777"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El desarrollo de acciones para dar respuesta a las necesidades de reclutamiento, selección, contratación, inducción y reinducción del personal.</w:t>
      </w:r>
    </w:p>
    <w:p w14:paraId="6F9C513D" w14:textId="34D4E18B"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 xml:space="preserve">Gestión conjunta con los responsables de áreas y líderes de procesos para la planificación y el desarrollo del Programa de Capacitación </w:t>
      </w:r>
      <w:r w:rsidR="00172D19" w:rsidRPr="00D73D02">
        <w:rPr>
          <w:rFonts w:ascii="Century Gothic" w:eastAsia="Calibri" w:hAnsi="Century Gothic" w:cs="Arial"/>
          <w:color w:val="002060"/>
          <w:sz w:val="20"/>
          <w:szCs w:val="20"/>
          <w:lang w:val="es-CO"/>
        </w:rPr>
        <w:t>Q</w:t>
      </w:r>
      <w:r w:rsidR="00172D19" w:rsidRPr="00D73D02">
        <w:rPr>
          <w:rFonts w:ascii="Century Gothic" w:eastAsia="Calibri" w:hAnsi="Century Gothic" w:cs="Arial"/>
          <w:color w:val="FF0000"/>
          <w:sz w:val="20"/>
          <w:szCs w:val="20"/>
          <w:lang w:val="es-CO"/>
        </w:rPr>
        <w:t>HS</w:t>
      </w:r>
      <w:r w:rsidR="00172D19" w:rsidRPr="00D73D02">
        <w:rPr>
          <w:rFonts w:ascii="Century Gothic" w:eastAsia="Calibri" w:hAnsi="Century Gothic" w:cs="Arial"/>
          <w:color w:val="00B050"/>
          <w:sz w:val="20"/>
          <w:szCs w:val="20"/>
          <w:lang w:val="es-CO"/>
        </w:rPr>
        <w:t>E</w:t>
      </w:r>
      <w:r w:rsidR="00172D19">
        <w:rPr>
          <w:rFonts w:ascii="Century Gothic" w:eastAsia="Calibri" w:hAnsi="Century Gothic" w:cs="Arial"/>
          <w:sz w:val="20"/>
          <w:szCs w:val="20"/>
          <w:lang w:val="es-CO"/>
        </w:rPr>
        <w:t xml:space="preserve"> </w:t>
      </w:r>
      <w:r w:rsidR="00172D19" w:rsidRPr="00D73D02">
        <w:rPr>
          <w:rFonts w:ascii="Century Gothic" w:eastAsia="Calibri" w:hAnsi="Century Gothic" w:cs="Arial"/>
          <w:color w:val="0070C0"/>
          <w:sz w:val="20"/>
          <w:szCs w:val="20"/>
          <w:lang w:val="es-CO"/>
        </w:rPr>
        <w:t>FS</w:t>
      </w:r>
      <w:r w:rsidR="00172D19"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 xml:space="preserve">, de acuerdo con el rol que desempeñan los colaboradores, teniendo en cuenta las especificaciones </w:t>
      </w:r>
      <w:r w:rsidR="00172D19">
        <w:rPr>
          <w:rFonts w:ascii="Century Gothic" w:hAnsi="Century Gothic" w:cs="Arial"/>
          <w:sz w:val="20"/>
          <w:szCs w:val="20"/>
        </w:rPr>
        <w:t>establecidas.</w:t>
      </w:r>
    </w:p>
    <w:p w14:paraId="5AE58406" w14:textId="3E781754"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 xml:space="preserve">La planificación, realización, evaluación y revisión sistemática anual del programa de formación y desarrollo humano con enfoque </w:t>
      </w:r>
      <w:r w:rsidR="00172D19" w:rsidRPr="00D73D02">
        <w:rPr>
          <w:rFonts w:ascii="Century Gothic" w:eastAsia="Calibri" w:hAnsi="Century Gothic" w:cs="Arial"/>
          <w:color w:val="002060"/>
          <w:sz w:val="20"/>
          <w:szCs w:val="20"/>
          <w:lang w:val="es-CO"/>
        </w:rPr>
        <w:t>Q</w:t>
      </w:r>
      <w:r w:rsidR="00172D19" w:rsidRPr="00D73D02">
        <w:rPr>
          <w:rFonts w:ascii="Century Gothic" w:eastAsia="Calibri" w:hAnsi="Century Gothic" w:cs="Arial"/>
          <w:color w:val="FF0000"/>
          <w:sz w:val="20"/>
          <w:szCs w:val="20"/>
          <w:lang w:val="es-CO"/>
        </w:rPr>
        <w:t>HS</w:t>
      </w:r>
      <w:r w:rsidR="00172D19" w:rsidRPr="00D73D02">
        <w:rPr>
          <w:rFonts w:ascii="Century Gothic" w:eastAsia="Calibri" w:hAnsi="Century Gothic" w:cs="Arial"/>
          <w:color w:val="00B050"/>
          <w:sz w:val="20"/>
          <w:szCs w:val="20"/>
          <w:lang w:val="es-CO"/>
        </w:rPr>
        <w:t>E</w:t>
      </w:r>
      <w:r w:rsidR="00172D19">
        <w:rPr>
          <w:rFonts w:ascii="Century Gothic" w:eastAsia="Calibri" w:hAnsi="Century Gothic" w:cs="Arial"/>
          <w:sz w:val="20"/>
          <w:szCs w:val="20"/>
          <w:lang w:val="es-CO"/>
        </w:rPr>
        <w:t xml:space="preserve"> </w:t>
      </w:r>
      <w:r w:rsidR="00172D19" w:rsidRPr="00D73D02">
        <w:rPr>
          <w:rFonts w:ascii="Century Gothic" w:eastAsia="Calibri" w:hAnsi="Century Gothic" w:cs="Arial"/>
          <w:color w:val="0070C0"/>
          <w:sz w:val="20"/>
          <w:szCs w:val="20"/>
          <w:lang w:val="es-CO"/>
        </w:rPr>
        <w:t>FS</w:t>
      </w:r>
      <w:r w:rsidR="00172D19"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 xml:space="preserve">, y de la formación desde el acompañamiento de los jefes, de acuerdo al rol que desempeñan los colaboradores, teniendo en cuenta especificaciones definidas en los perfiles, estimulo y promoción, planes de carrera, plan de sucesión, </w:t>
      </w:r>
      <w:r w:rsidR="00172D19">
        <w:rPr>
          <w:rFonts w:ascii="Century Gothic" w:hAnsi="Century Gothic" w:cs="Arial"/>
          <w:sz w:val="20"/>
          <w:szCs w:val="20"/>
        </w:rPr>
        <w:t>y</w:t>
      </w:r>
      <w:r w:rsidRPr="002670C3">
        <w:rPr>
          <w:rFonts w:ascii="Century Gothic" w:hAnsi="Century Gothic" w:cs="Arial"/>
          <w:sz w:val="20"/>
          <w:szCs w:val="20"/>
        </w:rPr>
        <w:t xml:space="preserve"> las necesidades de formación asociadas a los aspectos ambientales y otros riesgos del SGI.</w:t>
      </w:r>
    </w:p>
    <w:p w14:paraId="3206C58E" w14:textId="2543DB0A" w:rsidR="00EB3A55"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La gestión para la defini</w:t>
      </w:r>
      <w:r w:rsidR="00172D19">
        <w:rPr>
          <w:rFonts w:ascii="Century Gothic" w:hAnsi="Century Gothic" w:cs="Arial"/>
          <w:sz w:val="20"/>
          <w:szCs w:val="20"/>
        </w:rPr>
        <w:t xml:space="preserve">r, </w:t>
      </w:r>
      <w:r w:rsidRPr="002670C3">
        <w:rPr>
          <w:rFonts w:ascii="Century Gothic" w:hAnsi="Century Gothic" w:cs="Arial"/>
          <w:sz w:val="20"/>
          <w:szCs w:val="20"/>
        </w:rPr>
        <w:t>adecua</w:t>
      </w:r>
      <w:r w:rsidR="00172D19">
        <w:rPr>
          <w:rFonts w:ascii="Century Gothic" w:hAnsi="Century Gothic" w:cs="Arial"/>
          <w:sz w:val="20"/>
          <w:szCs w:val="20"/>
        </w:rPr>
        <w:t xml:space="preserve">r y actualizar </w:t>
      </w:r>
      <w:r w:rsidRPr="002670C3">
        <w:rPr>
          <w:rFonts w:ascii="Century Gothic" w:hAnsi="Century Gothic" w:cs="Arial"/>
          <w:sz w:val="20"/>
          <w:szCs w:val="20"/>
        </w:rPr>
        <w:t>los perfiles conforme a las competencias según los cargos</w:t>
      </w:r>
      <w:r w:rsidR="00172D19">
        <w:rPr>
          <w:rFonts w:ascii="Century Gothic" w:hAnsi="Century Gothic" w:cs="Arial"/>
          <w:sz w:val="20"/>
          <w:szCs w:val="20"/>
        </w:rPr>
        <w:t>.</w:t>
      </w:r>
    </w:p>
    <w:p w14:paraId="76668236" w14:textId="77777777" w:rsidR="00172D19" w:rsidRPr="002670C3" w:rsidRDefault="00172D19" w:rsidP="00172D19">
      <w:pPr>
        <w:pStyle w:val="Prrafodelista"/>
        <w:spacing w:after="0" w:line="240" w:lineRule="auto"/>
        <w:ind w:left="567"/>
        <w:jc w:val="both"/>
        <w:rPr>
          <w:rFonts w:ascii="Century Gothic" w:hAnsi="Century Gothic" w:cs="Arial"/>
          <w:sz w:val="20"/>
          <w:szCs w:val="20"/>
        </w:rPr>
      </w:pPr>
    </w:p>
    <w:p w14:paraId="337EA1F6" w14:textId="453907C7" w:rsidR="00442897" w:rsidRPr="002670C3" w:rsidRDefault="008571AE" w:rsidP="00436B12">
      <w:pPr>
        <w:pStyle w:val="Ttulo2"/>
        <w:numPr>
          <w:ilvl w:val="1"/>
          <w:numId w:val="14"/>
        </w:numPr>
        <w:spacing w:before="0" w:line="240" w:lineRule="auto"/>
        <w:ind w:left="709"/>
        <w:rPr>
          <w:sz w:val="22"/>
          <w:szCs w:val="22"/>
        </w:rPr>
      </w:pPr>
      <w:bookmarkStart w:id="52" w:name="_Toc129786587"/>
      <w:r w:rsidRPr="002670C3">
        <w:rPr>
          <w:sz w:val="22"/>
          <w:szCs w:val="22"/>
        </w:rPr>
        <w:t>TOMA DE CONCIENCIA</w:t>
      </w:r>
      <w:bookmarkEnd w:id="52"/>
      <w:r w:rsidRPr="002670C3">
        <w:rPr>
          <w:sz w:val="22"/>
          <w:szCs w:val="22"/>
        </w:rPr>
        <w:t xml:space="preserve"> </w:t>
      </w:r>
    </w:p>
    <w:p w14:paraId="541D6ED5" w14:textId="77777777" w:rsidR="00172D19" w:rsidRPr="00172D19" w:rsidRDefault="00172D19" w:rsidP="00BD537C">
      <w:pPr>
        <w:spacing w:after="0" w:line="240" w:lineRule="auto"/>
        <w:jc w:val="both"/>
        <w:rPr>
          <w:rFonts w:ascii="Century Gothic" w:hAnsi="Century Gothic" w:cs="Arial"/>
          <w:color w:val="000000" w:themeColor="text1"/>
          <w:sz w:val="10"/>
          <w:szCs w:val="10"/>
        </w:rPr>
      </w:pPr>
    </w:p>
    <w:p w14:paraId="40B1C5AE" w14:textId="74A93EF8" w:rsidR="00A069F8"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El proceso </w:t>
      </w:r>
      <w:r w:rsidRPr="00620A14">
        <w:rPr>
          <w:rFonts w:ascii="Century Gothic" w:hAnsi="Century Gothic" w:cs="Arial"/>
          <w:i/>
          <w:iCs/>
          <w:color w:val="2F5496" w:themeColor="accent1" w:themeShade="BF"/>
          <w:sz w:val="20"/>
          <w:szCs w:val="20"/>
        </w:rPr>
        <w:t>E 02 Planificación y Gestión Integral</w:t>
      </w:r>
      <w:r w:rsidRPr="00620A14">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en co</w:t>
      </w:r>
      <w:r w:rsidR="00172D19">
        <w:rPr>
          <w:rFonts w:ascii="Century Gothic" w:hAnsi="Century Gothic" w:cs="Arial"/>
          <w:color w:val="000000" w:themeColor="text1"/>
          <w:sz w:val="20"/>
          <w:szCs w:val="20"/>
        </w:rPr>
        <w:t>ordinación</w:t>
      </w:r>
      <w:r w:rsidRPr="002670C3">
        <w:rPr>
          <w:rFonts w:ascii="Century Gothic" w:hAnsi="Century Gothic" w:cs="Arial"/>
          <w:color w:val="000000" w:themeColor="text1"/>
          <w:sz w:val="20"/>
          <w:szCs w:val="20"/>
        </w:rPr>
        <w:t xml:space="preserve"> con </w:t>
      </w:r>
      <w:r w:rsidR="00620A14">
        <w:rPr>
          <w:rFonts w:ascii="Century Gothic" w:hAnsi="Century Gothic" w:cs="Arial"/>
          <w:color w:val="000000" w:themeColor="text1"/>
          <w:sz w:val="20"/>
          <w:szCs w:val="20"/>
        </w:rPr>
        <w:t>los líderes de cada</w:t>
      </w:r>
      <w:r w:rsidRPr="002670C3">
        <w:rPr>
          <w:rFonts w:ascii="Century Gothic" w:hAnsi="Century Gothic" w:cs="Arial"/>
          <w:color w:val="000000" w:themeColor="text1"/>
          <w:sz w:val="20"/>
          <w:szCs w:val="20"/>
        </w:rPr>
        <w:t xml:space="preserve"> proceso</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w:t>
      </w:r>
      <w:r w:rsidR="00620A14">
        <w:rPr>
          <w:rFonts w:ascii="Century Gothic" w:hAnsi="Century Gothic" w:cs="Arial"/>
          <w:color w:val="000000" w:themeColor="text1"/>
          <w:sz w:val="20"/>
          <w:szCs w:val="20"/>
        </w:rPr>
        <w:t xml:space="preserve">y con el apoyo de </w:t>
      </w:r>
      <w:r w:rsidR="00620A14" w:rsidRPr="00620A14">
        <w:rPr>
          <w:rFonts w:ascii="Century Gothic" w:hAnsi="Century Gothic" w:cs="Arial"/>
          <w:i/>
          <w:iCs/>
          <w:color w:val="2F5496" w:themeColor="accent1" w:themeShade="BF"/>
          <w:sz w:val="20"/>
          <w:szCs w:val="20"/>
        </w:rPr>
        <w:t>A 01 Gestión del Talento Humano</w:t>
      </w:r>
      <w:r w:rsidR="00620A14">
        <w:rPr>
          <w:rFonts w:ascii="Century Gothic" w:hAnsi="Century Gothic" w:cs="Arial"/>
          <w:i/>
          <w:iCs/>
          <w:color w:val="000000" w:themeColor="text1"/>
          <w:sz w:val="20"/>
          <w:szCs w:val="20"/>
        </w:rPr>
        <w:t xml:space="preserve">, </w:t>
      </w:r>
      <w:r w:rsidRPr="002670C3">
        <w:rPr>
          <w:rFonts w:ascii="Century Gothic" w:hAnsi="Century Gothic" w:cs="Arial"/>
          <w:color w:val="000000" w:themeColor="text1"/>
          <w:sz w:val="20"/>
          <w:szCs w:val="20"/>
        </w:rPr>
        <w:t xml:space="preserve">aseguran que todo el personal de Industrias DELMOR, tome conciencia sobre la política del SGI, los principios, valores, cultura organizacional, cultura de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color w:val="000000" w:themeColor="text1"/>
          <w:sz w:val="20"/>
          <w:szCs w:val="20"/>
        </w:rPr>
        <w:t xml:space="preserve">, cumplimiento de los requisitos y objetivos del SGI; </w:t>
      </w:r>
      <w:r w:rsidR="00620A14">
        <w:rPr>
          <w:rFonts w:ascii="Century Gothic" w:hAnsi="Century Gothic" w:cs="Arial"/>
          <w:color w:val="000000" w:themeColor="text1"/>
          <w:sz w:val="20"/>
          <w:szCs w:val="20"/>
        </w:rPr>
        <w:t xml:space="preserve">y el </w:t>
      </w:r>
      <w:r w:rsidRPr="002670C3">
        <w:rPr>
          <w:rFonts w:ascii="Century Gothic" w:hAnsi="Century Gothic" w:cs="Arial"/>
          <w:color w:val="000000" w:themeColor="text1"/>
          <w:sz w:val="20"/>
          <w:szCs w:val="20"/>
        </w:rPr>
        <w:t>empoderando a todas las personas en la organización, comunicando claramente sus responsabilidades y las autoridades que reportan</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y gestionando los procesos disciplinarios</w:t>
      </w:r>
      <w:r w:rsidR="00620A14">
        <w:rPr>
          <w:rFonts w:ascii="Century Gothic" w:hAnsi="Century Gothic" w:cs="Arial"/>
          <w:color w:val="000000" w:themeColor="text1"/>
          <w:sz w:val="20"/>
          <w:szCs w:val="20"/>
        </w:rPr>
        <w:t xml:space="preserve"> en caso de desviaciones críticas, según se requiera</w:t>
      </w:r>
      <w:r w:rsidRPr="002670C3">
        <w:rPr>
          <w:rFonts w:ascii="Century Gothic" w:hAnsi="Century Gothic" w:cs="Arial"/>
          <w:color w:val="000000" w:themeColor="text1"/>
          <w:sz w:val="20"/>
          <w:szCs w:val="20"/>
        </w:rPr>
        <w:t>.</w:t>
      </w:r>
    </w:p>
    <w:p w14:paraId="518005D1" w14:textId="77777777" w:rsidR="00620A14" w:rsidRPr="002670C3" w:rsidRDefault="00620A14" w:rsidP="00BD537C">
      <w:pPr>
        <w:spacing w:after="0" w:line="240" w:lineRule="auto"/>
        <w:jc w:val="both"/>
        <w:rPr>
          <w:rFonts w:ascii="Century Gothic" w:hAnsi="Century Gothic" w:cs="Arial"/>
          <w:color w:val="000000" w:themeColor="text1"/>
          <w:sz w:val="20"/>
          <w:szCs w:val="20"/>
        </w:rPr>
      </w:pPr>
    </w:p>
    <w:p w14:paraId="43A4F30F" w14:textId="3A3F0B06" w:rsidR="00A069F8" w:rsidRPr="002670C3"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El proceso </w:t>
      </w:r>
      <w:r w:rsidRPr="00620A14">
        <w:rPr>
          <w:rFonts w:ascii="Century Gothic" w:hAnsi="Century Gothic" w:cs="Arial"/>
          <w:i/>
          <w:iCs/>
          <w:color w:val="2F5496" w:themeColor="accent1" w:themeShade="BF"/>
          <w:sz w:val="20"/>
          <w:szCs w:val="20"/>
        </w:rPr>
        <w:t>E 02 Planificación y Gestión Integral</w:t>
      </w:r>
      <w:r w:rsidR="00620A14">
        <w:rPr>
          <w:rFonts w:ascii="Century Gothic" w:hAnsi="Century Gothic" w:cs="Arial"/>
          <w:i/>
          <w:iCs/>
          <w:color w:val="2F5496" w:themeColor="accent1" w:themeShade="BF"/>
          <w:sz w:val="20"/>
          <w:szCs w:val="20"/>
        </w:rPr>
        <w:t xml:space="preserve"> </w:t>
      </w:r>
      <w:r w:rsidR="00620A14" w:rsidRPr="00620A14">
        <w:rPr>
          <w:rFonts w:ascii="Century Gothic" w:hAnsi="Century Gothic" w:cs="Arial"/>
          <w:sz w:val="20"/>
          <w:szCs w:val="20"/>
        </w:rPr>
        <w:t>refuerza</w:t>
      </w:r>
      <w:r w:rsidRPr="00620A14">
        <w:rPr>
          <w:rFonts w:ascii="Century Gothic" w:hAnsi="Century Gothic" w:cs="Arial"/>
          <w:sz w:val="20"/>
          <w:szCs w:val="20"/>
        </w:rPr>
        <w:t xml:space="preserve"> </w:t>
      </w:r>
      <w:r w:rsidRPr="002670C3">
        <w:rPr>
          <w:rFonts w:ascii="Century Gothic" w:hAnsi="Century Gothic" w:cs="Arial"/>
          <w:color w:val="000000" w:themeColor="text1"/>
          <w:sz w:val="20"/>
          <w:szCs w:val="20"/>
        </w:rPr>
        <w:t xml:space="preserve">también mediante charlas, inducciones, capacitaciones, </w:t>
      </w:r>
      <w:r w:rsidR="00620A14">
        <w:rPr>
          <w:rFonts w:ascii="Century Gothic" w:hAnsi="Century Gothic" w:cs="Arial"/>
          <w:color w:val="000000" w:themeColor="text1"/>
          <w:sz w:val="20"/>
          <w:szCs w:val="20"/>
        </w:rPr>
        <w:t xml:space="preserve">e </w:t>
      </w:r>
      <w:r w:rsidRPr="002670C3">
        <w:rPr>
          <w:rFonts w:ascii="Century Gothic" w:hAnsi="Century Gothic" w:cs="Arial"/>
          <w:color w:val="000000" w:themeColor="text1"/>
          <w:sz w:val="20"/>
          <w:szCs w:val="20"/>
        </w:rPr>
        <w:t>inspecciones rutinarias</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que el personal sea consciente de</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los cambios que impactan sus actividades relacionadas </w:t>
      </w:r>
      <w:r w:rsidR="00620A14">
        <w:rPr>
          <w:rFonts w:ascii="Century Gothic" w:hAnsi="Century Gothic" w:cs="Arial"/>
          <w:color w:val="000000" w:themeColor="text1"/>
          <w:sz w:val="20"/>
          <w:szCs w:val="20"/>
        </w:rPr>
        <w:t xml:space="preserve">con </w:t>
      </w:r>
      <w:r w:rsidRPr="002670C3">
        <w:rPr>
          <w:rFonts w:ascii="Century Gothic" w:hAnsi="Century Gothic" w:cs="Arial"/>
          <w:color w:val="000000" w:themeColor="text1"/>
          <w:sz w:val="20"/>
          <w:szCs w:val="20"/>
        </w:rPr>
        <w:t xml:space="preserve">los peligros y riesgos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00620A14">
        <w:rPr>
          <w:rFonts w:ascii="Century Gothic" w:hAnsi="Century Gothic" w:cs="Arial"/>
          <w:sz w:val="20"/>
          <w:szCs w:val="20"/>
        </w:rPr>
        <w:t xml:space="preserve">, </w:t>
      </w:r>
      <w:r w:rsidRPr="002670C3">
        <w:rPr>
          <w:rFonts w:ascii="Century Gothic" w:hAnsi="Century Gothic" w:cs="Arial"/>
          <w:color w:val="000000" w:themeColor="text1"/>
          <w:sz w:val="20"/>
          <w:szCs w:val="20"/>
        </w:rPr>
        <w:t xml:space="preserve">aspectos e impactos ambientales propios de sus procesos,  buenas prácticas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color w:val="000000" w:themeColor="text1"/>
          <w:sz w:val="20"/>
          <w:szCs w:val="20"/>
        </w:rPr>
        <w:t xml:space="preserve">, </w:t>
      </w:r>
      <w:r w:rsidR="00620A14">
        <w:rPr>
          <w:rFonts w:ascii="Century Gothic" w:hAnsi="Century Gothic" w:cs="Arial"/>
          <w:color w:val="000000" w:themeColor="text1"/>
          <w:sz w:val="20"/>
          <w:szCs w:val="20"/>
        </w:rPr>
        <w:t>y</w:t>
      </w:r>
      <w:r w:rsidRPr="002670C3">
        <w:rPr>
          <w:rFonts w:ascii="Century Gothic" w:hAnsi="Century Gothic" w:cs="Arial"/>
          <w:color w:val="000000" w:themeColor="text1"/>
          <w:sz w:val="20"/>
          <w:szCs w:val="20"/>
        </w:rPr>
        <w:t xml:space="preserve"> su contribución en el logro de los objetivos y la eficacia del sistema, </w:t>
      </w:r>
      <w:r w:rsidR="00620A14">
        <w:rPr>
          <w:rFonts w:ascii="Century Gothic" w:hAnsi="Century Gothic" w:cs="Arial"/>
          <w:color w:val="000000" w:themeColor="text1"/>
          <w:sz w:val="20"/>
          <w:szCs w:val="20"/>
        </w:rPr>
        <w:t>e</w:t>
      </w:r>
      <w:r w:rsidRPr="002670C3">
        <w:rPr>
          <w:rFonts w:ascii="Century Gothic" w:hAnsi="Century Gothic" w:cs="Arial"/>
          <w:color w:val="000000" w:themeColor="text1"/>
          <w:sz w:val="20"/>
          <w:szCs w:val="20"/>
        </w:rPr>
        <w:t>l cumplimiento de los requisitos legales aplicables, y las implicaciones reales o potenciales de no aplicar las buenas prácticas o del incumplimiento de los requisitos.</w:t>
      </w:r>
    </w:p>
    <w:p w14:paraId="4411E548" w14:textId="77777777" w:rsidR="00620A14" w:rsidRDefault="00620A14" w:rsidP="00BD537C">
      <w:pPr>
        <w:pStyle w:val="Textoindependiente"/>
        <w:spacing w:after="0"/>
        <w:jc w:val="both"/>
        <w:rPr>
          <w:rFonts w:ascii="Century Gothic" w:hAnsi="Century Gothic" w:cs="Arial"/>
          <w:color w:val="000000" w:themeColor="text1"/>
        </w:rPr>
      </w:pPr>
    </w:p>
    <w:p w14:paraId="25288AC1" w14:textId="47EBD32F" w:rsidR="00A069F8" w:rsidRPr="002670C3" w:rsidRDefault="00A069F8" w:rsidP="00BD537C">
      <w:pPr>
        <w:pStyle w:val="Textoindependiente"/>
        <w:spacing w:after="0"/>
        <w:jc w:val="both"/>
        <w:rPr>
          <w:rFonts w:ascii="Century Gothic" w:hAnsi="Century Gothic" w:cs="Arial"/>
          <w:color w:val="000000" w:themeColor="text1"/>
        </w:rPr>
      </w:pPr>
      <w:r w:rsidRPr="002670C3">
        <w:rPr>
          <w:rFonts w:ascii="Century Gothic" w:hAnsi="Century Gothic" w:cs="Arial"/>
          <w:color w:val="000000" w:themeColor="text1"/>
        </w:rPr>
        <w:t xml:space="preserve">Desde </w:t>
      </w:r>
      <w:r w:rsidR="00620A14">
        <w:rPr>
          <w:rFonts w:ascii="Century Gothic" w:hAnsi="Century Gothic" w:cs="Arial"/>
          <w:color w:val="000000" w:themeColor="text1"/>
        </w:rPr>
        <w:t xml:space="preserve">esta </w:t>
      </w:r>
      <w:r w:rsidRPr="002670C3">
        <w:rPr>
          <w:rFonts w:ascii="Century Gothic" w:hAnsi="Century Gothic" w:cs="Arial"/>
          <w:color w:val="000000" w:themeColor="text1"/>
        </w:rPr>
        <w:t xml:space="preserve">la gestión se contribuye en la participación y ejecución de las acciones de inducción, capacitación reinducción y refuerzo para promover el compromiso con la empresa, con los clientes y con la excelencia, a partir de la promoción de los valores de integridad, seguridad, </w:t>
      </w:r>
      <w:r w:rsidR="00620A14">
        <w:rPr>
          <w:rFonts w:ascii="Century Gothic" w:hAnsi="Century Gothic" w:cs="Arial"/>
          <w:color w:val="000000" w:themeColor="text1"/>
        </w:rPr>
        <w:t xml:space="preserve">y </w:t>
      </w:r>
      <w:r w:rsidRPr="002670C3">
        <w:rPr>
          <w:rFonts w:ascii="Century Gothic" w:hAnsi="Century Gothic" w:cs="Arial"/>
          <w:color w:val="000000" w:themeColor="text1"/>
        </w:rPr>
        <w:t>puntualidad, entre otros</w:t>
      </w:r>
      <w:r w:rsidR="00620A14">
        <w:rPr>
          <w:rFonts w:ascii="Century Gothic" w:hAnsi="Century Gothic" w:cs="Arial"/>
          <w:color w:val="000000" w:themeColor="text1"/>
        </w:rPr>
        <w:t>,</w:t>
      </w:r>
      <w:r w:rsidRPr="002670C3">
        <w:rPr>
          <w:rFonts w:ascii="Century Gothic" w:hAnsi="Century Gothic" w:cs="Arial"/>
          <w:color w:val="000000" w:themeColor="text1"/>
        </w:rPr>
        <w:t xml:space="preserve"> como parte de la responsabilidad social que tiene la empresa, así como cada uno de los trabajadores con los clientes. En este nivel se incluyen acciones de SMAE sobre el desempeño del proceso y las partes, sobre el cumplimiento de los valores, la política, los objetivos y los requisitos aplicables.</w:t>
      </w:r>
    </w:p>
    <w:p w14:paraId="48C5D700" w14:textId="0742D10B" w:rsidR="00442897" w:rsidRDefault="00620A14" w:rsidP="00436B12">
      <w:pPr>
        <w:pStyle w:val="Ttulo2"/>
        <w:numPr>
          <w:ilvl w:val="1"/>
          <w:numId w:val="71"/>
        </w:numPr>
        <w:spacing w:before="0" w:line="240" w:lineRule="auto"/>
        <w:rPr>
          <w:sz w:val="22"/>
          <w:szCs w:val="22"/>
        </w:rPr>
      </w:pPr>
      <w:bookmarkStart w:id="53" w:name="_Toc129786588"/>
      <w:r>
        <w:rPr>
          <w:sz w:val="22"/>
          <w:szCs w:val="22"/>
        </w:rPr>
        <w:lastRenderedPageBreak/>
        <w:t xml:space="preserve"> </w:t>
      </w:r>
      <w:r>
        <w:rPr>
          <w:sz w:val="22"/>
          <w:szCs w:val="22"/>
        </w:rPr>
        <w:tab/>
      </w:r>
      <w:r w:rsidR="008571AE" w:rsidRPr="002670C3">
        <w:rPr>
          <w:sz w:val="22"/>
          <w:szCs w:val="22"/>
        </w:rPr>
        <w:t>COMUNICACIÓN</w:t>
      </w:r>
      <w:bookmarkEnd w:id="53"/>
    </w:p>
    <w:p w14:paraId="164969F4" w14:textId="77777777" w:rsidR="00620A14" w:rsidRPr="00620A14" w:rsidRDefault="00620A14" w:rsidP="00620A14">
      <w:pPr>
        <w:pStyle w:val="Ttulo2"/>
        <w:numPr>
          <w:ilvl w:val="0"/>
          <w:numId w:val="0"/>
        </w:numPr>
        <w:spacing w:before="0" w:line="240" w:lineRule="auto"/>
        <w:ind w:left="576" w:hanging="576"/>
        <w:rPr>
          <w:sz w:val="10"/>
          <w:szCs w:val="10"/>
        </w:rPr>
      </w:pPr>
      <w:bookmarkStart w:id="54" w:name="_Toc129786589"/>
    </w:p>
    <w:p w14:paraId="10B67DD4" w14:textId="318EF923" w:rsidR="00442897" w:rsidRDefault="00620A14" w:rsidP="00620A14">
      <w:pPr>
        <w:pStyle w:val="Ttulo2"/>
        <w:numPr>
          <w:ilvl w:val="0"/>
          <w:numId w:val="0"/>
        </w:numPr>
        <w:spacing w:before="0" w:line="240" w:lineRule="auto"/>
        <w:ind w:left="576" w:hanging="576"/>
        <w:rPr>
          <w:sz w:val="22"/>
          <w:szCs w:val="22"/>
        </w:rPr>
      </w:pPr>
      <w:r>
        <w:rPr>
          <w:sz w:val="22"/>
          <w:szCs w:val="22"/>
        </w:rPr>
        <w:t xml:space="preserve">7.4.1  </w:t>
      </w:r>
      <w:r>
        <w:rPr>
          <w:sz w:val="22"/>
          <w:szCs w:val="22"/>
        </w:rPr>
        <w:tab/>
        <w:t xml:space="preserve">Enfoque General. </w:t>
      </w:r>
      <w:bookmarkEnd w:id="54"/>
    </w:p>
    <w:p w14:paraId="07F733E8" w14:textId="77777777" w:rsidR="00620A14" w:rsidRPr="009B1CA3" w:rsidRDefault="00620A14" w:rsidP="009B1CA3">
      <w:pPr>
        <w:spacing w:after="0" w:line="240" w:lineRule="auto"/>
        <w:rPr>
          <w:rFonts w:ascii="Century Gothic" w:hAnsi="Century Gothic" w:cs="Arial"/>
          <w:sz w:val="10"/>
          <w:szCs w:val="10"/>
        </w:rPr>
      </w:pPr>
    </w:p>
    <w:p w14:paraId="0A016C4B" w14:textId="63DCACF0" w:rsidR="00620A14" w:rsidRPr="009B1CA3" w:rsidRDefault="00620A14" w:rsidP="009B1CA3">
      <w:pPr>
        <w:spacing w:after="0" w:line="240" w:lineRule="auto"/>
        <w:jc w:val="both"/>
        <w:rPr>
          <w:rFonts w:ascii="Century Gothic" w:hAnsi="Century Gothic" w:cs="Arial"/>
          <w:sz w:val="20"/>
          <w:szCs w:val="20"/>
        </w:rPr>
      </w:pPr>
      <w:r w:rsidRPr="009B1CA3">
        <w:rPr>
          <w:rFonts w:ascii="Century Gothic" w:hAnsi="Century Gothic" w:cs="Arial"/>
          <w:sz w:val="20"/>
          <w:szCs w:val="20"/>
        </w:rPr>
        <w:t xml:space="preserve">El ámbito de las comunicaciones en DELMOR cubre la interacción con los grupos de interés internos, que corresponden a todo el personal de </w:t>
      </w:r>
      <w:r w:rsidR="009B1CA3" w:rsidRPr="009B1CA3">
        <w:rPr>
          <w:rFonts w:ascii="Century Gothic" w:hAnsi="Century Gothic" w:cs="Arial"/>
          <w:sz w:val="20"/>
          <w:szCs w:val="20"/>
        </w:rPr>
        <w:t>trabajadores y terceros contratistas que se encuentran al interior del complejo, y la comunicación externa con los grupos de interés externos a la planta.</w:t>
      </w:r>
    </w:p>
    <w:p w14:paraId="16080116" w14:textId="77777777" w:rsidR="009B1CA3" w:rsidRPr="009B1CA3" w:rsidRDefault="009B1CA3" w:rsidP="00BD537C">
      <w:pPr>
        <w:spacing w:after="0" w:line="240" w:lineRule="auto"/>
        <w:jc w:val="both"/>
        <w:rPr>
          <w:rFonts w:ascii="Century Gothic" w:hAnsi="Century Gothic" w:cs="Arial"/>
          <w:sz w:val="10"/>
          <w:szCs w:val="10"/>
        </w:rPr>
      </w:pPr>
    </w:p>
    <w:p w14:paraId="05D6D11A" w14:textId="2F4BEE58" w:rsidR="009B1CA3" w:rsidRDefault="009B1CA3" w:rsidP="009B1CA3">
      <w:pPr>
        <w:pStyle w:val="Ttulo2"/>
        <w:numPr>
          <w:ilvl w:val="0"/>
          <w:numId w:val="0"/>
        </w:numPr>
        <w:spacing w:before="0" w:line="240" w:lineRule="auto"/>
        <w:ind w:left="576" w:hanging="576"/>
        <w:rPr>
          <w:sz w:val="22"/>
          <w:szCs w:val="22"/>
        </w:rPr>
      </w:pPr>
      <w:r>
        <w:rPr>
          <w:sz w:val="22"/>
          <w:szCs w:val="22"/>
        </w:rPr>
        <w:t xml:space="preserve">7.4.2  </w:t>
      </w:r>
      <w:r>
        <w:rPr>
          <w:sz w:val="22"/>
          <w:szCs w:val="22"/>
        </w:rPr>
        <w:tab/>
        <w:t xml:space="preserve">Comunicación Interna. </w:t>
      </w:r>
    </w:p>
    <w:p w14:paraId="4823C758" w14:textId="77777777" w:rsidR="009B1CA3" w:rsidRPr="009B1CA3" w:rsidRDefault="009B1CA3" w:rsidP="00BD537C">
      <w:pPr>
        <w:spacing w:after="0" w:line="240" w:lineRule="auto"/>
        <w:jc w:val="both"/>
        <w:rPr>
          <w:rFonts w:ascii="Century Gothic" w:hAnsi="Century Gothic" w:cs="Arial"/>
          <w:sz w:val="10"/>
          <w:szCs w:val="10"/>
        </w:rPr>
      </w:pPr>
    </w:p>
    <w:p w14:paraId="2DE0615E" w14:textId="7A3122EE"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cuenta con una matriz de comunicación </w:t>
      </w:r>
      <w:r w:rsidRPr="009B1CA3">
        <w:rPr>
          <w:rFonts w:ascii="Century Gothic" w:hAnsi="Century Gothic" w:cs="Arial"/>
          <w:i/>
          <w:iCs/>
          <w:color w:val="2F5496" w:themeColor="accent1" w:themeShade="BF"/>
          <w:sz w:val="20"/>
          <w:szCs w:val="20"/>
        </w:rPr>
        <w:t>(Matriz Plan de Comunicaciones Internas y Externas)</w:t>
      </w:r>
      <w:r w:rsidR="009B1CA3">
        <w:rPr>
          <w:rFonts w:ascii="Century Gothic" w:hAnsi="Century Gothic" w:cs="Arial"/>
          <w:sz w:val="20"/>
          <w:szCs w:val="20"/>
        </w:rPr>
        <w:t>,</w:t>
      </w:r>
      <w:r w:rsidRPr="002670C3">
        <w:rPr>
          <w:rFonts w:ascii="Century Gothic" w:hAnsi="Century Gothic" w:cs="Arial"/>
          <w:sz w:val="20"/>
          <w:szCs w:val="20"/>
        </w:rPr>
        <w:t xml:space="preserve"> que incluye los siguientes aspectos: </w:t>
      </w:r>
      <w:r w:rsidRPr="009B1CA3">
        <w:rPr>
          <w:rFonts w:ascii="Century Gothic" w:hAnsi="Century Gothic" w:cs="Arial"/>
          <w:i/>
          <w:iCs/>
          <w:sz w:val="20"/>
          <w:szCs w:val="20"/>
        </w:rPr>
        <w:t>qué comunicar, a quién comunicar, quién comunica, cómo comunicar, cuándo comunicar y los mecanismos de comunicación.</w:t>
      </w:r>
      <w:r w:rsidR="009B1CA3">
        <w:rPr>
          <w:rFonts w:ascii="Century Gothic" w:hAnsi="Century Gothic" w:cs="Arial"/>
          <w:i/>
          <w:iCs/>
          <w:sz w:val="20"/>
          <w:szCs w:val="20"/>
        </w:rPr>
        <w:t xml:space="preserve"> </w:t>
      </w:r>
      <w:r w:rsidR="009B1CA3">
        <w:rPr>
          <w:rFonts w:ascii="Century Gothic" w:hAnsi="Century Gothic" w:cs="Arial"/>
          <w:sz w:val="20"/>
          <w:szCs w:val="20"/>
        </w:rPr>
        <w:t>Con este enfoque s</w:t>
      </w:r>
      <w:r w:rsidRPr="002670C3">
        <w:rPr>
          <w:rFonts w:ascii="Century Gothic" w:hAnsi="Century Gothic" w:cs="Arial"/>
          <w:sz w:val="20"/>
          <w:szCs w:val="20"/>
        </w:rPr>
        <w:t>e utilizan distintos canales de comunicación interna tales como:</w:t>
      </w:r>
    </w:p>
    <w:p w14:paraId="744C9252" w14:textId="77777777" w:rsidR="009B1CA3" w:rsidRPr="009B1CA3" w:rsidRDefault="009B1CA3" w:rsidP="009B1CA3">
      <w:pPr>
        <w:pStyle w:val="Prrafodelista"/>
        <w:spacing w:after="0" w:line="240" w:lineRule="auto"/>
        <w:ind w:left="709"/>
        <w:jc w:val="both"/>
        <w:rPr>
          <w:rFonts w:ascii="Century Gothic" w:hAnsi="Century Gothic" w:cs="Arial"/>
          <w:i/>
          <w:iCs/>
          <w:sz w:val="8"/>
          <w:szCs w:val="8"/>
        </w:rPr>
      </w:pPr>
    </w:p>
    <w:p w14:paraId="41B50B70" w14:textId="21D0EF87" w:rsidR="00A069F8" w:rsidRPr="00D7618F"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D7618F">
        <w:rPr>
          <w:rFonts w:ascii="Century Gothic" w:hAnsi="Century Gothic" w:cs="Arial"/>
          <w:i/>
          <w:iCs/>
          <w:sz w:val="18"/>
          <w:szCs w:val="18"/>
        </w:rPr>
        <w:t>Reuniones (dejando constancia en actas de reunión)</w:t>
      </w:r>
      <w:r w:rsidR="00D7618F" w:rsidRPr="00D7618F">
        <w:rPr>
          <w:rFonts w:ascii="Century Gothic" w:hAnsi="Century Gothic" w:cs="Arial"/>
          <w:i/>
          <w:iCs/>
          <w:sz w:val="18"/>
          <w:szCs w:val="18"/>
        </w:rPr>
        <w:t xml:space="preserve">. </w:t>
      </w:r>
      <w:r w:rsidRPr="00D7618F">
        <w:rPr>
          <w:rFonts w:ascii="Century Gothic" w:hAnsi="Century Gothic" w:cs="Arial"/>
          <w:i/>
          <w:iCs/>
          <w:sz w:val="18"/>
          <w:szCs w:val="18"/>
        </w:rPr>
        <w:t>Carteles y charlas informativas</w:t>
      </w:r>
    </w:p>
    <w:p w14:paraId="5984AB6A"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Circulares</w:t>
      </w:r>
    </w:p>
    <w:p w14:paraId="51B0F8A5"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Comunicación directa</w:t>
      </w:r>
    </w:p>
    <w:p w14:paraId="0D3FA471"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Hojas de comunicación interna</w:t>
      </w:r>
    </w:p>
    <w:p w14:paraId="5D943600"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Distribución de la documentación</w:t>
      </w:r>
    </w:p>
    <w:p w14:paraId="19E88B9F"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Correo electrónico</w:t>
      </w:r>
    </w:p>
    <w:p w14:paraId="094122A4" w14:textId="77777777" w:rsidR="00A069F8"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Celular, vía grupo WhatsApp</w:t>
      </w:r>
    </w:p>
    <w:p w14:paraId="7940D31B" w14:textId="77777777" w:rsidR="009B1CA3" w:rsidRPr="009B1CA3" w:rsidRDefault="009B1CA3" w:rsidP="009B1CA3">
      <w:pPr>
        <w:pStyle w:val="Prrafodelista"/>
        <w:spacing w:after="0" w:line="240" w:lineRule="auto"/>
        <w:ind w:left="709"/>
        <w:jc w:val="both"/>
        <w:rPr>
          <w:rFonts w:ascii="Century Gothic" w:hAnsi="Century Gothic" w:cs="Arial"/>
          <w:i/>
          <w:iCs/>
          <w:sz w:val="8"/>
          <w:szCs w:val="8"/>
        </w:rPr>
      </w:pPr>
    </w:p>
    <w:p w14:paraId="4227AC6B" w14:textId="541FFF4E" w:rsidR="00A069F8"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sz w:val="20"/>
          <w:szCs w:val="20"/>
        </w:rPr>
        <w:t xml:space="preserve">A través de estos medios el personal DELMOR es informado y </w:t>
      </w:r>
      <w:r w:rsidR="009B1CA3">
        <w:rPr>
          <w:rFonts w:ascii="Century Gothic" w:hAnsi="Century Gothic" w:cs="Arial"/>
          <w:sz w:val="20"/>
          <w:szCs w:val="20"/>
        </w:rPr>
        <w:t>se</w:t>
      </w:r>
      <w:r w:rsidRPr="002670C3">
        <w:rPr>
          <w:rFonts w:ascii="Century Gothic" w:hAnsi="Century Gothic" w:cs="Arial"/>
          <w:sz w:val="20"/>
          <w:szCs w:val="20"/>
        </w:rPr>
        <w:t xml:space="preserve"> transmi</w:t>
      </w:r>
      <w:r w:rsidR="009B1CA3">
        <w:rPr>
          <w:rFonts w:ascii="Century Gothic" w:hAnsi="Century Gothic" w:cs="Arial"/>
          <w:sz w:val="20"/>
          <w:szCs w:val="20"/>
        </w:rPr>
        <w:t>ten</w:t>
      </w:r>
      <w:r w:rsidRPr="002670C3">
        <w:rPr>
          <w:rFonts w:ascii="Century Gothic" w:hAnsi="Century Gothic" w:cs="Arial"/>
          <w:sz w:val="20"/>
          <w:szCs w:val="20"/>
        </w:rPr>
        <w:t xml:space="preserve"> l</w:t>
      </w:r>
      <w:r w:rsidR="009B1CA3">
        <w:rPr>
          <w:rFonts w:ascii="Century Gothic" w:hAnsi="Century Gothic" w:cs="Arial"/>
          <w:sz w:val="20"/>
          <w:szCs w:val="20"/>
        </w:rPr>
        <w:t xml:space="preserve">os aspectos que pueden incidir en el SGI. </w:t>
      </w:r>
      <w:r w:rsidRPr="002670C3">
        <w:rPr>
          <w:rFonts w:ascii="Century Gothic" w:hAnsi="Century Gothic" w:cs="Arial"/>
          <w:color w:val="000000" w:themeColor="text1"/>
          <w:sz w:val="20"/>
          <w:szCs w:val="20"/>
        </w:rPr>
        <w:t xml:space="preserve">Desde el proceso O 01 Gestión de Mercadeo y Ventas, se maneja la interacción con </w:t>
      </w:r>
      <w:r w:rsidR="009B1CA3">
        <w:rPr>
          <w:rFonts w:ascii="Century Gothic" w:hAnsi="Century Gothic" w:cs="Arial"/>
          <w:color w:val="000000" w:themeColor="text1"/>
          <w:sz w:val="20"/>
          <w:szCs w:val="20"/>
        </w:rPr>
        <w:t>los Cliente Canal</w:t>
      </w:r>
      <w:r w:rsidRPr="002670C3">
        <w:rPr>
          <w:rFonts w:ascii="Century Gothic" w:hAnsi="Century Gothic" w:cs="Arial"/>
          <w:color w:val="000000" w:themeColor="text1"/>
          <w:sz w:val="20"/>
          <w:szCs w:val="20"/>
        </w:rPr>
        <w:t xml:space="preserve"> y con los grupos de interés relacionados con la dinámica comercial y de venta de producto. Esto se realiza, con diferentes medios y piezas de comunicación, que pueden apreciarse en el </w:t>
      </w:r>
      <w:r w:rsidRPr="009B1CA3">
        <w:rPr>
          <w:rFonts w:ascii="Century Gothic" w:hAnsi="Century Gothic" w:cs="Arial"/>
          <w:i/>
          <w:iCs/>
          <w:color w:val="2F5496" w:themeColor="accent1" w:themeShade="BF"/>
          <w:sz w:val="20"/>
          <w:szCs w:val="20"/>
        </w:rPr>
        <w:t>Procedimiento de Gestión de Comunicaciones Externas e Internas,</w:t>
      </w:r>
      <w:r w:rsidRPr="009B1CA3">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que incluyen los diferentes mecanismos adoptados para promover y generar demanda, en el caso de las comunicaciones externas, y los flujos de información para cubrir los pedidos y desarrollos establecidos.</w:t>
      </w:r>
    </w:p>
    <w:p w14:paraId="2097CA1B" w14:textId="77777777" w:rsidR="009B1CA3" w:rsidRPr="009B1CA3" w:rsidRDefault="009B1CA3" w:rsidP="00BD537C">
      <w:pPr>
        <w:spacing w:after="0" w:line="240" w:lineRule="auto"/>
        <w:jc w:val="both"/>
        <w:rPr>
          <w:rFonts w:ascii="Century Gothic" w:hAnsi="Century Gothic" w:cs="Arial"/>
          <w:color w:val="000000" w:themeColor="text1"/>
          <w:sz w:val="10"/>
          <w:szCs w:val="10"/>
        </w:rPr>
      </w:pPr>
    </w:p>
    <w:p w14:paraId="58198CA8" w14:textId="69B14DA3" w:rsidR="008571AE" w:rsidRPr="002670C3" w:rsidRDefault="009B1CA3" w:rsidP="00436B12">
      <w:pPr>
        <w:pStyle w:val="Ttulo2"/>
        <w:numPr>
          <w:ilvl w:val="2"/>
          <w:numId w:val="72"/>
        </w:numPr>
        <w:spacing w:before="0" w:line="240" w:lineRule="auto"/>
        <w:rPr>
          <w:sz w:val="22"/>
          <w:szCs w:val="22"/>
        </w:rPr>
      </w:pPr>
      <w:bookmarkStart w:id="55" w:name="_Toc129786590"/>
      <w:r>
        <w:rPr>
          <w:sz w:val="22"/>
          <w:szCs w:val="22"/>
        </w:rPr>
        <w:t xml:space="preserve"> </w:t>
      </w:r>
      <w:r w:rsidR="008571AE" w:rsidRPr="002670C3">
        <w:rPr>
          <w:sz w:val="22"/>
          <w:szCs w:val="22"/>
        </w:rPr>
        <w:t>Comunicación Externa</w:t>
      </w:r>
      <w:bookmarkEnd w:id="55"/>
      <w:r w:rsidR="008571AE" w:rsidRPr="002670C3">
        <w:rPr>
          <w:sz w:val="22"/>
          <w:szCs w:val="22"/>
        </w:rPr>
        <w:t xml:space="preserve"> </w:t>
      </w:r>
    </w:p>
    <w:p w14:paraId="074E8CD5" w14:textId="77777777" w:rsidR="009B1CA3" w:rsidRPr="009B1CA3" w:rsidRDefault="009B1CA3" w:rsidP="00BD537C">
      <w:pPr>
        <w:spacing w:after="0" w:line="240" w:lineRule="auto"/>
        <w:jc w:val="both"/>
        <w:rPr>
          <w:rFonts w:ascii="Century Gothic" w:hAnsi="Century Gothic" w:cs="Arial"/>
          <w:color w:val="000000" w:themeColor="text1"/>
          <w:sz w:val="10"/>
          <w:szCs w:val="10"/>
        </w:rPr>
      </w:pPr>
    </w:p>
    <w:p w14:paraId="457C69B0" w14:textId="07D9B894" w:rsidR="00A069F8" w:rsidRDefault="00A069F8" w:rsidP="00BD537C">
      <w:pPr>
        <w:spacing w:after="0" w:line="240" w:lineRule="auto"/>
        <w:jc w:val="both"/>
        <w:rPr>
          <w:rFonts w:ascii="Century Gothic" w:hAnsi="Century Gothic" w:cs="Arial"/>
          <w:sz w:val="20"/>
          <w:szCs w:val="20"/>
        </w:rPr>
      </w:pPr>
      <w:r w:rsidRPr="002670C3">
        <w:rPr>
          <w:rFonts w:ascii="Century Gothic" w:hAnsi="Century Gothic" w:cs="Arial"/>
          <w:color w:val="000000" w:themeColor="text1"/>
          <w:sz w:val="20"/>
          <w:szCs w:val="20"/>
        </w:rPr>
        <w:t>DELMOR gestiona la comunicación externa para las partes interesadas a través de comunicaciones formales, como acuerdos con los clientes canal o especificaciones, cartas, remisiones de documentación, etc. Ver además la Matriz Plan de Comunicaciones Internas y Externas</w:t>
      </w:r>
      <w:r w:rsidR="009B1CA3">
        <w:rPr>
          <w:rFonts w:ascii="Century Gothic" w:hAnsi="Century Gothic" w:cs="Arial"/>
          <w:color w:val="000000" w:themeColor="text1"/>
          <w:sz w:val="20"/>
          <w:szCs w:val="20"/>
        </w:rPr>
        <w:t xml:space="preserve">. De esta forma se </w:t>
      </w:r>
      <w:r w:rsidRPr="002670C3">
        <w:rPr>
          <w:rFonts w:ascii="Century Gothic" w:hAnsi="Century Gothic" w:cs="Arial"/>
          <w:sz w:val="20"/>
          <w:szCs w:val="20"/>
        </w:rPr>
        <w:t>establece</w:t>
      </w:r>
      <w:r w:rsidR="009B1CA3">
        <w:rPr>
          <w:rFonts w:ascii="Century Gothic" w:hAnsi="Century Gothic" w:cs="Arial"/>
          <w:sz w:val="20"/>
          <w:szCs w:val="20"/>
        </w:rPr>
        <w:t>n</w:t>
      </w:r>
      <w:r w:rsidRPr="002670C3">
        <w:rPr>
          <w:rFonts w:ascii="Century Gothic" w:hAnsi="Century Gothic" w:cs="Arial"/>
          <w:sz w:val="20"/>
          <w:szCs w:val="20"/>
        </w:rPr>
        <w:t xml:space="preserve"> disposiciones que permiten asegurar que se dispone de la suficiente información sobre cualquier aspecto relacionado con el SGI. En este sentido DELMOR, establece, implementa y mantiene en los distintos documentos del SGI disposiciones eficaces para comunicarse con:</w:t>
      </w:r>
    </w:p>
    <w:p w14:paraId="4BE16FFE" w14:textId="77777777" w:rsidR="00F03555" w:rsidRPr="00F03555" w:rsidRDefault="00F03555" w:rsidP="00BD537C">
      <w:pPr>
        <w:spacing w:after="0" w:line="240" w:lineRule="auto"/>
        <w:jc w:val="both"/>
        <w:rPr>
          <w:rFonts w:ascii="Century Gothic" w:hAnsi="Century Gothic" w:cs="Arial"/>
          <w:sz w:val="6"/>
          <w:szCs w:val="6"/>
        </w:rPr>
      </w:pPr>
    </w:p>
    <w:p w14:paraId="0C69AF12" w14:textId="5469E041" w:rsidR="00A069F8" w:rsidRPr="00D7618F" w:rsidRDefault="00A069F8" w:rsidP="00436B12">
      <w:pPr>
        <w:pStyle w:val="Prrafodelista"/>
        <w:numPr>
          <w:ilvl w:val="0"/>
          <w:numId w:val="20"/>
        </w:numPr>
        <w:spacing w:after="0" w:line="240" w:lineRule="auto"/>
        <w:ind w:left="709"/>
        <w:jc w:val="both"/>
        <w:rPr>
          <w:rFonts w:ascii="Century Gothic" w:hAnsi="Century Gothic" w:cs="Arial"/>
          <w:sz w:val="18"/>
          <w:szCs w:val="18"/>
        </w:rPr>
      </w:pPr>
      <w:r w:rsidRPr="00D7618F">
        <w:rPr>
          <w:rFonts w:ascii="Century Gothic" w:hAnsi="Century Gothic" w:cs="Arial"/>
          <w:sz w:val="18"/>
          <w:szCs w:val="18"/>
        </w:rPr>
        <w:t>Proveedores y contratistas conforme (Procedimiento</w:t>
      </w:r>
      <w:r w:rsidR="009B1CA3" w:rsidRPr="00D7618F">
        <w:rPr>
          <w:rFonts w:ascii="Century Gothic" w:hAnsi="Century Gothic" w:cs="Arial"/>
          <w:sz w:val="18"/>
          <w:szCs w:val="18"/>
        </w:rPr>
        <w:t xml:space="preserve"> </w:t>
      </w:r>
      <w:r w:rsidRPr="00D7618F">
        <w:rPr>
          <w:rFonts w:ascii="Century Gothic" w:hAnsi="Century Gothic" w:cs="Arial"/>
          <w:i/>
          <w:iCs/>
          <w:color w:val="2F5496" w:themeColor="accent1" w:themeShade="BF"/>
          <w:sz w:val="18"/>
          <w:szCs w:val="18"/>
        </w:rPr>
        <w:t>“Gestión de los materiales comprados”</w:t>
      </w:r>
      <w:r w:rsidRPr="00D7618F">
        <w:rPr>
          <w:rFonts w:ascii="Century Gothic" w:hAnsi="Century Gothic" w:cs="Arial"/>
          <w:sz w:val="18"/>
          <w:szCs w:val="18"/>
        </w:rPr>
        <w:t>).</w:t>
      </w:r>
    </w:p>
    <w:p w14:paraId="4D6DEB61" w14:textId="3F8F4EE6" w:rsidR="00A069F8" w:rsidRPr="00D7618F" w:rsidRDefault="00A069F8" w:rsidP="00436B12">
      <w:pPr>
        <w:pStyle w:val="Prrafodelista"/>
        <w:numPr>
          <w:ilvl w:val="0"/>
          <w:numId w:val="20"/>
        </w:numPr>
        <w:spacing w:after="0" w:line="240" w:lineRule="auto"/>
        <w:ind w:left="709"/>
        <w:jc w:val="both"/>
        <w:rPr>
          <w:rFonts w:ascii="Century Gothic" w:hAnsi="Century Gothic" w:cs="Arial"/>
          <w:sz w:val="18"/>
          <w:szCs w:val="18"/>
        </w:rPr>
      </w:pPr>
      <w:r w:rsidRPr="00D7618F">
        <w:rPr>
          <w:rFonts w:ascii="Century Gothic" w:hAnsi="Century Gothic" w:cs="Arial"/>
          <w:sz w:val="18"/>
          <w:szCs w:val="18"/>
        </w:rPr>
        <w:t xml:space="preserve">Clientes </w:t>
      </w:r>
      <w:r w:rsidR="009B1CA3" w:rsidRPr="00D7618F">
        <w:rPr>
          <w:rFonts w:ascii="Century Gothic" w:hAnsi="Century Gothic" w:cs="Arial"/>
          <w:sz w:val="18"/>
          <w:szCs w:val="18"/>
        </w:rPr>
        <w:t xml:space="preserve">Canal </w:t>
      </w:r>
      <w:r w:rsidRPr="00D7618F">
        <w:rPr>
          <w:rFonts w:ascii="Century Gothic" w:hAnsi="Century Gothic" w:cs="Arial"/>
          <w:sz w:val="18"/>
          <w:szCs w:val="18"/>
        </w:rPr>
        <w:t xml:space="preserve">o </w:t>
      </w:r>
      <w:r w:rsidR="00FD431C">
        <w:rPr>
          <w:rFonts w:ascii="Century Gothic" w:hAnsi="Century Gothic" w:cs="Arial"/>
          <w:sz w:val="18"/>
          <w:szCs w:val="18"/>
        </w:rPr>
        <w:t>C</w:t>
      </w:r>
      <w:r w:rsidRPr="00D7618F">
        <w:rPr>
          <w:rFonts w:ascii="Century Gothic" w:hAnsi="Century Gothic" w:cs="Arial"/>
          <w:sz w:val="18"/>
          <w:szCs w:val="18"/>
        </w:rPr>
        <w:t xml:space="preserve">onsumidores, tanto en relación a información sobre el producto como en lo relativo a contratos o pedidos y la retroalimentación del cliente, incluyendo sus reclamaciones (Especificaciones de Producto Final, procedimiento </w:t>
      </w:r>
      <w:r w:rsidRPr="00D7618F">
        <w:rPr>
          <w:rFonts w:ascii="Century Gothic" w:hAnsi="Century Gothic" w:cs="Arial"/>
          <w:i/>
          <w:iCs/>
          <w:color w:val="2F5496" w:themeColor="accent1" w:themeShade="BF"/>
          <w:sz w:val="18"/>
          <w:szCs w:val="18"/>
        </w:rPr>
        <w:t>“Gestión de Producto No Conforme y Reclamaciones”</w:t>
      </w:r>
      <w:r w:rsidRPr="00D7618F">
        <w:rPr>
          <w:rFonts w:ascii="Century Gothic" w:hAnsi="Century Gothic" w:cs="Arial"/>
          <w:sz w:val="18"/>
          <w:szCs w:val="18"/>
        </w:rPr>
        <w:t xml:space="preserve">). Autoridades legales y reglamentarias (procedimiento </w:t>
      </w:r>
      <w:r w:rsidRPr="00D7618F">
        <w:rPr>
          <w:rFonts w:ascii="Century Gothic" w:hAnsi="Century Gothic" w:cs="Arial"/>
          <w:i/>
          <w:iCs/>
          <w:color w:val="2F5496" w:themeColor="accent1" w:themeShade="BF"/>
          <w:sz w:val="18"/>
          <w:szCs w:val="18"/>
        </w:rPr>
        <w:t>“Información documentada”</w:t>
      </w:r>
      <w:r w:rsidRPr="00D7618F">
        <w:rPr>
          <w:rFonts w:ascii="Century Gothic" w:hAnsi="Century Gothic" w:cs="Arial"/>
          <w:sz w:val="18"/>
          <w:szCs w:val="18"/>
        </w:rPr>
        <w:t xml:space="preserve">, </w:t>
      </w:r>
      <w:r w:rsidR="00F03555" w:rsidRPr="00D7618F">
        <w:rPr>
          <w:rFonts w:ascii="Century Gothic" w:hAnsi="Century Gothic" w:cs="Arial"/>
          <w:sz w:val="18"/>
          <w:szCs w:val="18"/>
        </w:rPr>
        <w:t xml:space="preserve">y finalmente, para el Recall, el </w:t>
      </w:r>
      <w:r w:rsidRPr="00D7618F">
        <w:rPr>
          <w:rFonts w:ascii="Century Gothic" w:hAnsi="Century Gothic" w:cs="Arial"/>
          <w:sz w:val="18"/>
          <w:szCs w:val="18"/>
        </w:rPr>
        <w:t xml:space="preserve">procedimiento </w:t>
      </w:r>
      <w:r w:rsidRPr="00D7618F">
        <w:rPr>
          <w:rFonts w:ascii="Century Gothic" w:hAnsi="Century Gothic" w:cs="Arial"/>
          <w:i/>
          <w:iCs/>
          <w:color w:val="2F5496" w:themeColor="accent1" w:themeShade="BF"/>
          <w:sz w:val="18"/>
          <w:szCs w:val="18"/>
        </w:rPr>
        <w:t>“Retirada Y Recuperación de Productos”</w:t>
      </w:r>
      <w:r w:rsidRPr="00D7618F">
        <w:rPr>
          <w:rFonts w:ascii="Century Gothic" w:hAnsi="Century Gothic" w:cs="Arial"/>
          <w:sz w:val="18"/>
          <w:szCs w:val="18"/>
        </w:rPr>
        <w:t>).</w:t>
      </w:r>
    </w:p>
    <w:p w14:paraId="62902C23" w14:textId="77777777" w:rsidR="00F03555" w:rsidRPr="00F03555" w:rsidRDefault="00F03555" w:rsidP="00BD537C">
      <w:pPr>
        <w:spacing w:after="0" w:line="240" w:lineRule="auto"/>
        <w:jc w:val="both"/>
        <w:rPr>
          <w:rFonts w:ascii="Century Gothic" w:hAnsi="Century Gothic" w:cs="Arial"/>
          <w:sz w:val="6"/>
          <w:szCs w:val="6"/>
        </w:rPr>
      </w:pPr>
    </w:p>
    <w:p w14:paraId="386C6459" w14:textId="77777777" w:rsidR="00D7618F"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sz w:val="20"/>
          <w:szCs w:val="20"/>
        </w:rPr>
        <w:t xml:space="preserve">Los requisitos de las autoridades legales </w:t>
      </w:r>
      <w:r w:rsidRPr="002670C3">
        <w:rPr>
          <w:rFonts w:ascii="Century Gothic" w:hAnsi="Century Gothic" w:cs="Arial"/>
          <w:color w:val="000000" w:themeColor="text1"/>
          <w:sz w:val="20"/>
          <w:szCs w:val="20"/>
        </w:rPr>
        <w:t xml:space="preserve">y reglamentarias y de los clientes, relativos al SGI, están disponibles conforme a lo dispuesto en el procedimiento </w:t>
      </w:r>
      <w:r w:rsidRPr="00F03555">
        <w:rPr>
          <w:rFonts w:ascii="Century Gothic" w:hAnsi="Century Gothic" w:cs="Arial"/>
          <w:color w:val="2F5496" w:themeColor="accent1" w:themeShade="BF"/>
          <w:sz w:val="20"/>
          <w:szCs w:val="20"/>
        </w:rPr>
        <w:t>“Información documentada”</w:t>
      </w:r>
      <w:r w:rsidRPr="002670C3">
        <w:rPr>
          <w:rFonts w:ascii="Century Gothic" w:hAnsi="Century Gothic" w:cs="Arial"/>
          <w:color w:val="000000" w:themeColor="text1"/>
          <w:sz w:val="20"/>
          <w:szCs w:val="20"/>
        </w:rPr>
        <w:t xml:space="preserve"> para documentación de origen externo.</w:t>
      </w:r>
      <w:r w:rsidR="00F03555">
        <w:rPr>
          <w:rFonts w:ascii="Century Gothic" w:hAnsi="Century Gothic" w:cs="Arial"/>
          <w:color w:val="000000" w:themeColor="text1"/>
          <w:sz w:val="20"/>
          <w:szCs w:val="20"/>
        </w:rPr>
        <w:t xml:space="preserve"> Desde e</w:t>
      </w:r>
      <w:r w:rsidRPr="002670C3">
        <w:rPr>
          <w:rFonts w:ascii="Century Gothic" w:hAnsi="Century Gothic" w:cs="Arial"/>
          <w:color w:val="000000" w:themeColor="text1"/>
          <w:sz w:val="20"/>
          <w:szCs w:val="20"/>
        </w:rPr>
        <w:t xml:space="preserve">l proceso </w:t>
      </w:r>
      <w:r w:rsidRPr="00D7618F">
        <w:rPr>
          <w:rFonts w:ascii="Century Gothic" w:hAnsi="Century Gothic" w:cs="Arial"/>
          <w:i/>
          <w:iCs/>
          <w:color w:val="2F5496" w:themeColor="accent1" w:themeShade="BF"/>
          <w:sz w:val="20"/>
          <w:szCs w:val="20"/>
        </w:rPr>
        <w:t>E 02 Planificación y Gestión Integral</w:t>
      </w:r>
      <w:r w:rsidR="00D7618F">
        <w:rPr>
          <w:rFonts w:ascii="Century Gothic" w:hAnsi="Century Gothic" w:cs="Arial"/>
          <w:i/>
          <w:iCs/>
          <w:color w:val="2F5496" w:themeColor="accent1" w:themeShade="BF"/>
          <w:sz w:val="20"/>
          <w:szCs w:val="20"/>
        </w:rPr>
        <w:t>,</w:t>
      </w:r>
      <w:r w:rsidRPr="00D7618F">
        <w:rPr>
          <w:rFonts w:ascii="Century Gothic" w:hAnsi="Century Gothic" w:cs="Arial"/>
          <w:color w:val="2F5496" w:themeColor="accent1" w:themeShade="BF"/>
          <w:sz w:val="20"/>
          <w:szCs w:val="20"/>
        </w:rPr>
        <w:t xml:space="preserve"> </w:t>
      </w:r>
      <w:r w:rsidR="00D7618F" w:rsidRPr="00D7618F">
        <w:rPr>
          <w:rFonts w:ascii="Century Gothic" w:hAnsi="Century Gothic" w:cs="Arial"/>
          <w:sz w:val="20"/>
          <w:szCs w:val="20"/>
        </w:rPr>
        <w:t xml:space="preserve">se </w:t>
      </w:r>
      <w:r w:rsidRPr="002670C3">
        <w:rPr>
          <w:rFonts w:ascii="Century Gothic" w:hAnsi="Century Gothic" w:cs="Arial"/>
          <w:color w:val="000000" w:themeColor="text1"/>
          <w:sz w:val="20"/>
          <w:szCs w:val="20"/>
        </w:rPr>
        <w:t xml:space="preserve">mantiene comunicación externa con las partes interesadas pertinentes, en lo relacionado con: </w:t>
      </w:r>
      <w:r w:rsidRPr="00D7618F">
        <w:rPr>
          <w:rFonts w:ascii="Century Gothic" w:hAnsi="Century Gothic" w:cs="Arial"/>
          <w:i/>
          <w:iCs/>
          <w:color w:val="2F5496" w:themeColor="accent1" w:themeShade="BF"/>
          <w:sz w:val="20"/>
          <w:szCs w:val="20"/>
        </w:rPr>
        <w:t>Trámites de registros sanitarios, Licencias sanitaria y de seguridad, Certificado HACCP, Certificado de proveedores, Fichas técnicas, MSDS</w:t>
      </w:r>
      <w:r w:rsidRPr="002670C3">
        <w:rPr>
          <w:rFonts w:ascii="Century Gothic" w:hAnsi="Century Gothic" w:cs="Arial"/>
          <w:color w:val="000000" w:themeColor="text1"/>
          <w:sz w:val="20"/>
          <w:szCs w:val="20"/>
        </w:rPr>
        <w:t xml:space="preserve">, aprobación de químicos, reuniones con MITRAB, MARENA, DGI, IPSA, entre otros, donde cada responsable tiene su rol para interactuar con estas partes interesadas del SIG. </w:t>
      </w:r>
    </w:p>
    <w:p w14:paraId="465D5561" w14:textId="77777777" w:rsidR="00D7618F" w:rsidRPr="00D7618F" w:rsidRDefault="00D7618F" w:rsidP="00BD537C">
      <w:pPr>
        <w:spacing w:after="0" w:line="240" w:lineRule="auto"/>
        <w:jc w:val="both"/>
        <w:rPr>
          <w:rFonts w:ascii="Century Gothic" w:hAnsi="Century Gothic" w:cs="Arial"/>
          <w:color w:val="000000" w:themeColor="text1"/>
          <w:sz w:val="10"/>
          <w:szCs w:val="10"/>
        </w:rPr>
      </w:pPr>
    </w:p>
    <w:p w14:paraId="1B0EDCBD" w14:textId="3AC084DC" w:rsidR="00A069F8" w:rsidRPr="002670C3" w:rsidRDefault="00D7618F" w:rsidP="00BD537C">
      <w:pPr>
        <w:spacing w:after="0" w:line="240" w:lineRule="auto"/>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L</w:t>
      </w:r>
      <w:r w:rsidR="00A069F8" w:rsidRPr="002670C3">
        <w:rPr>
          <w:rFonts w:ascii="Century Gothic" w:hAnsi="Century Gothic" w:cs="Arial"/>
          <w:color w:val="000000" w:themeColor="text1"/>
          <w:sz w:val="20"/>
          <w:szCs w:val="20"/>
        </w:rPr>
        <w:t xml:space="preserve">a información </w:t>
      </w:r>
      <w:r>
        <w:rPr>
          <w:rFonts w:ascii="Century Gothic" w:hAnsi="Century Gothic" w:cs="Arial"/>
          <w:color w:val="000000" w:themeColor="text1"/>
          <w:sz w:val="20"/>
          <w:szCs w:val="20"/>
        </w:rPr>
        <w:t>de realimentación y la respuesta</w:t>
      </w:r>
      <w:r w:rsidR="00A069F8" w:rsidRPr="002670C3">
        <w:rPr>
          <w:rFonts w:ascii="Century Gothic" w:hAnsi="Century Gothic" w:cs="Arial"/>
          <w:color w:val="000000" w:themeColor="text1"/>
          <w:sz w:val="20"/>
          <w:szCs w:val="20"/>
        </w:rPr>
        <w:t xml:space="preserve"> a través de comunicación externa es incluida como elemento de entrada para la actualización del sistema y la Revisión por la Dirección.</w:t>
      </w:r>
    </w:p>
    <w:p w14:paraId="2BFC534C" w14:textId="48378F42" w:rsidR="008571AE" w:rsidRPr="002670C3" w:rsidRDefault="00D7618F" w:rsidP="00436B12">
      <w:pPr>
        <w:pStyle w:val="Ttulo2"/>
        <w:numPr>
          <w:ilvl w:val="1"/>
          <w:numId w:val="72"/>
        </w:numPr>
        <w:spacing w:before="0" w:line="240" w:lineRule="auto"/>
        <w:rPr>
          <w:sz w:val="22"/>
          <w:szCs w:val="22"/>
        </w:rPr>
      </w:pPr>
      <w:bookmarkStart w:id="56" w:name="_Toc129786591"/>
      <w:r>
        <w:rPr>
          <w:sz w:val="22"/>
          <w:szCs w:val="22"/>
        </w:rPr>
        <w:lastRenderedPageBreak/>
        <w:t xml:space="preserve"> </w:t>
      </w:r>
      <w:r>
        <w:rPr>
          <w:sz w:val="22"/>
          <w:szCs w:val="22"/>
        </w:rPr>
        <w:tab/>
      </w:r>
      <w:r w:rsidR="008571AE" w:rsidRPr="002670C3">
        <w:rPr>
          <w:sz w:val="22"/>
          <w:szCs w:val="22"/>
        </w:rPr>
        <w:t>INFORMACIÓN DOCUMENTADA</w:t>
      </w:r>
      <w:bookmarkEnd w:id="56"/>
      <w:r w:rsidR="008571AE" w:rsidRPr="002670C3">
        <w:rPr>
          <w:sz w:val="22"/>
          <w:szCs w:val="22"/>
        </w:rPr>
        <w:t xml:space="preserve"> </w:t>
      </w:r>
    </w:p>
    <w:p w14:paraId="3DFC5916" w14:textId="77777777" w:rsidR="00D7618F" w:rsidRPr="00D7618F" w:rsidRDefault="00D7618F" w:rsidP="00D7618F">
      <w:pPr>
        <w:pStyle w:val="Ttulo2"/>
        <w:numPr>
          <w:ilvl w:val="0"/>
          <w:numId w:val="0"/>
        </w:numPr>
        <w:spacing w:before="0" w:line="240" w:lineRule="auto"/>
        <w:rPr>
          <w:sz w:val="10"/>
          <w:szCs w:val="10"/>
        </w:rPr>
      </w:pPr>
      <w:bookmarkStart w:id="57" w:name="_Toc129786592"/>
    </w:p>
    <w:p w14:paraId="63DDFD7C" w14:textId="08D34223" w:rsidR="00442897" w:rsidRPr="002670C3" w:rsidRDefault="00D7618F" w:rsidP="00436B12">
      <w:pPr>
        <w:pStyle w:val="Ttulo2"/>
        <w:numPr>
          <w:ilvl w:val="2"/>
          <w:numId w:val="73"/>
        </w:numPr>
        <w:spacing w:before="0" w:line="240" w:lineRule="auto"/>
        <w:rPr>
          <w:sz w:val="22"/>
          <w:szCs w:val="22"/>
        </w:rPr>
      </w:pPr>
      <w:r>
        <w:rPr>
          <w:sz w:val="22"/>
          <w:szCs w:val="22"/>
        </w:rPr>
        <w:t xml:space="preserve"> </w:t>
      </w:r>
      <w:r w:rsidR="008571AE" w:rsidRPr="002670C3">
        <w:rPr>
          <w:sz w:val="22"/>
          <w:szCs w:val="22"/>
        </w:rPr>
        <w:t>Generalidades</w:t>
      </w:r>
      <w:bookmarkEnd w:id="57"/>
      <w:r w:rsidR="008571AE" w:rsidRPr="002670C3">
        <w:rPr>
          <w:sz w:val="22"/>
          <w:szCs w:val="22"/>
        </w:rPr>
        <w:t xml:space="preserve"> </w:t>
      </w:r>
    </w:p>
    <w:p w14:paraId="64187884" w14:textId="77777777" w:rsidR="00996A05" w:rsidRPr="00996A05" w:rsidRDefault="00996A05" w:rsidP="00BD537C">
      <w:pPr>
        <w:spacing w:after="0" w:line="240" w:lineRule="auto"/>
        <w:jc w:val="both"/>
        <w:rPr>
          <w:rFonts w:ascii="Century Gothic" w:hAnsi="Century Gothic" w:cs="Arial"/>
          <w:sz w:val="10"/>
          <w:szCs w:val="10"/>
        </w:rPr>
      </w:pPr>
    </w:p>
    <w:p w14:paraId="78336A7A" w14:textId="1CF7A8EE" w:rsidR="00A069F8" w:rsidRDefault="00D7618F" w:rsidP="00BD537C">
      <w:pPr>
        <w:spacing w:after="0" w:line="240" w:lineRule="auto"/>
        <w:jc w:val="both"/>
        <w:rPr>
          <w:rFonts w:ascii="Century Gothic" w:hAnsi="Century Gothic" w:cs="Arial"/>
          <w:sz w:val="20"/>
          <w:szCs w:val="20"/>
        </w:rPr>
      </w:pPr>
      <w:r>
        <w:rPr>
          <w:rFonts w:ascii="Century Gothic" w:hAnsi="Century Gothic" w:cs="Arial"/>
          <w:sz w:val="20"/>
          <w:szCs w:val="20"/>
        </w:rPr>
        <w:t>En el presente manual se presenta la información documentada y las evidencias del cumplimiento de los requisitos</w:t>
      </w:r>
      <w:r w:rsidR="00996A05">
        <w:rPr>
          <w:rFonts w:ascii="Century Gothic" w:hAnsi="Century Gothic" w:cs="Arial"/>
          <w:sz w:val="20"/>
          <w:szCs w:val="20"/>
        </w:rPr>
        <w:t xml:space="preserve"> </w:t>
      </w:r>
      <w:r w:rsidR="00996A05" w:rsidRPr="00D73D02">
        <w:rPr>
          <w:rFonts w:ascii="Century Gothic" w:eastAsia="Calibri" w:hAnsi="Century Gothic" w:cs="Arial"/>
          <w:color w:val="002060"/>
          <w:sz w:val="20"/>
          <w:szCs w:val="20"/>
          <w:lang w:val="es-CO"/>
        </w:rPr>
        <w:t>Q</w:t>
      </w:r>
      <w:r w:rsidR="00996A05" w:rsidRPr="00D73D02">
        <w:rPr>
          <w:rFonts w:ascii="Century Gothic" w:eastAsia="Calibri" w:hAnsi="Century Gothic" w:cs="Arial"/>
          <w:color w:val="FF0000"/>
          <w:sz w:val="20"/>
          <w:szCs w:val="20"/>
          <w:lang w:val="es-CO"/>
        </w:rPr>
        <w:t>HS</w:t>
      </w:r>
      <w:r w:rsidR="00996A05" w:rsidRPr="00D73D02">
        <w:rPr>
          <w:rFonts w:ascii="Century Gothic" w:eastAsia="Calibri" w:hAnsi="Century Gothic" w:cs="Arial"/>
          <w:color w:val="00B050"/>
          <w:sz w:val="20"/>
          <w:szCs w:val="20"/>
          <w:lang w:val="es-CO"/>
        </w:rPr>
        <w:t>E</w:t>
      </w:r>
      <w:r w:rsidR="00996A05">
        <w:rPr>
          <w:rFonts w:ascii="Century Gothic" w:eastAsia="Calibri" w:hAnsi="Century Gothic" w:cs="Arial"/>
          <w:sz w:val="20"/>
          <w:szCs w:val="20"/>
          <w:lang w:val="es-CO"/>
        </w:rPr>
        <w:t xml:space="preserve"> </w:t>
      </w:r>
      <w:r w:rsidR="00996A05" w:rsidRPr="00D73D02">
        <w:rPr>
          <w:rFonts w:ascii="Century Gothic" w:eastAsia="Calibri" w:hAnsi="Century Gothic" w:cs="Arial"/>
          <w:color w:val="0070C0"/>
          <w:sz w:val="20"/>
          <w:szCs w:val="20"/>
          <w:lang w:val="es-CO"/>
        </w:rPr>
        <w:t>FS</w:t>
      </w:r>
      <w:r w:rsidR="00996A05" w:rsidRPr="00D73D02">
        <w:rPr>
          <w:rFonts w:ascii="Century Gothic" w:eastAsia="Calibri" w:hAnsi="Century Gothic" w:cs="Arial"/>
          <w:color w:val="C45911" w:themeColor="accent2" w:themeShade="BF"/>
          <w:sz w:val="20"/>
          <w:szCs w:val="20"/>
          <w:lang w:val="es-CO"/>
        </w:rPr>
        <w:t>+</w:t>
      </w:r>
      <w:r w:rsidR="00996A05">
        <w:rPr>
          <w:rFonts w:ascii="Century Gothic" w:hAnsi="Century Gothic" w:cs="Arial"/>
          <w:color w:val="000000" w:themeColor="text1"/>
          <w:sz w:val="20"/>
          <w:szCs w:val="20"/>
        </w:rPr>
        <w:t xml:space="preserve"> 90k</w:t>
      </w:r>
      <w:r>
        <w:rPr>
          <w:rFonts w:ascii="Century Gothic" w:hAnsi="Century Gothic" w:cs="Arial"/>
          <w:sz w:val="20"/>
          <w:szCs w:val="20"/>
        </w:rPr>
        <w:t xml:space="preserve"> </w:t>
      </w:r>
      <w:r w:rsidR="00A069F8" w:rsidRPr="002670C3">
        <w:rPr>
          <w:rFonts w:ascii="Century Gothic" w:hAnsi="Century Gothic" w:cs="Arial"/>
          <w:sz w:val="20"/>
          <w:szCs w:val="20"/>
        </w:rPr>
        <w:t>, para dar cumplimiento a cada uno de los requisitos de la</w:t>
      </w:r>
      <w:r w:rsidR="00996A05">
        <w:rPr>
          <w:rFonts w:ascii="Century Gothic" w:hAnsi="Century Gothic" w:cs="Arial"/>
          <w:sz w:val="20"/>
          <w:szCs w:val="20"/>
        </w:rPr>
        <w:t>s</w:t>
      </w:r>
      <w:r w:rsidR="00A069F8" w:rsidRPr="002670C3">
        <w:rPr>
          <w:rFonts w:ascii="Century Gothic" w:hAnsi="Century Gothic" w:cs="Arial"/>
          <w:sz w:val="20"/>
          <w:szCs w:val="20"/>
        </w:rPr>
        <w:t xml:space="preserve"> norma</w:t>
      </w:r>
      <w:r w:rsidR="00996A05">
        <w:rPr>
          <w:rFonts w:ascii="Century Gothic" w:hAnsi="Century Gothic" w:cs="Arial"/>
          <w:sz w:val="20"/>
          <w:szCs w:val="20"/>
        </w:rPr>
        <w:t>s</w:t>
      </w:r>
      <w:r w:rsidR="00A069F8" w:rsidRPr="002670C3">
        <w:rPr>
          <w:rFonts w:ascii="Century Gothic" w:hAnsi="Century Gothic" w:cs="Arial"/>
          <w:sz w:val="20"/>
          <w:szCs w:val="20"/>
        </w:rPr>
        <w:t>. Se cuenta con un Mapa de Procesos que incluye estos procesos, y con procedimientos, formatos, instructivos, plataformas, sitio web y canales de interacción, al igual que aplicaciones informáticas, que definen disposiciones para gobernar los procesos, y se constituyen en información documentada que soporta la operación y el desempeño del Sistema de Gestión Integral</w:t>
      </w:r>
      <w:r w:rsidR="00996A05">
        <w:rPr>
          <w:rFonts w:ascii="Century Gothic" w:hAnsi="Century Gothic" w:cs="Arial"/>
          <w:sz w:val="20"/>
          <w:szCs w:val="20"/>
        </w:rPr>
        <w:t>, bajo la estructura descrita en la Figura 2.3</w:t>
      </w:r>
    </w:p>
    <w:p w14:paraId="71FD4973" w14:textId="77777777" w:rsidR="00996A05" w:rsidRPr="00996A05" w:rsidRDefault="00996A05" w:rsidP="00BD537C">
      <w:pPr>
        <w:spacing w:after="0" w:line="240" w:lineRule="auto"/>
        <w:jc w:val="both"/>
        <w:rPr>
          <w:rFonts w:ascii="Century Gothic" w:hAnsi="Century Gothic" w:cs="Arial"/>
          <w:sz w:val="10"/>
          <w:szCs w:val="10"/>
        </w:rPr>
      </w:pPr>
    </w:p>
    <w:p w14:paraId="5C3F01E7" w14:textId="58990F78" w:rsidR="00442897" w:rsidRPr="002670C3" w:rsidRDefault="008571AE" w:rsidP="00436B12">
      <w:pPr>
        <w:pStyle w:val="Ttulo2"/>
        <w:numPr>
          <w:ilvl w:val="2"/>
          <w:numId w:val="73"/>
        </w:numPr>
        <w:spacing w:before="0" w:line="240" w:lineRule="auto"/>
        <w:rPr>
          <w:sz w:val="22"/>
          <w:szCs w:val="22"/>
        </w:rPr>
      </w:pPr>
      <w:bookmarkStart w:id="58" w:name="_Toc129786593"/>
      <w:r w:rsidRPr="002670C3">
        <w:rPr>
          <w:sz w:val="22"/>
          <w:szCs w:val="22"/>
        </w:rPr>
        <w:t>Creación y Actualización</w:t>
      </w:r>
      <w:bookmarkEnd w:id="58"/>
      <w:r w:rsidRPr="002670C3">
        <w:rPr>
          <w:sz w:val="22"/>
          <w:szCs w:val="22"/>
        </w:rPr>
        <w:t xml:space="preserve"> </w:t>
      </w:r>
    </w:p>
    <w:p w14:paraId="7FAEF731" w14:textId="77777777" w:rsidR="00996A05" w:rsidRPr="00996A05" w:rsidRDefault="00996A05" w:rsidP="00BD537C">
      <w:pPr>
        <w:spacing w:after="0" w:line="240" w:lineRule="auto"/>
        <w:jc w:val="both"/>
        <w:rPr>
          <w:rFonts w:ascii="Century Gothic" w:hAnsi="Century Gothic" w:cs="Arial"/>
          <w:sz w:val="8"/>
          <w:szCs w:val="8"/>
        </w:rPr>
      </w:pPr>
    </w:p>
    <w:p w14:paraId="49660AAA" w14:textId="34137FA7" w:rsidR="00A069F8" w:rsidRPr="002670C3" w:rsidRDefault="00996A05"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El </w:t>
      </w:r>
      <w:r w:rsidR="00A069F8" w:rsidRPr="00996A05">
        <w:rPr>
          <w:rFonts w:ascii="Century Gothic" w:hAnsi="Century Gothic" w:cs="Arial"/>
          <w:i/>
          <w:iCs/>
          <w:color w:val="2F5496" w:themeColor="accent1" w:themeShade="BF"/>
          <w:sz w:val="20"/>
          <w:szCs w:val="20"/>
        </w:rPr>
        <w:t>Procedimiento de Información Documentada PR-01,</w:t>
      </w:r>
      <w:r w:rsidR="00A069F8" w:rsidRPr="00996A05">
        <w:rPr>
          <w:rFonts w:ascii="Century Gothic" w:hAnsi="Century Gothic" w:cs="Arial"/>
          <w:color w:val="2F5496" w:themeColor="accent1" w:themeShade="BF"/>
          <w:sz w:val="20"/>
          <w:szCs w:val="20"/>
        </w:rPr>
        <w:t xml:space="preserve"> </w:t>
      </w:r>
      <w:r>
        <w:rPr>
          <w:rFonts w:ascii="Century Gothic" w:hAnsi="Century Gothic" w:cs="Arial"/>
          <w:sz w:val="20"/>
          <w:szCs w:val="20"/>
        </w:rPr>
        <w:t>orienta sobre</w:t>
      </w:r>
      <w:r w:rsidR="00A069F8" w:rsidRPr="002670C3">
        <w:rPr>
          <w:rFonts w:ascii="Century Gothic" w:hAnsi="Century Gothic" w:cs="Arial"/>
          <w:sz w:val="20"/>
          <w:szCs w:val="20"/>
        </w:rPr>
        <w:t xml:space="preserve"> la forma y estructura de cada documento o formato utilizado en el SGI. De esta manera, se asegura que la documentación esté correctamente identificada, que cuenta con título, fecha de creación o actualización, que dispongan de códigos, numero de versión, y vigencia de los documentos, así mismo, se verifica que la documentación está aprobada para uso, </w:t>
      </w:r>
      <w:r>
        <w:rPr>
          <w:rFonts w:ascii="Century Gothic" w:hAnsi="Century Gothic" w:cs="Arial"/>
          <w:sz w:val="20"/>
          <w:szCs w:val="20"/>
        </w:rPr>
        <w:t xml:space="preserve">indicando </w:t>
      </w:r>
      <w:r w:rsidR="00A069F8" w:rsidRPr="002670C3">
        <w:rPr>
          <w:rFonts w:ascii="Century Gothic" w:hAnsi="Century Gothic" w:cs="Arial"/>
          <w:sz w:val="20"/>
          <w:szCs w:val="20"/>
        </w:rPr>
        <w:t>qui</w:t>
      </w:r>
      <w:r>
        <w:rPr>
          <w:rFonts w:ascii="Century Gothic" w:hAnsi="Century Gothic" w:cs="Arial"/>
          <w:sz w:val="20"/>
          <w:szCs w:val="20"/>
        </w:rPr>
        <w:t>é</w:t>
      </w:r>
      <w:r w:rsidR="00A069F8" w:rsidRPr="002670C3">
        <w:rPr>
          <w:rFonts w:ascii="Century Gothic" w:hAnsi="Century Gothic" w:cs="Arial"/>
          <w:sz w:val="20"/>
          <w:szCs w:val="20"/>
        </w:rPr>
        <w:t>n o qui</w:t>
      </w:r>
      <w:r>
        <w:rPr>
          <w:rFonts w:ascii="Century Gothic" w:hAnsi="Century Gothic" w:cs="Arial"/>
          <w:sz w:val="20"/>
          <w:szCs w:val="20"/>
        </w:rPr>
        <w:t>é</w:t>
      </w:r>
      <w:r w:rsidR="00A069F8" w:rsidRPr="002670C3">
        <w:rPr>
          <w:rFonts w:ascii="Century Gothic" w:hAnsi="Century Gothic" w:cs="Arial"/>
          <w:sz w:val="20"/>
          <w:szCs w:val="20"/>
        </w:rPr>
        <w:t>nes la aprueban, y qui</w:t>
      </w:r>
      <w:r>
        <w:rPr>
          <w:rFonts w:ascii="Century Gothic" w:hAnsi="Century Gothic" w:cs="Arial"/>
          <w:sz w:val="20"/>
          <w:szCs w:val="20"/>
        </w:rPr>
        <w:t>é</w:t>
      </w:r>
      <w:r w:rsidR="00A069F8" w:rsidRPr="002670C3">
        <w:rPr>
          <w:rFonts w:ascii="Century Gothic" w:hAnsi="Century Gothic" w:cs="Arial"/>
          <w:sz w:val="20"/>
          <w:szCs w:val="20"/>
        </w:rPr>
        <w:t xml:space="preserve">n puede crear documentos del SGI. Para esto se dispone de las </w:t>
      </w:r>
      <w:r w:rsidR="00A069F8" w:rsidRPr="00996A05">
        <w:rPr>
          <w:rFonts w:ascii="Century Gothic" w:hAnsi="Century Gothic" w:cs="Arial"/>
          <w:i/>
          <w:iCs/>
          <w:color w:val="2F5496" w:themeColor="accent1" w:themeShade="BF"/>
          <w:sz w:val="20"/>
          <w:szCs w:val="20"/>
        </w:rPr>
        <w:t>Matrices de control de la información documentada interna y externa PR-01-01</w:t>
      </w:r>
      <w:r w:rsidR="00A069F8" w:rsidRPr="002670C3">
        <w:rPr>
          <w:rFonts w:ascii="Century Gothic" w:hAnsi="Century Gothic" w:cs="Arial"/>
          <w:sz w:val="20"/>
          <w:szCs w:val="20"/>
        </w:rPr>
        <w:t xml:space="preserve">, y el </w:t>
      </w:r>
      <w:r w:rsidR="00A069F8" w:rsidRPr="00996A05">
        <w:rPr>
          <w:rFonts w:ascii="Century Gothic" w:hAnsi="Century Gothic" w:cs="Arial"/>
          <w:i/>
          <w:iCs/>
          <w:color w:val="2F5496" w:themeColor="accent1" w:themeShade="BF"/>
          <w:sz w:val="20"/>
          <w:szCs w:val="20"/>
        </w:rPr>
        <w:t>Listado de control de registros PR-01-02.</w:t>
      </w:r>
      <w:r>
        <w:rPr>
          <w:rFonts w:ascii="Century Gothic" w:hAnsi="Century Gothic" w:cs="Arial"/>
          <w:i/>
          <w:iCs/>
          <w:color w:val="2F5496" w:themeColor="accent1" w:themeShade="BF"/>
          <w:sz w:val="20"/>
          <w:szCs w:val="20"/>
        </w:rPr>
        <w:t xml:space="preserve"> </w:t>
      </w:r>
      <w:r w:rsidR="00A069F8" w:rsidRPr="002670C3">
        <w:rPr>
          <w:rFonts w:ascii="Century Gothic" w:hAnsi="Century Gothic" w:cs="Arial"/>
          <w:sz w:val="20"/>
          <w:szCs w:val="20"/>
        </w:rPr>
        <w:t xml:space="preserve">También se dispone por cada proceso </w:t>
      </w:r>
      <w:r>
        <w:rPr>
          <w:rFonts w:ascii="Century Gothic" w:hAnsi="Century Gothic" w:cs="Arial"/>
          <w:sz w:val="20"/>
          <w:szCs w:val="20"/>
        </w:rPr>
        <w:t xml:space="preserve">de </w:t>
      </w:r>
      <w:r w:rsidR="00A069F8" w:rsidRPr="002670C3">
        <w:rPr>
          <w:rFonts w:ascii="Century Gothic" w:hAnsi="Century Gothic" w:cs="Arial"/>
          <w:sz w:val="20"/>
          <w:szCs w:val="20"/>
        </w:rPr>
        <w:t xml:space="preserve">registros de </w:t>
      </w:r>
      <w:r w:rsidRPr="00996A05">
        <w:rPr>
          <w:rFonts w:ascii="Century Gothic" w:hAnsi="Century Gothic" w:cs="Arial"/>
          <w:i/>
          <w:iCs/>
          <w:color w:val="2F5496" w:themeColor="accent1" w:themeShade="BF"/>
          <w:sz w:val="20"/>
          <w:szCs w:val="20"/>
        </w:rPr>
        <w:t>T</w:t>
      </w:r>
      <w:r w:rsidR="00A069F8" w:rsidRPr="00996A05">
        <w:rPr>
          <w:rFonts w:ascii="Century Gothic" w:hAnsi="Century Gothic" w:cs="Arial"/>
          <w:i/>
          <w:iCs/>
          <w:color w:val="2F5496" w:themeColor="accent1" w:themeShade="BF"/>
          <w:sz w:val="20"/>
          <w:szCs w:val="20"/>
        </w:rPr>
        <w:t>ablas de retención documental</w:t>
      </w:r>
      <w:r w:rsidR="00A069F8" w:rsidRPr="00996A05">
        <w:rPr>
          <w:rFonts w:ascii="Century Gothic" w:hAnsi="Century Gothic" w:cs="Arial"/>
          <w:color w:val="2F5496" w:themeColor="accent1" w:themeShade="BF"/>
          <w:sz w:val="20"/>
          <w:szCs w:val="20"/>
        </w:rPr>
        <w:t xml:space="preserve"> </w:t>
      </w:r>
      <w:r w:rsidR="00A069F8" w:rsidRPr="002670C3">
        <w:rPr>
          <w:rFonts w:ascii="Century Gothic" w:hAnsi="Century Gothic" w:cs="Arial"/>
          <w:sz w:val="20"/>
          <w:szCs w:val="20"/>
        </w:rPr>
        <w:t xml:space="preserve">para establecer formalmente las disposiciones para la definición y control de los tiempos de retención de todos los documentos y registros de cada proceso, Disposición Final, Ubicación (Almacenamiento) y Recuperabilidad teniendo en cuenta la reglamentación oficial nicaragüense aplicable a los Sistemas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hAnsi="Century Gothic" w:cs="Arial"/>
          <w:color w:val="000000" w:themeColor="text1"/>
          <w:sz w:val="20"/>
          <w:szCs w:val="20"/>
        </w:rPr>
        <w:t>.</w:t>
      </w:r>
    </w:p>
    <w:p w14:paraId="1F3A4F27" w14:textId="77777777" w:rsidR="00996A05" w:rsidRPr="00996A05" w:rsidRDefault="00996A05" w:rsidP="00BD537C">
      <w:pPr>
        <w:tabs>
          <w:tab w:val="left" w:pos="993"/>
        </w:tabs>
        <w:spacing w:after="0" w:line="240" w:lineRule="auto"/>
        <w:jc w:val="both"/>
        <w:rPr>
          <w:rFonts w:ascii="Century Gothic" w:hAnsi="Century Gothic" w:cs="Arial"/>
          <w:sz w:val="10"/>
          <w:szCs w:val="10"/>
        </w:rPr>
      </w:pPr>
    </w:p>
    <w:p w14:paraId="6BD3A2CF" w14:textId="358D7B5F" w:rsidR="00A069F8" w:rsidRDefault="00A069F8" w:rsidP="00BD537C">
      <w:pPr>
        <w:tabs>
          <w:tab w:val="left" w:pos="993"/>
        </w:tabs>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 considera como información documentada las aplicaciones, módulos y programas que gobiernan los procesos de manera automática, como por ejemplo SAP, Sistema de Compras, Desarrollos de Ventas, y las demás APP que soportan los procesos.  El control sobre la revisión, aprobación y control de cambios de estos instrumentos y aplicaciones es competencia del Líder de cada proceso, con el apoyo de TIC y los proveedores que soporten los desarrollos, según sea el caso. </w:t>
      </w:r>
      <w:r w:rsidR="00996A05">
        <w:rPr>
          <w:rFonts w:ascii="Century Gothic" w:hAnsi="Century Gothic" w:cs="Arial"/>
          <w:sz w:val="20"/>
          <w:szCs w:val="20"/>
        </w:rPr>
        <w:t xml:space="preserve"> </w:t>
      </w:r>
      <w:r w:rsidRPr="002670C3">
        <w:rPr>
          <w:rFonts w:ascii="Century Gothic" w:hAnsi="Century Gothic" w:cs="Arial"/>
          <w:sz w:val="20"/>
          <w:szCs w:val="20"/>
        </w:rPr>
        <w:t>La información digital del Sistema de Gestión Integral SGI, se encuentra protegida dentro de la red corporativa, donde solo tiene acceso para modificación o eliminación la Gerente del SGI y la Asistente del SGI. Durante este ciclo pueden tener lugar acciones de revisión, validación y aprobación de las disposiciones establecidas.</w:t>
      </w:r>
    </w:p>
    <w:p w14:paraId="3B4B3FB3" w14:textId="77777777" w:rsidR="00996A05" w:rsidRPr="00996A05" w:rsidRDefault="00996A05" w:rsidP="00BD537C">
      <w:pPr>
        <w:tabs>
          <w:tab w:val="left" w:pos="993"/>
        </w:tabs>
        <w:spacing w:after="0" w:line="240" w:lineRule="auto"/>
        <w:jc w:val="both"/>
        <w:rPr>
          <w:rFonts w:ascii="Century Gothic" w:hAnsi="Century Gothic" w:cs="Arial"/>
          <w:sz w:val="10"/>
          <w:szCs w:val="10"/>
        </w:rPr>
      </w:pPr>
    </w:p>
    <w:p w14:paraId="5403DFCF" w14:textId="56EB85CD" w:rsidR="00442897" w:rsidRPr="002670C3" w:rsidRDefault="008571AE" w:rsidP="00436B12">
      <w:pPr>
        <w:pStyle w:val="Ttulo2"/>
        <w:numPr>
          <w:ilvl w:val="2"/>
          <w:numId w:val="73"/>
        </w:numPr>
        <w:spacing w:before="0" w:line="240" w:lineRule="auto"/>
        <w:rPr>
          <w:sz w:val="22"/>
          <w:szCs w:val="22"/>
        </w:rPr>
      </w:pPr>
      <w:bookmarkStart w:id="59" w:name="_Toc129786594"/>
      <w:r w:rsidRPr="002670C3">
        <w:rPr>
          <w:sz w:val="22"/>
          <w:szCs w:val="22"/>
        </w:rPr>
        <w:t>Control de la Información Documentada</w:t>
      </w:r>
      <w:bookmarkEnd w:id="59"/>
      <w:r w:rsidRPr="002670C3">
        <w:rPr>
          <w:sz w:val="22"/>
          <w:szCs w:val="22"/>
        </w:rPr>
        <w:t xml:space="preserve"> </w:t>
      </w:r>
    </w:p>
    <w:p w14:paraId="77D113AA" w14:textId="77777777" w:rsidR="00996A05" w:rsidRPr="00996A05" w:rsidRDefault="00996A05" w:rsidP="00BD537C">
      <w:pPr>
        <w:spacing w:after="0" w:line="240" w:lineRule="auto"/>
        <w:jc w:val="both"/>
        <w:rPr>
          <w:rFonts w:ascii="Century Gothic" w:hAnsi="Century Gothic" w:cs="Arial"/>
          <w:sz w:val="10"/>
          <w:szCs w:val="10"/>
        </w:rPr>
      </w:pPr>
    </w:p>
    <w:p w14:paraId="6E28F833" w14:textId="50D789DF" w:rsidR="00A069F8"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gestión de la información documentada del Sistema de Gestión Integral de DELMOR, se soporta a través de:  </w:t>
      </w:r>
    </w:p>
    <w:p w14:paraId="17760C3F" w14:textId="77777777" w:rsidR="00996A05" w:rsidRPr="00996A05" w:rsidRDefault="00996A05" w:rsidP="00BD537C">
      <w:pPr>
        <w:spacing w:after="0" w:line="240" w:lineRule="auto"/>
        <w:jc w:val="both"/>
        <w:rPr>
          <w:rFonts w:ascii="Century Gothic" w:hAnsi="Century Gothic" w:cs="Arial"/>
          <w:sz w:val="10"/>
          <w:szCs w:val="10"/>
        </w:rPr>
      </w:pPr>
    </w:p>
    <w:p w14:paraId="436EEFDB" w14:textId="6D8E08D1"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El establecimiento de los procedimientos y aplicaciones para la administración de la información</w:t>
      </w:r>
      <w:r w:rsidR="00996A05">
        <w:rPr>
          <w:rFonts w:ascii="Century Gothic" w:hAnsi="Century Gothic" w:cs="Arial"/>
          <w:sz w:val="18"/>
          <w:szCs w:val="18"/>
        </w:rPr>
        <w:t>.</w:t>
      </w:r>
    </w:p>
    <w:p w14:paraId="11F47DBA"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Los diferentes mecanismos de seguimiento, auditorías internas y auditorías de externas que incluyen el monitoreo a la efectividad de la función de documentación.</w:t>
      </w:r>
    </w:p>
    <w:p w14:paraId="6B8801E3"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La gestión del conocimiento potenciada por las acciones correctivas, preventivas y de mejora.</w:t>
      </w:r>
    </w:p>
    <w:p w14:paraId="5BBD5FF1"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La generación de información documentada que soportan la aplicación de las disposiciones planificadas.</w:t>
      </w:r>
    </w:p>
    <w:p w14:paraId="0B1691C5"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Los controles de acceso, encriptación, parametrización y seguridad de la información de las aplicaciones, módulos SAP, información en la web y plataformas corporativas, disposiciones y ofertas que se comuniquen en las redes sociales, además de otras herramientas que soportan cada proceso.</w:t>
      </w:r>
    </w:p>
    <w:p w14:paraId="48D9FF6E" w14:textId="77777777" w:rsidR="00A069F8" w:rsidRPr="00996A05" w:rsidRDefault="00A069F8" w:rsidP="00BD537C">
      <w:pPr>
        <w:spacing w:after="0" w:line="240" w:lineRule="auto"/>
        <w:jc w:val="both"/>
        <w:rPr>
          <w:sz w:val="16"/>
          <w:szCs w:val="16"/>
        </w:rPr>
      </w:pPr>
    </w:p>
    <w:p w14:paraId="4F013710" w14:textId="05643FE7" w:rsidR="0022786D" w:rsidRPr="002670C3" w:rsidRDefault="008571AE" w:rsidP="00436B12">
      <w:pPr>
        <w:pStyle w:val="Ttulo2"/>
        <w:numPr>
          <w:ilvl w:val="2"/>
          <w:numId w:val="73"/>
        </w:numPr>
        <w:spacing w:before="0" w:line="240" w:lineRule="auto"/>
        <w:rPr>
          <w:sz w:val="22"/>
          <w:szCs w:val="22"/>
        </w:rPr>
      </w:pPr>
      <w:bookmarkStart w:id="60" w:name="_Toc129786595"/>
      <w:r w:rsidRPr="002670C3">
        <w:rPr>
          <w:sz w:val="22"/>
          <w:szCs w:val="22"/>
        </w:rPr>
        <w:t>Gestión de Archivo y Administración de las Comunicaciones</w:t>
      </w:r>
      <w:bookmarkEnd w:id="60"/>
      <w:r w:rsidRPr="002670C3">
        <w:rPr>
          <w:sz w:val="22"/>
          <w:szCs w:val="22"/>
        </w:rPr>
        <w:t xml:space="preserve"> </w:t>
      </w:r>
      <w:r w:rsidR="0022786D" w:rsidRPr="002670C3">
        <w:rPr>
          <w:sz w:val="22"/>
          <w:szCs w:val="22"/>
        </w:rPr>
        <w:t xml:space="preserve"> </w:t>
      </w:r>
    </w:p>
    <w:p w14:paraId="64A1AE4E" w14:textId="77777777" w:rsidR="00996A05" w:rsidRPr="00996A05" w:rsidRDefault="00996A05" w:rsidP="00BD537C">
      <w:pPr>
        <w:spacing w:after="0" w:line="240" w:lineRule="auto"/>
        <w:jc w:val="both"/>
        <w:rPr>
          <w:rFonts w:ascii="Century Gothic" w:hAnsi="Century Gothic" w:cs="Arial"/>
          <w:sz w:val="10"/>
          <w:szCs w:val="10"/>
        </w:rPr>
      </w:pPr>
    </w:p>
    <w:p w14:paraId="2CB2CA54" w14:textId="10F48712"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enfoque planteado en las anteriores secciones se complementa con las disposiciones</w:t>
      </w:r>
      <w:r w:rsidR="00996A05">
        <w:rPr>
          <w:rFonts w:ascii="Century Gothic" w:hAnsi="Century Gothic" w:cs="Arial"/>
          <w:sz w:val="20"/>
          <w:szCs w:val="20"/>
        </w:rPr>
        <w:t xml:space="preserve"> particulares de manejo y archivo</w:t>
      </w:r>
      <w:r w:rsidRPr="002670C3">
        <w:rPr>
          <w:rFonts w:ascii="Century Gothic" w:hAnsi="Century Gothic" w:cs="Arial"/>
          <w:sz w:val="20"/>
          <w:szCs w:val="20"/>
        </w:rPr>
        <w:t xml:space="preserve"> adoptadas para este efecto, en las diferentes </w:t>
      </w:r>
      <w:r w:rsidR="00996A05">
        <w:rPr>
          <w:rFonts w:ascii="Century Gothic" w:hAnsi="Century Gothic" w:cs="Arial"/>
          <w:sz w:val="20"/>
          <w:szCs w:val="20"/>
        </w:rPr>
        <w:t xml:space="preserve">áreas del Complejo, que se ajustan al enfoque general para la administración </w:t>
      </w:r>
      <w:r w:rsidRPr="002670C3">
        <w:rPr>
          <w:rFonts w:ascii="Century Gothic" w:hAnsi="Century Gothic" w:cs="Arial"/>
          <w:sz w:val="20"/>
          <w:szCs w:val="20"/>
        </w:rPr>
        <w:t>de</w:t>
      </w:r>
      <w:r w:rsidR="00996A05">
        <w:rPr>
          <w:rFonts w:ascii="Century Gothic" w:hAnsi="Century Gothic" w:cs="Arial"/>
          <w:sz w:val="20"/>
          <w:szCs w:val="20"/>
        </w:rPr>
        <w:t xml:space="preserve"> la</w:t>
      </w:r>
      <w:r w:rsidRPr="002670C3">
        <w:rPr>
          <w:rFonts w:ascii="Century Gothic" w:hAnsi="Century Gothic" w:cs="Arial"/>
          <w:sz w:val="20"/>
          <w:szCs w:val="20"/>
        </w:rPr>
        <w:t xml:space="preserve"> documentación, archivo y comunicaciones</w:t>
      </w:r>
      <w:r w:rsidR="004E2721">
        <w:rPr>
          <w:rFonts w:ascii="Century Gothic" w:hAnsi="Century Gothic" w:cs="Arial"/>
          <w:sz w:val="20"/>
          <w:szCs w:val="20"/>
        </w:rPr>
        <w:t>,</w:t>
      </w:r>
      <w:r w:rsidRPr="002670C3">
        <w:rPr>
          <w:rFonts w:ascii="Century Gothic" w:hAnsi="Century Gothic" w:cs="Arial"/>
          <w:sz w:val="20"/>
          <w:szCs w:val="20"/>
        </w:rPr>
        <w:t xml:space="preserve"> </w:t>
      </w:r>
      <w:r w:rsidR="004E2721">
        <w:rPr>
          <w:rFonts w:ascii="Century Gothic" w:hAnsi="Century Gothic" w:cs="Arial"/>
          <w:sz w:val="20"/>
          <w:szCs w:val="20"/>
        </w:rPr>
        <w:t xml:space="preserve">para garantizar </w:t>
      </w:r>
      <w:r w:rsidRPr="002670C3">
        <w:rPr>
          <w:rFonts w:ascii="Century Gothic" w:hAnsi="Century Gothic" w:cs="Arial"/>
          <w:sz w:val="20"/>
          <w:szCs w:val="20"/>
        </w:rPr>
        <w:t xml:space="preserve">la trazabilidad, </w:t>
      </w:r>
      <w:r w:rsidR="004E2721">
        <w:rPr>
          <w:rFonts w:ascii="Century Gothic" w:hAnsi="Century Gothic" w:cs="Arial"/>
          <w:sz w:val="20"/>
          <w:szCs w:val="20"/>
        </w:rPr>
        <w:t>y la seguridad de la información, consider</w:t>
      </w:r>
      <w:r w:rsidRPr="002670C3">
        <w:rPr>
          <w:rFonts w:ascii="Century Gothic" w:hAnsi="Century Gothic" w:cs="Arial"/>
          <w:sz w:val="20"/>
          <w:szCs w:val="20"/>
        </w:rPr>
        <w:t xml:space="preserve">ando </w:t>
      </w:r>
      <w:r w:rsidR="004E2721">
        <w:rPr>
          <w:rFonts w:ascii="Century Gothic" w:hAnsi="Century Gothic" w:cs="Arial"/>
          <w:sz w:val="20"/>
          <w:szCs w:val="20"/>
        </w:rPr>
        <w:t>según sea el caso mecanismos específicos</w:t>
      </w:r>
      <w:r w:rsidRPr="002670C3">
        <w:rPr>
          <w:rFonts w:ascii="Century Gothic" w:hAnsi="Century Gothic" w:cs="Arial"/>
          <w:sz w:val="20"/>
          <w:szCs w:val="20"/>
        </w:rPr>
        <w:t xml:space="preserve"> de codificación, consecutivos de entradas y salidas</w:t>
      </w:r>
      <w:r w:rsidR="004E2721">
        <w:rPr>
          <w:rFonts w:ascii="Century Gothic" w:hAnsi="Century Gothic" w:cs="Arial"/>
          <w:sz w:val="20"/>
          <w:szCs w:val="20"/>
        </w:rPr>
        <w:t>,</w:t>
      </w:r>
      <w:r w:rsidRPr="002670C3">
        <w:rPr>
          <w:rFonts w:ascii="Century Gothic" w:hAnsi="Century Gothic" w:cs="Arial"/>
          <w:sz w:val="20"/>
          <w:szCs w:val="20"/>
        </w:rPr>
        <w:t xml:space="preserve"> y el manejo organizado de los archivos digitales y físicos.</w:t>
      </w:r>
    </w:p>
    <w:p w14:paraId="35B423DE" w14:textId="138C62A7" w:rsidR="008571AE" w:rsidRPr="002670C3" w:rsidRDefault="00D13EB2" w:rsidP="00436B12">
      <w:pPr>
        <w:pStyle w:val="Ttulo1"/>
        <w:numPr>
          <w:ilvl w:val="0"/>
          <w:numId w:val="73"/>
        </w:numPr>
      </w:pPr>
      <w:bookmarkStart w:id="61" w:name="_Toc129786596"/>
      <w:r>
        <w:lastRenderedPageBreak/>
        <w:t xml:space="preserve"> </w:t>
      </w:r>
      <w:r>
        <w:tab/>
      </w:r>
      <w:r w:rsidR="008571AE" w:rsidRPr="002670C3">
        <w:t>OPERACIÓN</w:t>
      </w:r>
      <w:bookmarkEnd w:id="61"/>
      <w:r w:rsidR="008571AE" w:rsidRPr="002670C3">
        <w:t xml:space="preserve"> </w:t>
      </w:r>
    </w:p>
    <w:p w14:paraId="64E3C5A8" w14:textId="77777777" w:rsidR="00D13EB2" w:rsidRPr="00E625A4" w:rsidRDefault="00D13EB2" w:rsidP="00D13EB2">
      <w:pPr>
        <w:pStyle w:val="Sangradetextonormal"/>
        <w:ind w:left="480"/>
        <w:jc w:val="both"/>
        <w:rPr>
          <w:rFonts w:ascii="Century Gothic" w:hAnsi="Century Gothic"/>
          <w:color w:val="000000" w:themeColor="text1"/>
          <w:sz w:val="10"/>
          <w:szCs w:val="10"/>
        </w:rPr>
      </w:pPr>
    </w:p>
    <w:p w14:paraId="1122BCD0" w14:textId="5C2EA6A9" w:rsidR="00D13EB2" w:rsidRPr="00E625A4" w:rsidRDefault="00D13EB2" w:rsidP="00D13EB2">
      <w:pPr>
        <w:pStyle w:val="Sangradetextonormal"/>
        <w:ind w:left="0"/>
        <w:jc w:val="both"/>
        <w:rPr>
          <w:rFonts w:ascii="Century Gothic" w:hAnsi="Century Gothic"/>
          <w:b/>
          <w:bCs/>
          <w:color w:val="2F5496" w:themeColor="accent1" w:themeShade="BF"/>
          <w:sz w:val="22"/>
          <w:szCs w:val="22"/>
        </w:rPr>
      </w:pPr>
      <w:r>
        <w:rPr>
          <w:rFonts w:ascii="Century Gothic" w:hAnsi="Century Gothic"/>
          <w:b/>
          <w:bCs/>
          <w:color w:val="2F5496" w:themeColor="accent1" w:themeShade="BF"/>
          <w:sz w:val="22"/>
          <w:szCs w:val="22"/>
        </w:rPr>
        <w:t>8.0</w:t>
      </w:r>
      <w:r>
        <w:rPr>
          <w:rFonts w:ascii="Century Gothic" w:hAnsi="Century Gothic"/>
          <w:b/>
          <w:bCs/>
          <w:color w:val="2F5496" w:themeColor="accent1" w:themeShade="BF"/>
          <w:sz w:val="22"/>
          <w:szCs w:val="22"/>
        </w:rPr>
        <w:tab/>
      </w:r>
      <w:r w:rsidRPr="00E625A4">
        <w:rPr>
          <w:rFonts w:ascii="Century Gothic" w:hAnsi="Century Gothic"/>
          <w:b/>
          <w:bCs/>
          <w:color w:val="2F5496" w:themeColor="accent1" w:themeShade="BF"/>
          <w:sz w:val="22"/>
          <w:szCs w:val="22"/>
        </w:rPr>
        <w:t>OBJETIVO:</w:t>
      </w:r>
    </w:p>
    <w:p w14:paraId="7CB237EC" w14:textId="77777777" w:rsidR="00D13EB2" w:rsidRPr="00E625A4" w:rsidRDefault="00D13EB2" w:rsidP="00D13EB2">
      <w:pPr>
        <w:pStyle w:val="Sangradetextonormal"/>
        <w:ind w:left="480"/>
        <w:jc w:val="both"/>
        <w:rPr>
          <w:rFonts w:ascii="Century Gothic" w:hAnsi="Century Gothic"/>
          <w:b/>
          <w:bCs/>
          <w:color w:val="000000" w:themeColor="text1"/>
          <w:sz w:val="10"/>
          <w:szCs w:val="10"/>
        </w:rPr>
      </w:pPr>
    </w:p>
    <w:p w14:paraId="32DBCA8D" w14:textId="3B64A285" w:rsidR="00A069F8" w:rsidRPr="002670C3" w:rsidRDefault="00A069F8" w:rsidP="00BD537C">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Describir las disposiciones adoptadas y las responsabilidades asignadas en cuanto al cumplimiento de los Requisitos establecidos en </w:t>
      </w:r>
      <w:r w:rsidRPr="002670C3">
        <w:rPr>
          <w:rFonts w:ascii="Century Gothic" w:hAnsi="Century Gothic"/>
          <w:color w:val="auto"/>
          <w:sz w:val="20"/>
          <w:szCs w:val="16"/>
        </w:rPr>
        <w:t xml:space="preserve">ISO 9001:2015, ISO 14001:2015, ISO 45001: 2018, e ISO FSSC 22000:2018, </w:t>
      </w:r>
      <w:r w:rsidRPr="002670C3">
        <w:rPr>
          <w:rFonts w:ascii="Century Gothic" w:hAnsi="Century Gothic"/>
          <w:color w:val="auto"/>
          <w:sz w:val="20"/>
        </w:rPr>
        <w:t>para la Operación del Sistema de Gestión Integral de INDUSTRIAS DELMOR S, A. teniendo en cuenta:</w:t>
      </w:r>
    </w:p>
    <w:p w14:paraId="34F64DC7" w14:textId="77777777" w:rsidR="00A069F8" w:rsidRPr="002670C3" w:rsidRDefault="00A069F8" w:rsidP="00BD537C">
      <w:pPr>
        <w:pStyle w:val="Sangradetextonormal"/>
        <w:ind w:left="0"/>
        <w:jc w:val="both"/>
        <w:rPr>
          <w:rFonts w:ascii="Century Gothic" w:hAnsi="Century Gothic"/>
          <w:color w:val="auto"/>
          <w:sz w:val="4"/>
          <w:szCs w:val="4"/>
        </w:rPr>
      </w:pPr>
    </w:p>
    <w:p w14:paraId="68129ADD" w14:textId="77777777" w:rsidR="00A069F8" w:rsidRPr="002670C3" w:rsidRDefault="00A069F8" w:rsidP="00BD537C">
      <w:pPr>
        <w:pStyle w:val="Sangradetextonormal"/>
        <w:ind w:left="0"/>
        <w:jc w:val="both"/>
        <w:rPr>
          <w:rFonts w:ascii="Century Gothic" w:hAnsi="Century Gothic"/>
          <w:color w:val="auto"/>
          <w:sz w:val="4"/>
          <w:szCs w:val="4"/>
        </w:rPr>
      </w:pPr>
    </w:p>
    <w:p w14:paraId="2CCC0CBE"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Planificación y el Control Operacional de los procesos del SISTEMA DE GESTIÓN INTEGRAL.</w:t>
      </w:r>
    </w:p>
    <w:p w14:paraId="2B11A38D"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gestión de determinación, revisión control de cambios sobre los requisitos, y la comunicación con el cliente</w:t>
      </w:r>
    </w:p>
    <w:p w14:paraId="5EBC197C"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El control de los procesos, productos y servicios suministrados externamente.</w:t>
      </w:r>
    </w:p>
    <w:p w14:paraId="712A8BE7"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realización y prestación de los servicios, teniendo en cuenta la identificación, la trazabilidad, la propiedad física o intelectual de los grupos de interés, la preservación, las actividades posteriores a la entrega y el control de cambios</w:t>
      </w:r>
    </w:p>
    <w:p w14:paraId="0845FF4D"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Los protocolos de Liberación de productos y servicios, y</w:t>
      </w:r>
    </w:p>
    <w:p w14:paraId="005FF37C"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El control de las salidas no conformes.</w:t>
      </w:r>
    </w:p>
    <w:p w14:paraId="743F137E" w14:textId="77777777" w:rsidR="00A069F8" w:rsidRPr="002670C3" w:rsidRDefault="00A069F8" w:rsidP="00BD537C">
      <w:pPr>
        <w:spacing w:after="0" w:line="240" w:lineRule="auto"/>
        <w:jc w:val="both"/>
        <w:rPr>
          <w:sz w:val="18"/>
          <w:szCs w:val="18"/>
        </w:rPr>
      </w:pPr>
    </w:p>
    <w:p w14:paraId="0AAFDC33" w14:textId="44C60727" w:rsidR="002B3F84" w:rsidRDefault="00FB4FC7" w:rsidP="00FB4FC7">
      <w:pPr>
        <w:pStyle w:val="Ttulo2"/>
        <w:numPr>
          <w:ilvl w:val="0"/>
          <w:numId w:val="0"/>
        </w:numPr>
        <w:spacing w:before="0" w:line="240" w:lineRule="auto"/>
        <w:rPr>
          <w:sz w:val="22"/>
          <w:szCs w:val="22"/>
        </w:rPr>
      </w:pPr>
      <w:bookmarkStart w:id="62" w:name="_Toc129786597"/>
      <w:r>
        <w:rPr>
          <w:sz w:val="22"/>
          <w:szCs w:val="22"/>
        </w:rPr>
        <w:t>8.1</w:t>
      </w:r>
      <w:r w:rsidR="002B3F84">
        <w:rPr>
          <w:sz w:val="22"/>
          <w:szCs w:val="22"/>
        </w:rPr>
        <w:t xml:space="preserve"> </w:t>
      </w:r>
      <w:r w:rsidR="002B3F84">
        <w:rPr>
          <w:sz w:val="22"/>
          <w:szCs w:val="22"/>
        </w:rPr>
        <w:tab/>
      </w:r>
      <w:r w:rsidR="008571AE" w:rsidRPr="002670C3">
        <w:rPr>
          <w:sz w:val="22"/>
          <w:szCs w:val="22"/>
        </w:rPr>
        <w:t xml:space="preserve">LA PLANIFICACIÓN Y EL CONTROL OPERACIONAL DE LOS PROCESOS DEL SISTEMA </w:t>
      </w:r>
    </w:p>
    <w:p w14:paraId="298D8517" w14:textId="476A90F3" w:rsidR="008571AE" w:rsidRPr="002670C3" w:rsidRDefault="008571AE" w:rsidP="002B3F84">
      <w:pPr>
        <w:pStyle w:val="Ttulo2"/>
        <w:numPr>
          <w:ilvl w:val="0"/>
          <w:numId w:val="0"/>
        </w:numPr>
        <w:spacing w:before="0" w:line="240" w:lineRule="auto"/>
        <w:ind w:left="480" w:firstLine="229"/>
        <w:rPr>
          <w:sz w:val="22"/>
          <w:szCs w:val="22"/>
        </w:rPr>
      </w:pPr>
      <w:r w:rsidRPr="002670C3">
        <w:rPr>
          <w:sz w:val="22"/>
          <w:szCs w:val="22"/>
        </w:rPr>
        <w:t>DE GESTIÓN INTEGRAL</w:t>
      </w:r>
      <w:bookmarkEnd w:id="62"/>
      <w:r w:rsidRPr="002670C3">
        <w:rPr>
          <w:sz w:val="22"/>
          <w:szCs w:val="22"/>
        </w:rPr>
        <w:t xml:space="preserve"> </w:t>
      </w:r>
      <w:r w:rsidR="001355A4">
        <w:rPr>
          <w:sz w:val="22"/>
          <w:szCs w:val="22"/>
        </w:rPr>
        <w:t>(Incluye Compras y Contrataciones)</w:t>
      </w:r>
    </w:p>
    <w:p w14:paraId="526B5E45" w14:textId="77777777" w:rsidR="002B3F84" w:rsidRDefault="002B3F84" w:rsidP="00BD537C">
      <w:pPr>
        <w:spacing w:after="0" w:line="240" w:lineRule="auto"/>
        <w:jc w:val="both"/>
        <w:rPr>
          <w:rFonts w:ascii="Century Gothic" w:hAnsi="Century Gothic" w:cs="Arial"/>
          <w:sz w:val="20"/>
          <w:szCs w:val="20"/>
        </w:rPr>
      </w:pPr>
    </w:p>
    <w:p w14:paraId="224B48D8" w14:textId="416C61CA"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planifica y desarrolla los elementos necesarios para la realización de sus servicios, teniendo en cuenta los requisitos de los clientes canal, los requisitos legales y reglamentarios, la capacidad de los procesos del Sistema de Gestión Integral, y el enfoque dado a sus procesos operativos de carácter misional, </w:t>
      </w:r>
      <w:r w:rsidR="002B3F84">
        <w:rPr>
          <w:rFonts w:ascii="Century Gothic" w:hAnsi="Century Gothic" w:cs="Arial"/>
          <w:sz w:val="20"/>
          <w:szCs w:val="20"/>
        </w:rPr>
        <w:t>considerando los siguientes elementos</w:t>
      </w:r>
      <w:r w:rsidRPr="002670C3">
        <w:rPr>
          <w:rFonts w:ascii="Century Gothic" w:hAnsi="Century Gothic" w:cs="Arial"/>
          <w:sz w:val="20"/>
          <w:szCs w:val="20"/>
        </w:rPr>
        <w:t>:</w:t>
      </w:r>
    </w:p>
    <w:p w14:paraId="68B93178" w14:textId="23ABA8BB" w:rsidR="00743D51" w:rsidRPr="002B3F84" w:rsidRDefault="00743D51" w:rsidP="00BD537C">
      <w:pPr>
        <w:spacing w:after="0" w:line="240" w:lineRule="auto"/>
        <w:jc w:val="both"/>
        <w:rPr>
          <w:rFonts w:ascii="Century Gothic" w:hAnsi="Century Gothic" w:cs="Arial"/>
          <w:sz w:val="10"/>
          <w:szCs w:val="10"/>
        </w:rPr>
      </w:pPr>
    </w:p>
    <w:p w14:paraId="3D363992" w14:textId="40858B9D" w:rsidR="00743D51" w:rsidRP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 xml:space="preserve">a. </w:t>
      </w:r>
      <w:r w:rsidR="004162F3" w:rsidRPr="004162F3">
        <w:rPr>
          <w:rFonts w:ascii="Century Gothic" w:hAnsi="Century Gothic" w:cs="Arial"/>
          <w:b/>
          <w:bCs/>
          <w:color w:val="2F5496" w:themeColor="accent1" w:themeShade="BF"/>
          <w:sz w:val="20"/>
          <w:szCs w:val="20"/>
        </w:rPr>
        <w:tab/>
      </w:r>
      <w:r w:rsidRPr="004162F3">
        <w:rPr>
          <w:rFonts w:ascii="Century Gothic" w:hAnsi="Century Gothic" w:cs="Arial"/>
          <w:b/>
          <w:bCs/>
          <w:color w:val="2F5496" w:themeColor="accent1" w:themeShade="BF"/>
          <w:sz w:val="20"/>
          <w:szCs w:val="20"/>
        </w:rPr>
        <w:t>Gestión de Requisitos</w:t>
      </w:r>
    </w:p>
    <w:p w14:paraId="203A11F4" w14:textId="77777777" w:rsidR="002B3F84" w:rsidRPr="002B3F84" w:rsidRDefault="002B3F84" w:rsidP="00BD537C">
      <w:pPr>
        <w:spacing w:after="0" w:line="240" w:lineRule="auto"/>
        <w:jc w:val="both"/>
        <w:rPr>
          <w:rFonts w:ascii="Century Gothic" w:hAnsi="Century Gothic" w:cs="Arial"/>
          <w:sz w:val="10"/>
          <w:szCs w:val="10"/>
        </w:rPr>
      </w:pPr>
    </w:p>
    <w:p w14:paraId="644B6B3B" w14:textId="3198FDE8" w:rsidR="00743D51" w:rsidRPr="002670C3" w:rsidRDefault="00743D51" w:rsidP="002B3F84">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2B3F84">
        <w:rPr>
          <w:rFonts w:ascii="Century Gothic" w:hAnsi="Century Gothic" w:cs="Arial"/>
          <w:color w:val="2F5496" w:themeColor="accent1" w:themeShade="BF"/>
          <w:sz w:val="20"/>
          <w:szCs w:val="20"/>
        </w:rPr>
        <w:t>O 01 Gestión de Mercadeo y Ventas</w:t>
      </w:r>
      <w:r w:rsidRPr="002670C3">
        <w:rPr>
          <w:rFonts w:ascii="Century Gothic" w:hAnsi="Century Gothic" w:cs="Arial"/>
          <w:sz w:val="20"/>
          <w:szCs w:val="20"/>
        </w:rPr>
        <w:t xml:space="preserve">, en coordinación con </w:t>
      </w:r>
      <w:r w:rsidR="002B3F84" w:rsidRPr="002B3F84">
        <w:rPr>
          <w:rFonts w:ascii="Century Gothic" w:hAnsi="Century Gothic" w:cs="Arial"/>
          <w:i/>
          <w:iCs/>
          <w:color w:val="2F5496" w:themeColor="accent1" w:themeShade="BF"/>
          <w:sz w:val="20"/>
          <w:szCs w:val="20"/>
        </w:rPr>
        <w:t>O 02 Investigación y Desarrollo de Nuevos Productos</w:t>
      </w:r>
      <w:r w:rsidR="002B3F84">
        <w:rPr>
          <w:rFonts w:ascii="Century Gothic" w:hAnsi="Century Gothic" w:cs="Arial"/>
          <w:sz w:val="20"/>
          <w:szCs w:val="20"/>
        </w:rPr>
        <w:t xml:space="preserve">, </w:t>
      </w:r>
      <w:r w:rsidR="002B3F84" w:rsidRPr="002B3F84">
        <w:rPr>
          <w:rFonts w:ascii="Century Gothic" w:hAnsi="Century Gothic" w:cs="Arial"/>
          <w:i/>
          <w:iCs/>
          <w:color w:val="2F5496" w:themeColor="accent1" w:themeShade="BF"/>
          <w:sz w:val="20"/>
          <w:szCs w:val="20"/>
        </w:rPr>
        <w:t>O 03 Logística de Abastecimiento</w:t>
      </w:r>
      <w:r w:rsidR="002B3F84" w:rsidRPr="0060723B">
        <w:rPr>
          <w:rFonts w:ascii="Century Gothic" w:hAnsi="Century Gothic" w:cs="Arial"/>
          <w:i/>
          <w:iCs/>
          <w:sz w:val="20"/>
          <w:szCs w:val="20"/>
        </w:rPr>
        <w:t>,</w:t>
      </w:r>
      <w:r w:rsidR="002B3F84">
        <w:rPr>
          <w:rFonts w:ascii="Century Gothic" w:hAnsi="Century Gothic" w:cs="Arial"/>
          <w:i/>
          <w:iCs/>
          <w:color w:val="2F5496" w:themeColor="accent1" w:themeShade="BF"/>
          <w:sz w:val="20"/>
          <w:szCs w:val="20"/>
        </w:rPr>
        <w:t xml:space="preserve"> </w:t>
      </w:r>
      <w:r w:rsidR="002B3F84" w:rsidRPr="0060723B">
        <w:rPr>
          <w:rFonts w:ascii="Century Gothic" w:hAnsi="Century Gothic" w:cs="Arial"/>
          <w:i/>
          <w:iCs/>
          <w:color w:val="2F5496" w:themeColor="accent1" w:themeShade="BF"/>
          <w:sz w:val="20"/>
          <w:szCs w:val="20"/>
        </w:rPr>
        <w:t>O 04 Planeación y Desarrollo de la Producción</w:t>
      </w:r>
      <w:r w:rsidR="0060723B" w:rsidRPr="0060723B">
        <w:rPr>
          <w:rFonts w:ascii="Century Gothic" w:hAnsi="Century Gothic" w:cs="Arial"/>
          <w:color w:val="2F5496" w:themeColor="accent1" w:themeShade="BF"/>
          <w:sz w:val="20"/>
          <w:szCs w:val="20"/>
        </w:rPr>
        <w:t xml:space="preserve"> </w:t>
      </w:r>
      <w:r w:rsidR="0060723B">
        <w:rPr>
          <w:rFonts w:ascii="Century Gothic" w:hAnsi="Century Gothic" w:cs="Arial"/>
          <w:sz w:val="20"/>
          <w:szCs w:val="20"/>
        </w:rPr>
        <w:t xml:space="preserve">y </w:t>
      </w:r>
      <w:r w:rsidR="002B3F84" w:rsidRPr="0060723B">
        <w:rPr>
          <w:rFonts w:ascii="Century Gothic" w:hAnsi="Century Gothic" w:cs="Arial"/>
          <w:i/>
          <w:iCs/>
          <w:color w:val="2F5496" w:themeColor="accent1" w:themeShade="BF"/>
          <w:sz w:val="20"/>
          <w:szCs w:val="20"/>
        </w:rPr>
        <w:t>O 05 Logística De Distribución</w:t>
      </w:r>
      <w:r w:rsidRPr="002670C3">
        <w:rPr>
          <w:rFonts w:ascii="Century Gothic" w:hAnsi="Century Gothic" w:cs="Arial"/>
          <w:sz w:val="20"/>
          <w:szCs w:val="20"/>
        </w:rPr>
        <w:t>, se verifican las necesidades y requisitos del cliente para desarrollar el portafolio y manejar la activación de nuevos clientes, la oferta comercial y la gestión de pedidos. En caso de presentarse una modificación en la oferta comercial, o en los desarrollos desde los procesos O 01 y O 05 se coordina la comunicación con los clientes al respecto.</w:t>
      </w:r>
    </w:p>
    <w:p w14:paraId="5CC43914" w14:textId="77777777" w:rsidR="0060723B" w:rsidRDefault="0060723B" w:rsidP="00BD537C">
      <w:pPr>
        <w:spacing w:after="0" w:line="240" w:lineRule="auto"/>
        <w:jc w:val="both"/>
        <w:rPr>
          <w:rFonts w:ascii="Century Gothic" w:hAnsi="Century Gothic" w:cs="Arial"/>
          <w:sz w:val="20"/>
          <w:szCs w:val="20"/>
        </w:rPr>
      </w:pPr>
    </w:p>
    <w:p w14:paraId="3C5DA46E" w14:textId="6F1FC7EA" w:rsidR="00743D51" w:rsidRPr="0060723B" w:rsidRDefault="00743D51" w:rsidP="00BD537C">
      <w:pPr>
        <w:spacing w:after="0" w:line="240" w:lineRule="auto"/>
        <w:jc w:val="both"/>
        <w:rPr>
          <w:rFonts w:ascii="Century Gothic" w:hAnsi="Century Gothic" w:cs="Arial"/>
          <w:i/>
          <w:iCs/>
          <w:sz w:val="20"/>
          <w:szCs w:val="20"/>
        </w:rPr>
      </w:pPr>
      <w:r w:rsidRPr="002670C3">
        <w:rPr>
          <w:rFonts w:ascii="Century Gothic" w:hAnsi="Century Gothic" w:cs="Arial"/>
          <w:sz w:val="20"/>
          <w:szCs w:val="20"/>
        </w:rPr>
        <w:t xml:space="preserve">Desde el Proceso E 02 Planificación y Gestión Integral se contribuye en la planificación documentada </w:t>
      </w:r>
      <w:r w:rsidR="0060723B" w:rsidRPr="0060723B">
        <w:rPr>
          <w:rFonts w:ascii="Century Gothic" w:hAnsi="Century Gothic" w:cs="Arial"/>
          <w:color w:val="FF0000"/>
          <w:sz w:val="20"/>
          <w:szCs w:val="20"/>
        </w:rPr>
        <w:t>HS</w:t>
      </w:r>
      <w:r w:rsidR="0060723B" w:rsidRPr="0060723B">
        <w:rPr>
          <w:rFonts w:ascii="Century Gothic" w:hAnsi="Century Gothic" w:cs="Arial"/>
          <w:color w:val="00B050"/>
          <w:sz w:val="20"/>
          <w:szCs w:val="20"/>
        </w:rPr>
        <w:t>E</w:t>
      </w:r>
      <w:r w:rsidR="0060723B">
        <w:rPr>
          <w:rFonts w:ascii="Century Gothic" w:hAnsi="Century Gothic" w:cs="Arial"/>
          <w:sz w:val="20"/>
          <w:szCs w:val="20"/>
        </w:rPr>
        <w:t xml:space="preserve"> </w:t>
      </w:r>
      <w:r w:rsidR="0060723B" w:rsidRPr="0060723B">
        <w:rPr>
          <w:rFonts w:ascii="Century Gothic" w:hAnsi="Century Gothic" w:cs="Arial"/>
          <w:color w:val="0070C0"/>
          <w:sz w:val="20"/>
          <w:szCs w:val="20"/>
        </w:rPr>
        <w:t>FS</w:t>
      </w:r>
      <w:r w:rsidR="0060723B">
        <w:rPr>
          <w:rFonts w:ascii="Century Gothic" w:hAnsi="Century Gothic" w:cs="Arial"/>
          <w:sz w:val="20"/>
          <w:szCs w:val="20"/>
        </w:rPr>
        <w:t xml:space="preserve"> </w:t>
      </w:r>
      <w:r w:rsidRPr="002670C3">
        <w:rPr>
          <w:rFonts w:ascii="Century Gothic" w:hAnsi="Century Gothic" w:cs="Arial"/>
          <w:sz w:val="20"/>
          <w:szCs w:val="20"/>
        </w:rPr>
        <w:t>y el control de los cambios, y se revisan las consecuencias de los cambios no deseados, poniendo medidas para mitigar los efectos adversos. Según sea necesario, se asegura que los cambios de origen externo sean controlados en lo relacionado con cambios de regulaciones y reformas legales.</w:t>
      </w:r>
      <w:r w:rsidR="0060723B">
        <w:rPr>
          <w:rFonts w:ascii="Century Gothic" w:hAnsi="Century Gothic" w:cs="Arial"/>
          <w:sz w:val="20"/>
          <w:szCs w:val="20"/>
        </w:rPr>
        <w:t xml:space="preserve"> Ver las </w:t>
      </w:r>
      <w:r w:rsidR="0060723B" w:rsidRPr="0060723B">
        <w:rPr>
          <w:rFonts w:ascii="Century Gothic" w:hAnsi="Century Gothic" w:cs="Arial"/>
          <w:i/>
          <w:iCs/>
          <w:color w:val="2F5496" w:themeColor="accent1" w:themeShade="BF"/>
          <w:sz w:val="20"/>
          <w:szCs w:val="20"/>
        </w:rPr>
        <w:t>Matrices de Requisitos Legales</w:t>
      </w:r>
      <w:r w:rsidR="0060723B">
        <w:rPr>
          <w:rFonts w:ascii="Century Gothic" w:hAnsi="Century Gothic" w:cs="Arial"/>
          <w:i/>
          <w:iCs/>
          <w:sz w:val="20"/>
          <w:szCs w:val="20"/>
        </w:rPr>
        <w:t xml:space="preserve"> </w:t>
      </w:r>
      <w:r w:rsidR="0060723B" w:rsidRPr="0060723B">
        <w:rPr>
          <w:rFonts w:ascii="Century Gothic" w:hAnsi="Century Gothic" w:cs="Arial"/>
          <w:sz w:val="20"/>
          <w:szCs w:val="20"/>
        </w:rPr>
        <w:t>de cada p</w:t>
      </w:r>
      <w:r w:rsidR="0060723B">
        <w:rPr>
          <w:rFonts w:ascii="Century Gothic" w:hAnsi="Century Gothic" w:cs="Arial"/>
          <w:sz w:val="20"/>
          <w:szCs w:val="20"/>
        </w:rPr>
        <w:t xml:space="preserve">roceso, la Caracterización del Proceso </w:t>
      </w:r>
      <w:r w:rsidR="0060723B" w:rsidRPr="002B3F84">
        <w:rPr>
          <w:rFonts w:ascii="Century Gothic" w:hAnsi="Century Gothic" w:cs="Arial"/>
          <w:i/>
          <w:iCs/>
          <w:color w:val="2F5496" w:themeColor="accent1" w:themeShade="BF"/>
          <w:sz w:val="20"/>
          <w:szCs w:val="20"/>
        </w:rPr>
        <w:t>O 02 Investigación y Desarrollo de Nuevos Productos</w:t>
      </w:r>
      <w:r w:rsidR="0060723B">
        <w:rPr>
          <w:rFonts w:ascii="Century Gothic" w:hAnsi="Century Gothic" w:cs="Arial"/>
          <w:sz w:val="20"/>
          <w:szCs w:val="20"/>
        </w:rPr>
        <w:t xml:space="preserve">, y adicionalmente las </w:t>
      </w:r>
      <w:r w:rsidR="0060723B" w:rsidRPr="0060723B">
        <w:rPr>
          <w:rFonts w:ascii="Century Gothic" w:hAnsi="Century Gothic" w:cs="Arial"/>
          <w:i/>
          <w:iCs/>
          <w:color w:val="2F5496" w:themeColor="accent1" w:themeShade="BF"/>
          <w:sz w:val="20"/>
          <w:szCs w:val="20"/>
        </w:rPr>
        <w:t>Fichas y Planes de Control</w:t>
      </w:r>
      <w:r w:rsidR="0060723B" w:rsidRPr="0060723B">
        <w:rPr>
          <w:rFonts w:ascii="Century Gothic" w:hAnsi="Century Gothic" w:cs="Arial"/>
          <w:color w:val="2F5496" w:themeColor="accent1" w:themeShade="BF"/>
          <w:sz w:val="20"/>
          <w:szCs w:val="20"/>
        </w:rPr>
        <w:t xml:space="preserve"> </w:t>
      </w:r>
      <w:r w:rsidR="0060723B">
        <w:rPr>
          <w:rFonts w:ascii="Century Gothic" w:hAnsi="Century Gothic" w:cs="Arial"/>
          <w:sz w:val="20"/>
          <w:szCs w:val="20"/>
        </w:rPr>
        <w:t xml:space="preserve">de cada producto, además de las </w:t>
      </w:r>
      <w:r w:rsidR="0060723B" w:rsidRPr="0060723B">
        <w:rPr>
          <w:rFonts w:ascii="Century Gothic" w:hAnsi="Century Gothic" w:cs="Arial"/>
          <w:i/>
          <w:iCs/>
          <w:color w:val="2F5496" w:themeColor="accent1" w:themeShade="BF"/>
          <w:sz w:val="20"/>
          <w:szCs w:val="20"/>
        </w:rPr>
        <w:t>Matrices de Riesgos y Medidas de Control</w:t>
      </w:r>
      <w:r w:rsidR="0060723B" w:rsidRPr="0060723B">
        <w:rPr>
          <w:rFonts w:ascii="Century Gothic" w:hAnsi="Century Gothic" w:cs="Arial"/>
          <w:color w:val="2F5496" w:themeColor="accent1" w:themeShade="BF"/>
          <w:sz w:val="20"/>
          <w:szCs w:val="20"/>
        </w:rPr>
        <w:t xml:space="preserve"> </w:t>
      </w:r>
      <w:r w:rsidR="0060723B" w:rsidRPr="0060723B">
        <w:rPr>
          <w:rFonts w:ascii="Century Gothic" w:hAnsi="Century Gothic" w:cs="Arial"/>
          <w:color w:val="002060"/>
          <w:sz w:val="20"/>
          <w:szCs w:val="20"/>
        </w:rPr>
        <w:t>Q</w:t>
      </w:r>
      <w:r w:rsidR="0060723B" w:rsidRPr="0060723B">
        <w:rPr>
          <w:rFonts w:ascii="Century Gothic" w:hAnsi="Century Gothic" w:cs="Arial"/>
          <w:color w:val="FF0000"/>
          <w:sz w:val="20"/>
          <w:szCs w:val="20"/>
        </w:rPr>
        <w:t>HS</w:t>
      </w:r>
      <w:r w:rsidR="0060723B" w:rsidRPr="0060723B">
        <w:rPr>
          <w:rFonts w:ascii="Century Gothic" w:hAnsi="Century Gothic" w:cs="Arial"/>
          <w:color w:val="00B050"/>
          <w:sz w:val="20"/>
          <w:szCs w:val="20"/>
        </w:rPr>
        <w:t>E</w:t>
      </w:r>
      <w:r w:rsidR="0060723B">
        <w:rPr>
          <w:rFonts w:ascii="Century Gothic" w:hAnsi="Century Gothic" w:cs="Arial"/>
          <w:sz w:val="20"/>
          <w:szCs w:val="20"/>
        </w:rPr>
        <w:t xml:space="preserve"> </w:t>
      </w:r>
      <w:r w:rsidR="0060723B" w:rsidRPr="0060723B">
        <w:rPr>
          <w:rFonts w:ascii="Century Gothic" w:hAnsi="Century Gothic" w:cs="Arial"/>
          <w:color w:val="0070C0"/>
          <w:sz w:val="20"/>
          <w:szCs w:val="20"/>
        </w:rPr>
        <w:t>FS</w:t>
      </w:r>
      <w:r w:rsidR="0060723B" w:rsidRPr="0060723B">
        <w:rPr>
          <w:rFonts w:ascii="Century Gothic" w:hAnsi="Century Gothic" w:cs="Arial"/>
          <w:color w:val="C45911" w:themeColor="accent2" w:themeShade="BF"/>
          <w:sz w:val="20"/>
          <w:szCs w:val="20"/>
        </w:rPr>
        <w:t>+</w:t>
      </w:r>
      <w:r w:rsidR="0060723B">
        <w:rPr>
          <w:rFonts w:ascii="Century Gothic" w:hAnsi="Century Gothic" w:cs="Arial"/>
          <w:color w:val="0070C0"/>
          <w:sz w:val="20"/>
          <w:szCs w:val="20"/>
        </w:rPr>
        <w:t>.</w:t>
      </w:r>
    </w:p>
    <w:p w14:paraId="2C9D1C16" w14:textId="4501A866" w:rsidR="00743D51" w:rsidRPr="002670C3" w:rsidRDefault="00743D51" w:rsidP="00BD537C">
      <w:pPr>
        <w:spacing w:after="0" w:line="240" w:lineRule="auto"/>
        <w:jc w:val="both"/>
        <w:rPr>
          <w:sz w:val="18"/>
          <w:szCs w:val="18"/>
        </w:rPr>
      </w:pPr>
    </w:p>
    <w:p w14:paraId="62F60BC6" w14:textId="150365D6" w:rsidR="00743D51" w:rsidRP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 xml:space="preserve">b. </w:t>
      </w:r>
      <w:r w:rsidR="004162F3">
        <w:rPr>
          <w:rFonts w:ascii="Century Gothic" w:hAnsi="Century Gothic" w:cs="Arial"/>
          <w:b/>
          <w:bCs/>
          <w:color w:val="2F5496" w:themeColor="accent1" w:themeShade="BF"/>
          <w:sz w:val="20"/>
          <w:szCs w:val="20"/>
        </w:rPr>
        <w:tab/>
      </w:r>
      <w:r w:rsidRPr="004162F3">
        <w:rPr>
          <w:rFonts w:ascii="Century Gothic" w:hAnsi="Century Gothic" w:cs="Arial"/>
          <w:b/>
          <w:bCs/>
          <w:color w:val="2F5496" w:themeColor="accent1" w:themeShade="BF"/>
          <w:sz w:val="20"/>
          <w:szCs w:val="20"/>
        </w:rPr>
        <w:t>Gestión de Riesgos</w:t>
      </w:r>
      <w:r w:rsidR="0060723B" w:rsidRPr="004162F3">
        <w:rPr>
          <w:rFonts w:ascii="Century Gothic" w:hAnsi="Century Gothic" w:cs="Arial"/>
          <w:b/>
          <w:bCs/>
          <w:color w:val="2F5496" w:themeColor="accent1" w:themeShade="BF"/>
          <w:sz w:val="20"/>
          <w:szCs w:val="20"/>
        </w:rPr>
        <w:t xml:space="preserve"> </w:t>
      </w:r>
      <w:r w:rsidR="00F44EDA" w:rsidRPr="004162F3">
        <w:rPr>
          <w:rFonts w:ascii="Century Gothic" w:hAnsi="Century Gothic" w:cs="Arial"/>
          <w:b/>
          <w:bCs/>
          <w:color w:val="2F5496" w:themeColor="accent1" w:themeShade="BF"/>
          <w:sz w:val="20"/>
          <w:szCs w:val="20"/>
        </w:rPr>
        <w:t>QHSE</w:t>
      </w:r>
    </w:p>
    <w:p w14:paraId="3BE1BF8B" w14:textId="77777777" w:rsidR="0060723B" w:rsidRPr="0060723B" w:rsidRDefault="0060723B" w:rsidP="00BD537C">
      <w:pPr>
        <w:spacing w:after="0" w:line="240" w:lineRule="auto"/>
        <w:jc w:val="both"/>
        <w:rPr>
          <w:rFonts w:ascii="Century Gothic" w:hAnsi="Century Gothic" w:cs="Arial"/>
          <w:sz w:val="10"/>
          <w:szCs w:val="10"/>
        </w:rPr>
      </w:pPr>
    </w:p>
    <w:p w14:paraId="7C915387" w14:textId="77777777" w:rsidR="00F44EDA" w:rsidRDefault="00F44EDA" w:rsidP="00BD537C">
      <w:pPr>
        <w:spacing w:after="0" w:line="240" w:lineRule="auto"/>
        <w:jc w:val="both"/>
        <w:rPr>
          <w:rFonts w:ascii="Century Gothic" w:hAnsi="Century Gothic" w:cs="Arial"/>
          <w:sz w:val="20"/>
          <w:szCs w:val="20"/>
        </w:rPr>
      </w:pPr>
      <w:r>
        <w:rPr>
          <w:rFonts w:ascii="Century Gothic" w:hAnsi="Century Gothic" w:cs="Arial"/>
          <w:sz w:val="20"/>
          <w:szCs w:val="20"/>
        </w:rPr>
        <w:t>Con el liderazgo</w:t>
      </w:r>
      <w:r w:rsidR="00743D51" w:rsidRPr="002670C3">
        <w:rPr>
          <w:rFonts w:ascii="Century Gothic" w:hAnsi="Century Gothic" w:cs="Arial"/>
          <w:sz w:val="20"/>
          <w:szCs w:val="20"/>
        </w:rPr>
        <w:t xml:space="preserve"> del proceso </w:t>
      </w:r>
      <w:r w:rsidR="00743D51" w:rsidRPr="00F44EDA">
        <w:rPr>
          <w:rFonts w:ascii="Century Gothic" w:hAnsi="Century Gothic" w:cs="Arial"/>
          <w:i/>
          <w:iCs/>
          <w:color w:val="2F5496" w:themeColor="accent1" w:themeShade="BF"/>
          <w:sz w:val="20"/>
          <w:szCs w:val="20"/>
        </w:rPr>
        <w:t>E 02</w:t>
      </w:r>
      <w:r w:rsidRPr="00F44EDA">
        <w:rPr>
          <w:rFonts w:ascii="Century Gothic" w:hAnsi="Century Gothic" w:cs="Arial"/>
          <w:i/>
          <w:iCs/>
          <w:color w:val="2F5496" w:themeColor="accent1" w:themeShade="BF"/>
          <w:sz w:val="20"/>
          <w:szCs w:val="20"/>
        </w:rPr>
        <w:t xml:space="preserve"> Planificación y Gestión Integral</w:t>
      </w:r>
      <w:r>
        <w:rPr>
          <w:rFonts w:ascii="Century Gothic" w:hAnsi="Century Gothic" w:cs="Arial"/>
          <w:sz w:val="20"/>
          <w:szCs w:val="20"/>
        </w:rPr>
        <w:t xml:space="preserve">, con la participación de los procesos del ciclo operacional, y con la Gestión Técnica de </w:t>
      </w:r>
      <w:r w:rsidRPr="00F44EDA">
        <w:rPr>
          <w:rFonts w:ascii="Century Gothic" w:hAnsi="Century Gothic" w:cs="Arial"/>
          <w:i/>
          <w:iCs/>
          <w:color w:val="2F5496" w:themeColor="accent1" w:themeShade="BF"/>
          <w:sz w:val="20"/>
          <w:szCs w:val="20"/>
        </w:rPr>
        <w:t>O 02</w:t>
      </w:r>
      <w:r w:rsidRPr="00F44EDA">
        <w:rPr>
          <w:rFonts w:ascii="Century Gothic" w:hAnsi="Century Gothic" w:cs="Arial"/>
          <w:color w:val="2F5496" w:themeColor="accent1" w:themeShade="BF"/>
          <w:sz w:val="20"/>
          <w:szCs w:val="20"/>
        </w:rPr>
        <w:t xml:space="preserve"> </w:t>
      </w:r>
      <w:r w:rsidRPr="002B3F84">
        <w:rPr>
          <w:rFonts w:ascii="Century Gothic" w:hAnsi="Century Gothic" w:cs="Arial"/>
          <w:i/>
          <w:iCs/>
          <w:color w:val="2F5496" w:themeColor="accent1" w:themeShade="BF"/>
          <w:sz w:val="20"/>
          <w:szCs w:val="20"/>
        </w:rPr>
        <w:t>Investigación y Desarrollo de Nuevos Productos</w:t>
      </w:r>
      <w:r w:rsidR="00743D51" w:rsidRPr="002670C3">
        <w:rPr>
          <w:rFonts w:ascii="Century Gothic" w:hAnsi="Century Gothic" w:cs="Arial"/>
          <w:sz w:val="20"/>
          <w:szCs w:val="20"/>
        </w:rPr>
        <w:t xml:space="preserve">, se identifican, analizan y evalúan los peligros y riesgos </w:t>
      </w:r>
      <w:r>
        <w:rPr>
          <w:rFonts w:ascii="Century Gothic" w:hAnsi="Century Gothic" w:cs="Arial"/>
          <w:sz w:val="20"/>
          <w:szCs w:val="20"/>
        </w:rPr>
        <w:t xml:space="preserve">de </w:t>
      </w:r>
      <w:r w:rsidRPr="00F44EDA">
        <w:rPr>
          <w:rFonts w:ascii="Century Gothic" w:hAnsi="Century Gothic" w:cs="Arial"/>
          <w:color w:val="002060"/>
          <w:sz w:val="20"/>
          <w:szCs w:val="20"/>
        </w:rPr>
        <w:t>Calidad de procesos y productos</w:t>
      </w:r>
      <w:r>
        <w:rPr>
          <w:rFonts w:ascii="Century Gothic" w:hAnsi="Century Gothic" w:cs="Arial"/>
          <w:sz w:val="20"/>
          <w:szCs w:val="20"/>
        </w:rPr>
        <w:t xml:space="preserve">, </w:t>
      </w:r>
      <w:r w:rsidRPr="00F44EDA">
        <w:rPr>
          <w:rFonts w:ascii="Century Gothic" w:hAnsi="Century Gothic" w:cs="Arial"/>
          <w:color w:val="FF0000"/>
          <w:sz w:val="20"/>
          <w:szCs w:val="20"/>
        </w:rPr>
        <w:t xml:space="preserve">los peligros y riesgos </w:t>
      </w:r>
      <w:r w:rsidR="00743D51" w:rsidRPr="00F44EDA">
        <w:rPr>
          <w:rFonts w:ascii="Century Gothic" w:hAnsi="Century Gothic" w:cs="Arial"/>
          <w:color w:val="FF0000"/>
          <w:sz w:val="20"/>
          <w:szCs w:val="20"/>
        </w:rPr>
        <w:t>SST</w:t>
      </w:r>
      <w:r w:rsidR="00743D51" w:rsidRPr="002670C3">
        <w:rPr>
          <w:rFonts w:ascii="Century Gothic" w:hAnsi="Century Gothic" w:cs="Arial"/>
          <w:sz w:val="20"/>
          <w:szCs w:val="20"/>
        </w:rPr>
        <w:t>,</w:t>
      </w:r>
      <w:r w:rsidR="0060723B">
        <w:rPr>
          <w:rFonts w:ascii="Century Gothic" w:hAnsi="Century Gothic" w:cs="Arial"/>
          <w:sz w:val="20"/>
          <w:szCs w:val="20"/>
        </w:rPr>
        <w:t xml:space="preserve"> </w:t>
      </w:r>
      <w:r w:rsidR="0060723B" w:rsidRPr="00F44EDA">
        <w:rPr>
          <w:rFonts w:ascii="Century Gothic" w:hAnsi="Century Gothic" w:cs="Arial"/>
          <w:color w:val="00B050"/>
          <w:sz w:val="20"/>
          <w:szCs w:val="20"/>
        </w:rPr>
        <w:t xml:space="preserve">los AA e IA, </w:t>
      </w:r>
      <w:r w:rsidR="0060723B">
        <w:rPr>
          <w:rFonts w:ascii="Century Gothic" w:hAnsi="Century Gothic" w:cs="Arial"/>
          <w:sz w:val="20"/>
          <w:szCs w:val="20"/>
        </w:rPr>
        <w:t>y</w:t>
      </w:r>
      <w:r w:rsidR="00743D51" w:rsidRPr="002670C3">
        <w:rPr>
          <w:rFonts w:ascii="Century Gothic" w:hAnsi="Century Gothic" w:cs="Arial"/>
          <w:sz w:val="20"/>
          <w:szCs w:val="20"/>
        </w:rPr>
        <w:t xml:space="preserve"> se planifican las buenas prácticas y medidas para el control operacional</w:t>
      </w:r>
      <w:r w:rsidR="0060723B">
        <w:rPr>
          <w:rFonts w:ascii="Century Gothic" w:hAnsi="Century Gothic" w:cs="Arial"/>
          <w:sz w:val="20"/>
          <w:szCs w:val="20"/>
        </w:rPr>
        <w:t xml:space="preserve">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sidR="00743D51" w:rsidRPr="002670C3">
        <w:rPr>
          <w:rFonts w:ascii="Century Gothic" w:hAnsi="Century Gothic" w:cs="Arial"/>
          <w:sz w:val="20"/>
          <w:szCs w:val="20"/>
        </w:rPr>
        <w:t>.</w:t>
      </w:r>
      <w:r>
        <w:rPr>
          <w:rFonts w:ascii="Century Gothic" w:hAnsi="Century Gothic" w:cs="Arial"/>
          <w:sz w:val="20"/>
          <w:szCs w:val="20"/>
        </w:rPr>
        <w:t xml:space="preserve"> Estas medidas de control se definen en las </w:t>
      </w:r>
      <w:r w:rsidRPr="00F44EDA">
        <w:rPr>
          <w:rFonts w:ascii="Century Gothic" w:hAnsi="Century Gothic" w:cs="Arial"/>
          <w:color w:val="002060"/>
          <w:sz w:val="20"/>
          <w:szCs w:val="20"/>
        </w:rPr>
        <w:t>Herramientas de Planificación y Gestión de R/O Operacionales de Calidad</w:t>
      </w:r>
      <w:r>
        <w:rPr>
          <w:rFonts w:ascii="Century Gothic" w:hAnsi="Century Gothic" w:cs="Arial"/>
          <w:sz w:val="20"/>
          <w:szCs w:val="20"/>
        </w:rPr>
        <w:t xml:space="preserve">, </w:t>
      </w:r>
      <w:r w:rsidRPr="00F44EDA">
        <w:rPr>
          <w:rFonts w:ascii="Century Gothic" w:hAnsi="Century Gothic" w:cs="Arial"/>
          <w:color w:val="FF0000"/>
          <w:sz w:val="20"/>
          <w:szCs w:val="20"/>
        </w:rPr>
        <w:t xml:space="preserve">de Seguridad y Salud en el Trabajo </w:t>
      </w:r>
      <w:r>
        <w:rPr>
          <w:rFonts w:ascii="Century Gothic" w:hAnsi="Century Gothic" w:cs="Arial"/>
          <w:sz w:val="20"/>
          <w:szCs w:val="20"/>
        </w:rPr>
        <w:t xml:space="preserve">y de </w:t>
      </w:r>
      <w:r w:rsidRPr="00F44EDA">
        <w:rPr>
          <w:rFonts w:ascii="Century Gothic" w:hAnsi="Century Gothic" w:cs="Arial"/>
          <w:color w:val="00B050"/>
          <w:sz w:val="20"/>
          <w:szCs w:val="20"/>
        </w:rPr>
        <w:t>Gestión Ambiental de AA e IA</w:t>
      </w:r>
      <w:r>
        <w:rPr>
          <w:rFonts w:ascii="Century Gothic" w:hAnsi="Century Gothic" w:cs="Arial"/>
          <w:sz w:val="20"/>
          <w:szCs w:val="20"/>
        </w:rPr>
        <w:t xml:space="preserve">. </w:t>
      </w:r>
      <w:r w:rsidR="00743D51" w:rsidRPr="002670C3">
        <w:rPr>
          <w:rFonts w:ascii="Century Gothic" w:hAnsi="Century Gothic" w:cs="Arial"/>
          <w:sz w:val="20"/>
          <w:szCs w:val="20"/>
        </w:rPr>
        <w:t xml:space="preserve"> </w:t>
      </w:r>
    </w:p>
    <w:p w14:paraId="5882C169" w14:textId="32E31A1A"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Se dispone </w:t>
      </w:r>
      <w:r w:rsidR="00F44EDA">
        <w:rPr>
          <w:rFonts w:ascii="Century Gothic" w:hAnsi="Century Gothic" w:cs="Arial"/>
          <w:sz w:val="20"/>
          <w:szCs w:val="20"/>
        </w:rPr>
        <w:t xml:space="preserve">además </w:t>
      </w:r>
      <w:r w:rsidRPr="002670C3">
        <w:rPr>
          <w:rFonts w:ascii="Century Gothic" w:hAnsi="Century Gothic" w:cs="Arial"/>
          <w:sz w:val="20"/>
          <w:szCs w:val="20"/>
        </w:rPr>
        <w:t xml:space="preserve">de descripciones de cargos con enfoques de riesgos y proceso, </w:t>
      </w:r>
      <w:r w:rsidR="00F44EDA">
        <w:rPr>
          <w:rFonts w:ascii="Century Gothic" w:hAnsi="Century Gothic" w:cs="Arial"/>
          <w:sz w:val="20"/>
          <w:szCs w:val="20"/>
        </w:rPr>
        <w:t xml:space="preserve">y </w:t>
      </w:r>
      <w:r w:rsidRPr="002670C3">
        <w:rPr>
          <w:rFonts w:ascii="Century Gothic" w:hAnsi="Century Gothic" w:cs="Arial"/>
          <w:sz w:val="20"/>
          <w:szCs w:val="20"/>
        </w:rPr>
        <w:t xml:space="preserve">se asegura la plena divulgación, apropiación, desarrollo de competencias y monitoreo sobre la aplicación de las medidas de control de riesgos y oportunidades </w:t>
      </w:r>
      <w:r w:rsidR="00F44EDA" w:rsidRPr="0060723B">
        <w:rPr>
          <w:rFonts w:ascii="Century Gothic" w:hAnsi="Century Gothic" w:cs="Arial"/>
          <w:color w:val="002060"/>
          <w:sz w:val="20"/>
          <w:szCs w:val="20"/>
        </w:rPr>
        <w:t>Q</w:t>
      </w:r>
      <w:r w:rsidR="00F44EDA" w:rsidRPr="0060723B">
        <w:rPr>
          <w:rFonts w:ascii="Century Gothic" w:hAnsi="Century Gothic" w:cs="Arial"/>
          <w:color w:val="FF0000"/>
          <w:sz w:val="20"/>
          <w:szCs w:val="20"/>
        </w:rPr>
        <w:t>HS</w:t>
      </w:r>
      <w:r w:rsidR="00F44EDA" w:rsidRPr="0060723B">
        <w:rPr>
          <w:rFonts w:ascii="Century Gothic" w:hAnsi="Century Gothic" w:cs="Arial"/>
          <w:color w:val="00B050"/>
          <w:sz w:val="20"/>
          <w:szCs w:val="20"/>
        </w:rPr>
        <w:t>E</w:t>
      </w:r>
      <w:r w:rsidR="00F44EDA" w:rsidRPr="002670C3">
        <w:rPr>
          <w:rFonts w:ascii="Century Gothic" w:hAnsi="Century Gothic" w:cs="Arial"/>
          <w:sz w:val="20"/>
          <w:szCs w:val="20"/>
        </w:rPr>
        <w:t>.</w:t>
      </w:r>
      <w:r w:rsidRPr="002670C3">
        <w:rPr>
          <w:rFonts w:ascii="Century Gothic" w:hAnsi="Century Gothic" w:cs="Arial"/>
          <w:sz w:val="20"/>
          <w:szCs w:val="20"/>
        </w:rPr>
        <w:t xml:space="preserve"> por proceso.</w:t>
      </w:r>
    </w:p>
    <w:p w14:paraId="701CD9CB" w14:textId="77777777" w:rsidR="00F44EDA" w:rsidRPr="004162F3" w:rsidRDefault="00F44EDA" w:rsidP="00BD537C">
      <w:pPr>
        <w:spacing w:after="0" w:line="240" w:lineRule="auto"/>
        <w:jc w:val="both"/>
        <w:rPr>
          <w:rFonts w:ascii="Century Gothic" w:hAnsi="Century Gothic" w:cs="Arial"/>
          <w:sz w:val="10"/>
          <w:szCs w:val="10"/>
        </w:rPr>
      </w:pPr>
    </w:p>
    <w:p w14:paraId="2B42AC3E" w14:textId="561BBDAE"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componente de salud </w:t>
      </w:r>
      <w:r w:rsidR="00F44EDA">
        <w:rPr>
          <w:rFonts w:ascii="Century Gothic" w:hAnsi="Century Gothic" w:cs="Arial"/>
          <w:sz w:val="20"/>
          <w:szCs w:val="20"/>
        </w:rPr>
        <w:t xml:space="preserve">ocupacional </w:t>
      </w:r>
      <w:r w:rsidRPr="002670C3">
        <w:rPr>
          <w:rFonts w:ascii="Century Gothic" w:hAnsi="Century Gothic" w:cs="Arial"/>
          <w:sz w:val="20"/>
          <w:szCs w:val="20"/>
        </w:rPr>
        <w:t>de los empleados se coordina a través del médico ocupacional, quien se encarga del diagnóstico</w:t>
      </w:r>
      <w:r w:rsidR="00F44EDA">
        <w:rPr>
          <w:rFonts w:ascii="Century Gothic" w:hAnsi="Century Gothic" w:cs="Arial"/>
          <w:sz w:val="20"/>
          <w:szCs w:val="20"/>
        </w:rPr>
        <w:t>, prescripción, atención, monitoreo</w:t>
      </w:r>
      <w:r w:rsidRPr="002670C3">
        <w:rPr>
          <w:rFonts w:ascii="Century Gothic" w:hAnsi="Century Gothic" w:cs="Arial"/>
          <w:sz w:val="20"/>
          <w:szCs w:val="20"/>
        </w:rPr>
        <w:t xml:space="preserve"> y reintegro laboral del personal (Aplica para accidentes y enfermedades comunes). </w:t>
      </w:r>
    </w:p>
    <w:p w14:paraId="6B79F3A9" w14:textId="77777777" w:rsidR="004162F3" w:rsidRPr="004162F3" w:rsidRDefault="004162F3" w:rsidP="00BD537C">
      <w:pPr>
        <w:spacing w:after="0" w:line="240" w:lineRule="auto"/>
        <w:jc w:val="both"/>
        <w:rPr>
          <w:rFonts w:ascii="Century Gothic" w:hAnsi="Century Gothic" w:cs="Arial"/>
          <w:sz w:val="10"/>
          <w:szCs w:val="10"/>
        </w:rPr>
      </w:pPr>
    </w:p>
    <w:p w14:paraId="5ADE1514" w14:textId="77777777" w:rsid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c.</w:t>
      </w:r>
      <w:r w:rsidRPr="004162F3">
        <w:rPr>
          <w:rFonts w:ascii="Century Gothic" w:hAnsi="Century Gothic" w:cs="Arial"/>
          <w:color w:val="2F5496" w:themeColor="accent1" w:themeShade="BF"/>
          <w:sz w:val="20"/>
          <w:szCs w:val="20"/>
        </w:rPr>
        <w:t xml:space="preserve"> </w:t>
      </w:r>
      <w:r w:rsidR="004162F3">
        <w:rPr>
          <w:rFonts w:ascii="Century Gothic" w:hAnsi="Century Gothic" w:cs="Arial"/>
          <w:color w:val="2F5496" w:themeColor="accent1" w:themeShade="BF"/>
          <w:sz w:val="20"/>
          <w:szCs w:val="20"/>
        </w:rPr>
        <w:tab/>
      </w:r>
      <w:r w:rsidRPr="004162F3">
        <w:rPr>
          <w:rFonts w:ascii="Century Gothic" w:hAnsi="Century Gothic" w:cs="Arial"/>
          <w:b/>
          <w:bCs/>
          <w:color w:val="2F5496" w:themeColor="accent1" w:themeShade="BF"/>
          <w:sz w:val="20"/>
          <w:szCs w:val="20"/>
        </w:rPr>
        <w:t xml:space="preserve">Control Operacional sobre el Sistema de Gestión de Proveedores, Contratistas, </w:t>
      </w:r>
    </w:p>
    <w:p w14:paraId="37D68ADC" w14:textId="7C9E2AD5" w:rsidR="00743D51" w:rsidRPr="004162F3" w:rsidRDefault="00743D51" w:rsidP="004162F3">
      <w:pPr>
        <w:spacing w:after="0" w:line="240" w:lineRule="auto"/>
        <w:ind w:firstLine="709"/>
        <w:jc w:val="both"/>
        <w:rPr>
          <w:rFonts w:ascii="Century Gothic" w:hAnsi="Century Gothic" w:cs="Arial"/>
          <w:color w:val="2F5496" w:themeColor="accent1" w:themeShade="BF"/>
          <w:sz w:val="20"/>
          <w:szCs w:val="20"/>
        </w:rPr>
      </w:pPr>
      <w:r w:rsidRPr="004162F3">
        <w:rPr>
          <w:rFonts w:ascii="Century Gothic" w:hAnsi="Century Gothic" w:cs="Arial"/>
          <w:b/>
          <w:bCs/>
          <w:color w:val="2F5496" w:themeColor="accent1" w:themeShade="BF"/>
          <w:sz w:val="20"/>
          <w:szCs w:val="20"/>
        </w:rPr>
        <w:t>Empleadores y Terceros.</w:t>
      </w:r>
    </w:p>
    <w:p w14:paraId="4527159E" w14:textId="77777777" w:rsidR="004162F3" w:rsidRPr="004162F3" w:rsidRDefault="004162F3" w:rsidP="00BD537C">
      <w:pPr>
        <w:spacing w:after="0" w:line="240" w:lineRule="auto"/>
        <w:jc w:val="both"/>
        <w:rPr>
          <w:rFonts w:ascii="Century Gothic" w:hAnsi="Century Gothic" w:cs="Arial"/>
          <w:sz w:val="10"/>
          <w:szCs w:val="10"/>
        </w:rPr>
      </w:pPr>
    </w:p>
    <w:p w14:paraId="3C99E693" w14:textId="14DB8918"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Se establecen las disposiciones de coordinación con los SG de los empleadores de proveedores, contratistas y terceros, según corresponda. Se dispone de la siguiente información documentada:</w:t>
      </w:r>
    </w:p>
    <w:p w14:paraId="37BB14BD" w14:textId="77777777" w:rsidR="004162F3" w:rsidRPr="004162F3" w:rsidRDefault="004162F3" w:rsidP="00BD537C">
      <w:pPr>
        <w:spacing w:after="0" w:line="240" w:lineRule="auto"/>
        <w:jc w:val="both"/>
        <w:rPr>
          <w:rFonts w:ascii="Century Gothic" w:hAnsi="Century Gothic" w:cs="Arial"/>
          <w:sz w:val="8"/>
          <w:szCs w:val="8"/>
        </w:rPr>
      </w:pPr>
    </w:p>
    <w:p w14:paraId="772F6845"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Estudio de Evaluación inicial de riesgo.</w:t>
      </w:r>
    </w:p>
    <w:p w14:paraId="70C01B3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Estudio de evaluación higiénico industrial.</w:t>
      </w:r>
    </w:p>
    <w:p w14:paraId="14E132CD"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Plan de emergencia (simulacros, capacitación de brigadas de emergencia).</w:t>
      </w:r>
    </w:p>
    <w:p w14:paraId="1E6694E7"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Plan de emergencia de tanques de GLP</w:t>
      </w:r>
    </w:p>
    <w:p w14:paraId="606B1EC2"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EPP.</w:t>
      </w:r>
    </w:p>
    <w:p w14:paraId="0887E53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Procedimiento de Gestión de materiales Comprados PPR-05 </w:t>
      </w:r>
    </w:p>
    <w:p w14:paraId="60709E8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Procedimientos de Gestión de los servicios PPR-03</w:t>
      </w:r>
    </w:p>
    <w:p w14:paraId="5B7DB7E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Procedimientos de higiene del personal e instalaciones para los empleados PPR-09</w:t>
      </w:r>
    </w:p>
    <w:p w14:paraId="01059249"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 de operación de caldera</w:t>
      </w:r>
    </w:p>
    <w:p w14:paraId="4DC99AD0" w14:textId="32E078BA"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Elaboración de directrices de cumplimiento legal en materia </w:t>
      </w:r>
      <w:r w:rsidR="004162F3" w:rsidRPr="004162F3">
        <w:rPr>
          <w:rFonts w:ascii="Century Gothic" w:eastAsia="Calibri" w:hAnsi="Century Gothic" w:cs="Arial"/>
          <w:color w:val="002060"/>
          <w:sz w:val="18"/>
          <w:szCs w:val="18"/>
          <w:lang w:val="es-CO"/>
        </w:rPr>
        <w:t>Q</w:t>
      </w:r>
      <w:r w:rsidR="004162F3" w:rsidRPr="004162F3">
        <w:rPr>
          <w:rFonts w:ascii="Century Gothic" w:eastAsia="Calibri" w:hAnsi="Century Gothic" w:cs="Arial"/>
          <w:color w:val="FF0000"/>
          <w:sz w:val="18"/>
          <w:szCs w:val="18"/>
          <w:lang w:val="es-CO"/>
        </w:rPr>
        <w:t>HS</w:t>
      </w:r>
      <w:r w:rsidR="004162F3" w:rsidRPr="004162F3">
        <w:rPr>
          <w:rFonts w:ascii="Century Gothic" w:eastAsia="Calibri" w:hAnsi="Century Gothic" w:cs="Arial"/>
          <w:color w:val="00B050"/>
          <w:sz w:val="18"/>
          <w:szCs w:val="18"/>
          <w:lang w:val="es-CO"/>
        </w:rPr>
        <w:t>E</w:t>
      </w:r>
      <w:r w:rsidR="004162F3" w:rsidRPr="004162F3">
        <w:rPr>
          <w:rFonts w:ascii="Century Gothic" w:eastAsia="Calibri" w:hAnsi="Century Gothic" w:cs="Arial"/>
          <w:sz w:val="18"/>
          <w:szCs w:val="18"/>
          <w:lang w:val="es-CO"/>
        </w:rPr>
        <w:t xml:space="preserve"> </w:t>
      </w:r>
      <w:r w:rsidR="004162F3" w:rsidRPr="004162F3">
        <w:rPr>
          <w:rFonts w:ascii="Century Gothic" w:eastAsia="Calibri" w:hAnsi="Century Gothic" w:cs="Arial"/>
          <w:color w:val="0070C0"/>
          <w:sz w:val="18"/>
          <w:szCs w:val="18"/>
          <w:lang w:val="es-CO"/>
        </w:rPr>
        <w:t>FS</w:t>
      </w:r>
      <w:r w:rsidR="004162F3" w:rsidRPr="004162F3">
        <w:rPr>
          <w:rFonts w:ascii="Century Gothic" w:eastAsia="Calibri" w:hAnsi="Century Gothic" w:cs="Arial"/>
          <w:color w:val="C45911" w:themeColor="accent2" w:themeShade="BF"/>
          <w:sz w:val="18"/>
          <w:szCs w:val="18"/>
          <w:lang w:val="es-CO"/>
        </w:rPr>
        <w:t xml:space="preserve">+ </w:t>
      </w:r>
      <w:r w:rsidRPr="004162F3">
        <w:rPr>
          <w:rFonts w:ascii="Century Gothic" w:hAnsi="Century Gothic" w:cs="Arial"/>
          <w:i/>
          <w:iCs/>
          <w:sz w:val="18"/>
          <w:szCs w:val="18"/>
        </w:rPr>
        <w:t>en los contratos de trabajo</w:t>
      </w:r>
    </w:p>
    <w:p w14:paraId="4A45026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estadísticas e investigación de accidentes.</w:t>
      </w:r>
    </w:p>
    <w:p w14:paraId="547A948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mensuales de estados de extintores</w:t>
      </w:r>
    </w:p>
    <w:p w14:paraId="7DA171E2" w14:textId="7D972066"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Registros de permisos de trabajo seguros </w:t>
      </w:r>
      <w:r w:rsidR="004162F3" w:rsidRPr="004162F3">
        <w:rPr>
          <w:rFonts w:ascii="Century Gothic" w:eastAsia="Calibri" w:hAnsi="Century Gothic" w:cs="Arial"/>
          <w:color w:val="002060"/>
          <w:sz w:val="18"/>
          <w:szCs w:val="18"/>
          <w:lang w:val="es-CO"/>
        </w:rPr>
        <w:t>Q</w:t>
      </w:r>
      <w:r w:rsidR="004162F3" w:rsidRPr="004162F3">
        <w:rPr>
          <w:rFonts w:ascii="Century Gothic" w:eastAsia="Calibri" w:hAnsi="Century Gothic" w:cs="Arial"/>
          <w:color w:val="FF0000"/>
          <w:sz w:val="18"/>
          <w:szCs w:val="18"/>
          <w:lang w:val="es-CO"/>
        </w:rPr>
        <w:t>HS</w:t>
      </w:r>
      <w:r w:rsidR="004162F3" w:rsidRPr="004162F3">
        <w:rPr>
          <w:rFonts w:ascii="Century Gothic" w:eastAsia="Calibri" w:hAnsi="Century Gothic" w:cs="Arial"/>
          <w:color w:val="00B050"/>
          <w:sz w:val="18"/>
          <w:szCs w:val="18"/>
          <w:lang w:val="es-CO"/>
        </w:rPr>
        <w:t>E</w:t>
      </w:r>
      <w:r w:rsidR="004162F3" w:rsidRPr="004162F3">
        <w:rPr>
          <w:rFonts w:ascii="Century Gothic" w:eastAsia="Calibri" w:hAnsi="Century Gothic" w:cs="Arial"/>
          <w:sz w:val="18"/>
          <w:szCs w:val="18"/>
          <w:lang w:val="es-CO"/>
        </w:rPr>
        <w:t xml:space="preserve"> </w:t>
      </w:r>
      <w:r w:rsidR="004162F3" w:rsidRPr="004162F3">
        <w:rPr>
          <w:rFonts w:ascii="Century Gothic" w:eastAsia="Calibri" w:hAnsi="Century Gothic" w:cs="Arial"/>
          <w:color w:val="0070C0"/>
          <w:sz w:val="18"/>
          <w:szCs w:val="18"/>
          <w:lang w:val="es-CO"/>
        </w:rPr>
        <w:t>FS</w:t>
      </w:r>
      <w:r w:rsidR="004162F3" w:rsidRPr="004162F3">
        <w:rPr>
          <w:rFonts w:ascii="Century Gothic" w:eastAsia="Calibri" w:hAnsi="Century Gothic" w:cs="Arial"/>
          <w:color w:val="C45911" w:themeColor="accent2" w:themeShade="BF"/>
          <w:sz w:val="18"/>
          <w:szCs w:val="18"/>
          <w:lang w:val="es-CO"/>
        </w:rPr>
        <w:t>+</w:t>
      </w:r>
      <w:r w:rsidR="004162F3" w:rsidRPr="004162F3">
        <w:rPr>
          <w:rFonts w:ascii="Century Gothic" w:hAnsi="Century Gothic" w:cs="Arial"/>
          <w:color w:val="000000" w:themeColor="text1"/>
          <w:sz w:val="18"/>
          <w:szCs w:val="18"/>
        </w:rPr>
        <w:t>.</w:t>
      </w:r>
      <w:r w:rsidRPr="004162F3">
        <w:rPr>
          <w:rFonts w:ascii="Century Gothic" w:hAnsi="Century Gothic" w:cs="Arial"/>
          <w:i/>
          <w:iCs/>
          <w:sz w:val="18"/>
          <w:szCs w:val="18"/>
        </w:rPr>
        <w:t xml:space="preserve"> </w:t>
      </w:r>
    </w:p>
    <w:p w14:paraId="359ADFB1" w14:textId="1139547E"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Registros de charlas </w:t>
      </w:r>
      <w:r w:rsidR="004162F3">
        <w:rPr>
          <w:rFonts w:ascii="Century Gothic" w:hAnsi="Century Gothic" w:cs="Arial"/>
          <w:i/>
          <w:iCs/>
          <w:sz w:val="18"/>
          <w:szCs w:val="18"/>
        </w:rPr>
        <w:t xml:space="preserve">y capacitaciones </w:t>
      </w:r>
      <w:r w:rsidRPr="004162F3">
        <w:rPr>
          <w:rFonts w:ascii="Century Gothic" w:hAnsi="Century Gothic" w:cs="Arial"/>
          <w:i/>
          <w:iCs/>
          <w:sz w:val="18"/>
          <w:szCs w:val="18"/>
        </w:rPr>
        <w:t>SST</w:t>
      </w:r>
    </w:p>
    <w:p w14:paraId="1CBFC61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chequeos médicos ocupacionales.</w:t>
      </w:r>
    </w:p>
    <w:p w14:paraId="041E34B3"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jornadas de salud.</w:t>
      </w:r>
    </w:p>
    <w:p w14:paraId="15D8653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expedientes del personal.</w:t>
      </w:r>
    </w:p>
    <w:p w14:paraId="29190AEC" w14:textId="2E82F215" w:rsidR="00743D51"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diagnóstico y reintegro laboral (Aplica para accidentes y enfermedades comunes).</w:t>
      </w:r>
    </w:p>
    <w:p w14:paraId="60EA942E" w14:textId="77777777" w:rsidR="004162F3" w:rsidRPr="004162F3" w:rsidRDefault="004162F3" w:rsidP="004162F3">
      <w:pPr>
        <w:pStyle w:val="Prrafodelista"/>
        <w:spacing w:after="0" w:line="240" w:lineRule="auto"/>
        <w:ind w:left="709"/>
        <w:jc w:val="both"/>
        <w:rPr>
          <w:rFonts w:ascii="Century Gothic" w:hAnsi="Century Gothic" w:cs="Arial"/>
          <w:i/>
          <w:iCs/>
          <w:sz w:val="8"/>
          <w:szCs w:val="8"/>
        </w:rPr>
      </w:pPr>
    </w:p>
    <w:p w14:paraId="40C4D9B9" w14:textId="77777777"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la componente ambiental, la perspectiva del uso de los recursos se trabaja con determinación de controles, para su aprovechamiento óptimo, dando prioridad a la interacción con el medio ambiente. Para este efecto se realiza un seguimiento a las tendencias en el consumo agua, energía eléctrica, energía térmica, energía renovable y generación de residuos; de tal manera que se gestiona mediante procesos de reciclaje la reutilización de los residuos. Se dispone de la siguiente información documentada:</w:t>
      </w:r>
    </w:p>
    <w:p w14:paraId="14C8B7D1" w14:textId="77777777" w:rsidR="004162F3" w:rsidRPr="004162F3" w:rsidRDefault="004162F3" w:rsidP="00BD537C">
      <w:pPr>
        <w:spacing w:after="0" w:line="240" w:lineRule="auto"/>
        <w:jc w:val="both"/>
        <w:rPr>
          <w:rFonts w:ascii="Century Gothic" w:hAnsi="Century Gothic" w:cs="Arial"/>
          <w:sz w:val="8"/>
          <w:szCs w:val="8"/>
        </w:rPr>
      </w:pPr>
    </w:p>
    <w:p w14:paraId="5AE16DD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control de lectura de gas.</w:t>
      </w:r>
    </w:p>
    <w:p w14:paraId="153EBC13"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Control de consumo de agua.</w:t>
      </w:r>
    </w:p>
    <w:p w14:paraId="22C1F3E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del Sistema fotovoltaico.</w:t>
      </w:r>
    </w:p>
    <w:p w14:paraId="05B5C37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consumo de energía.</w:t>
      </w:r>
    </w:p>
    <w:p w14:paraId="2917DBE9"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salida de cartón</w:t>
      </w:r>
    </w:p>
    <w:p w14:paraId="135C37EA"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salidas, ventas y desalojos de reciclajes.</w:t>
      </w:r>
    </w:p>
    <w:p w14:paraId="53D9BD4F"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salida de huesos</w:t>
      </w:r>
    </w:p>
    <w:p w14:paraId="63406D7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retiro de basura.</w:t>
      </w:r>
    </w:p>
    <w:p w14:paraId="39B4726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Contrato con EMTRIDES</w:t>
      </w:r>
    </w:p>
    <w:p w14:paraId="5A95C32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Control salidas de cartón.</w:t>
      </w:r>
    </w:p>
    <w:p w14:paraId="3E6C213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cajillas quebradas.</w:t>
      </w:r>
    </w:p>
    <w:p w14:paraId="5543B68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destrucción de desechos peligrosos.</w:t>
      </w:r>
    </w:p>
    <w:p w14:paraId="21BDB6E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sanitización de oficinas.</w:t>
      </w:r>
    </w:p>
    <w:p w14:paraId="061D8FD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análisis de vertido de agua residual.</w:t>
      </w:r>
    </w:p>
    <w:p w14:paraId="3722C946" w14:textId="77777777" w:rsidR="00743D51"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análisis físico químico de calidad de agua de pozo.</w:t>
      </w:r>
    </w:p>
    <w:p w14:paraId="0CCCEE97" w14:textId="77777777" w:rsidR="004162F3" w:rsidRDefault="004162F3" w:rsidP="004162F3">
      <w:pPr>
        <w:spacing w:after="0" w:line="240" w:lineRule="auto"/>
        <w:jc w:val="both"/>
        <w:rPr>
          <w:rFonts w:ascii="Century Gothic" w:hAnsi="Century Gothic" w:cs="Arial"/>
          <w:i/>
          <w:iCs/>
          <w:sz w:val="18"/>
          <w:szCs w:val="18"/>
        </w:rPr>
      </w:pPr>
    </w:p>
    <w:p w14:paraId="4C904A6F" w14:textId="341FBD1F" w:rsidR="00743D51" w:rsidRDefault="004162F3" w:rsidP="00BD537C">
      <w:pPr>
        <w:spacing w:after="0" w:line="240" w:lineRule="auto"/>
        <w:jc w:val="both"/>
        <w:rPr>
          <w:rFonts w:ascii="Century Gothic" w:hAnsi="Century Gothic" w:cs="Arial"/>
          <w:sz w:val="18"/>
          <w:szCs w:val="18"/>
        </w:rPr>
      </w:pPr>
      <w:r>
        <w:rPr>
          <w:rFonts w:ascii="Century Gothic" w:hAnsi="Century Gothic" w:cs="Arial"/>
          <w:sz w:val="18"/>
          <w:szCs w:val="18"/>
        </w:rPr>
        <w:t xml:space="preserve">Ver además los registros asociados a la aplicación de los </w:t>
      </w:r>
      <w:r w:rsidRPr="004162F3">
        <w:rPr>
          <w:rFonts w:ascii="Century Gothic" w:hAnsi="Century Gothic" w:cs="Arial"/>
          <w:i/>
          <w:iCs/>
          <w:color w:val="2F5496" w:themeColor="accent1" w:themeShade="BF"/>
          <w:sz w:val="18"/>
          <w:szCs w:val="18"/>
        </w:rPr>
        <w:t>Permisos de Trabajo Seguro</w:t>
      </w:r>
      <w:r>
        <w:rPr>
          <w:rFonts w:ascii="Century Gothic" w:hAnsi="Century Gothic" w:cs="Arial"/>
          <w:i/>
          <w:iCs/>
          <w:sz w:val="18"/>
          <w:szCs w:val="18"/>
        </w:rPr>
        <w:t xml:space="preserve">, </w:t>
      </w:r>
      <w:r>
        <w:rPr>
          <w:rFonts w:ascii="Century Gothic" w:hAnsi="Century Gothic" w:cs="Arial"/>
          <w:sz w:val="18"/>
          <w:szCs w:val="18"/>
        </w:rPr>
        <w:t>al igual que los registros relacionados con</w:t>
      </w:r>
      <w:r w:rsidR="006550C0" w:rsidRPr="006550C0">
        <w:rPr>
          <w:rFonts w:ascii="Century Gothic" w:hAnsi="Century Gothic" w:cs="Arial"/>
          <w:sz w:val="18"/>
          <w:szCs w:val="18"/>
        </w:rPr>
        <w:t xml:space="preserve"> las acciones de seguimiento, monitoreo y comprobación de información y enfoque de aseguramiento de los proveedores, para aprobar su registro, o bien, para actualizarlo.  </w:t>
      </w:r>
    </w:p>
    <w:p w14:paraId="68D3F271" w14:textId="77777777" w:rsidR="006550C0" w:rsidRDefault="006550C0" w:rsidP="00BD537C">
      <w:pPr>
        <w:spacing w:after="0" w:line="240" w:lineRule="auto"/>
        <w:jc w:val="both"/>
        <w:rPr>
          <w:rFonts w:ascii="Century Gothic" w:hAnsi="Century Gothic" w:cs="Arial"/>
          <w:sz w:val="18"/>
          <w:szCs w:val="18"/>
        </w:rPr>
      </w:pPr>
    </w:p>
    <w:p w14:paraId="396A07FB" w14:textId="3C91907A" w:rsidR="006550C0" w:rsidRPr="002670C3" w:rsidRDefault="006550C0" w:rsidP="00BD537C">
      <w:pPr>
        <w:spacing w:after="0" w:line="240" w:lineRule="auto"/>
        <w:jc w:val="both"/>
        <w:rPr>
          <w:rFonts w:ascii="Century Gothic" w:hAnsi="Century Gothic" w:cs="Arial"/>
          <w:sz w:val="8"/>
          <w:szCs w:val="8"/>
        </w:rPr>
      </w:pPr>
      <w:r>
        <w:rPr>
          <w:rFonts w:ascii="Century Gothic" w:hAnsi="Century Gothic" w:cs="Arial"/>
          <w:sz w:val="18"/>
          <w:szCs w:val="18"/>
        </w:rPr>
        <w:t xml:space="preserve">Ver también los registros anuales de </w:t>
      </w:r>
      <w:r w:rsidRPr="006550C0">
        <w:rPr>
          <w:rFonts w:ascii="Century Gothic" w:hAnsi="Century Gothic" w:cs="Arial"/>
          <w:sz w:val="18"/>
          <w:szCs w:val="18"/>
        </w:rPr>
        <w:t xml:space="preserve">la evaluación de proveedores en coordinación con </w:t>
      </w:r>
      <w:r>
        <w:rPr>
          <w:rFonts w:ascii="Century Gothic" w:hAnsi="Century Gothic" w:cs="Arial"/>
          <w:sz w:val="18"/>
          <w:szCs w:val="18"/>
        </w:rPr>
        <w:t xml:space="preserve">el Equipo </w:t>
      </w:r>
      <w:r w:rsidRPr="006550C0">
        <w:rPr>
          <w:rFonts w:ascii="Century Gothic" w:hAnsi="Century Gothic" w:cs="Arial"/>
          <w:sz w:val="18"/>
          <w:szCs w:val="18"/>
        </w:rPr>
        <w:t>SG</w:t>
      </w:r>
      <w:r>
        <w:rPr>
          <w:rFonts w:ascii="Century Gothic" w:hAnsi="Century Gothic" w:cs="Arial"/>
          <w:sz w:val="18"/>
          <w:szCs w:val="18"/>
        </w:rPr>
        <w:t xml:space="preserve"> del Proceso E 02 Planificación y Gestión Integral. </w:t>
      </w:r>
    </w:p>
    <w:p w14:paraId="56847384" w14:textId="7ECACB62" w:rsidR="00743D51" w:rsidRPr="004162F3" w:rsidRDefault="006550C0" w:rsidP="00BD537C">
      <w:pPr>
        <w:spacing w:after="0" w:line="240" w:lineRule="auto"/>
        <w:contextualSpacing/>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lastRenderedPageBreak/>
        <w:t>d.</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 xml:space="preserve">Desde el Sistema de Gestión de Inocuidad </w:t>
      </w:r>
    </w:p>
    <w:p w14:paraId="32507E13" w14:textId="77777777" w:rsidR="00743D51" w:rsidRPr="006550C0" w:rsidRDefault="00743D51" w:rsidP="00BD537C">
      <w:pPr>
        <w:spacing w:after="0" w:line="240" w:lineRule="auto"/>
        <w:contextualSpacing/>
        <w:jc w:val="both"/>
        <w:rPr>
          <w:rFonts w:ascii="Century Gothic" w:hAnsi="Century Gothic" w:cs="Arial"/>
          <w:sz w:val="8"/>
          <w:szCs w:val="8"/>
        </w:rPr>
      </w:pPr>
    </w:p>
    <w:p w14:paraId="550160B0" w14:textId="77777777" w:rsidR="00743D51" w:rsidRPr="002670C3" w:rsidRDefault="00743D51" w:rsidP="00BD537C">
      <w:pPr>
        <w:spacing w:after="0" w:line="240" w:lineRule="auto"/>
        <w:contextualSpacing/>
        <w:jc w:val="both"/>
        <w:rPr>
          <w:rFonts w:ascii="Century Gothic" w:hAnsi="Century Gothic" w:cs="Arial"/>
          <w:sz w:val="20"/>
          <w:szCs w:val="20"/>
        </w:rPr>
      </w:pPr>
      <w:r w:rsidRPr="002670C3">
        <w:rPr>
          <w:rFonts w:ascii="Century Gothic" w:hAnsi="Century Gothic" w:cs="Arial"/>
          <w:sz w:val="20"/>
          <w:szCs w:val="20"/>
        </w:rPr>
        <w:t>DELMOR, S.A. establece, implementa, mantiene, actualiza y desarrolla los procesos necesarios para la realización de productos inocuos para ello mantiene implementado un plan HACCP, y Programas PPR, y PPRO (Programas Prerrequisito Operativos), que permiten asegurar la eficacia de las actividades planificadas y de cualquier cambio en las mismas para:</w:t>
      </w:r>
    </w:p>
    <w:p w14:paraId="30E72C36" w14:textId="77777777" w:rsidR="00743D51" w:rsidRPr="006550C0" w:rsidRDefault="00743D51" w:rsidP="00BD537C">
      <w:pPr>
        <w:spacing w:after="0" w:line="240" w:lineRule="auto"/>
        <w:contextualSpacing/>
        <w:jc w:val="both"/>
        <w:rPr>
          <w:rFonts w:ascii="Century Gothic" w:hAnsi="Century Gothic" w:cs="Arial"/>
          <w:sz w:val="8"/>
          <w:szCs w:val="8"/>
        </w:rPr>
      </w:pPr>
    </w:p>
    <w:p w14:paraId="2F97D927"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Prevenir o reducir la probabilidad de introducir contaminantes (incluidos los peligros para la inocuidad de los alimentos) en el producto;</w:t>
      </w:r>
    </w:p>
    <w:p w14:paraId="6F727638"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Prevenir y / o reducir la contaminación biológica, química y física de los productos, incluida la contaminación cruzada entre productos;</w:t>
      </w:r>
    </w:p>
    <w:p w14:paraId="152E465F"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Facilitar la prevención y / o la reducción de los contaminantes (incluidos los peligros para la inocuidad de los alimentos) en los productos y en el entorno de elaboración del producto.</w:t>
      </w:r>
    </w:p>
    <w:p w14:paraId="5077AA13" w14:textId="77777777" w:rsidR="006550C0" w:rsidRPr="006550C0" w:rsidRDefault="006550C0" w:rsidP="006550C0">
      <w:pPr>
        <w:pStyle w:val="Prrafodelista"/>
        <w:spacing w:after="0" w:line="240" w:lineRule="auto"/>
        <w:ind w:left="1074"/>
        <w:jc w:val="both"/>
        <w:rPr>
          <w:rFonts w:ascii="Century Gothic" w:hAnsi="Century Gothic" w:cs="Arial"/>
          <w:sz w:val="8"/>
          <w:szCs w:val="8"/>
        </w:rPr>
      </w:pPr>
    </w:p>
    <w:p w14:paraId="78C900F5" w14:textId="22988A69"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Proceso E 02</w:t>
      </w:r>
      <w:r w:rsidR="006550C0">
        <w:rPr>
          <w:rFonts w:ascii="Century Gothic" w:hAnsi="Century Gothic" w:cs="Arial"/>
          <w:sz w:val="20"/>
          <w:szCs w:val="20"/>
        </w:rPr>
        <w:t>, en coordinación con los procesos del Ciclo Operacional y los procesos de Apoyo A 04 a A 07,</w:t>
      </w:r>
      <w:r w:rsidRPr="002670C3">
        <w:rPr>
          <w:rFonts w:ascii="Century Gothic" w:hAnsi="Century Gothic" w:cs="Arial"/>
          <w:sz w:val="20"/>
          <w:szCs w:val="20"/>
        </w:rPr>
        <w:t xml:space="preserve"> se encarga</w:t>
      </w:r>
      <w:r w:rsidR="00693432">
        <w:rPr>
          <w:rFonts w:ascii="Century Gothic" w:hAnsi="Century Gothic" w:cs="Arial"/>
          <w:sz w:val="20"/>
          <w:szCs w:val="20"/>
        </w:rPr>
        <w:t>n</w:t>
      </w:r>
      <w:r w:rsidRPr="002670C3">
        <w:rPr>
          <w:rFonts w:ascii="Century Gothic" w:hAnsi="Century Gothic" w:cs="Arial"/>
          <w:sz w:val="20"/>
          <w:szCs w:val="20"/>
        </w:rPr>
        <w:t xml:space="preserve"> de verificar diariamente el cumplimiento de los Planes HACCP, PPR y PPRO especificados en su SGI. Para este efecto, se dispone de la siguiente información documentada</w:t>
      </w:r>
      <w:r w:rsidR="00693432">
        <w:rPr>
          <w:rFonts w:ascii="Century Gothic" w:hAnsi="Century Gothic" w:cs="Arial"/>
          <w:sz w:val="20"/>
          <w:szCs w:val="20"/>
        </w:rPr>
        <w:t>, además de la ya señalada en la Sección 3.2 del presente Manual</w:t>
      </w:r>
      <w:r w:rsidRPr="002670C3">
        <w:rPr>
          <w:rFonts w:ascii="Century Gothic" w:hAnsi="Century Gothic" w:cs="Arial"/>
          <w:sz w:val="20"/>
          <w:szCs w:val="20"/>
        </w:rPr>
        <w:t>:</w:t>
      </w:r>
    </w:p>
    <w:p w14:paraId="0E538475" w14:textId="77777777" w:rsidR="00693432" w:rsidRPr="00693432" w:rsidRDefault="00693432" w:rsidP="00BD537C">
      <w:pPr>
        <w:spacing w:after="0" w:line="240" w:lineRule="auto"/>
        <w:jc w:val="both"/>
        <w:rPr>
          <w:rFonts w:ascii="Century Gothic" w:hAnsi="Century Gothic" w:cs="Arial"/>
          <w:sz w:val="6"/>
          <w:szCs w:val="6"/>
        </w:rPr>
      </w:pPr>
    </w:p>
    <w:p w14:paraId="5236B675" w14:textId="77777777" w:rsidR="00743D51" w:rsidRDefault="00743D51" w:rsidP="00436B12">
      <w:pPr>
        <w:pStyle w:val="Prrafodelista"/>
        <w:numPr>
          <w:ilvl w:val="0"/>
          <w:numId w:val="23"/>
        </w:numPr>
        <w:spacing w:after="0" w:line="240" w:lineRule="auto"/>
        <w:jc w:val="both"/>
        <w:rPr>
          <w:rFonts w:ascii="Century Gothic" w:eastAsia="Times New Roman" w:hAnsi="Century Gothic" w:cs="Arial"/>
          <w:i/>
          <w:iCs/>
          <w:sz w:val="18"/>
          <w:szCs w:val="18"/>
          <w:lang w:eastAsia="es-ES"/>
        </w:rPr>
      </w:pPr>
      <w:r w:rsidRPr="00693432">
        <w:rPr>
          <w:rFonts w:ascii="Century Gothic" w:eastAsia="Times New Roman" w:hAnsi="Century Gothic" w:cs="Arial"/>
          <w:i/>
          <w:iCs/>
          <w:sz w:val="18"/>
          <w:szCs w:val="18"/>
          <w:lang w:eastAsia="es-ES"/>
        </w:rPr>
        <w:t>Primer Nivel:  Manual HACCP, Manual BPM, y Manual de SSOP.</w:t>
      </w:r>
    </w:p>
    <w:p w14:paraId="6C547510" w14:textId="77777777" w:rsidR="00693432" w:rsidRPr="00693432" w:rsidRDefault="00693432" w:rsidP="00693432">
      <w:pPr>
        <w:spacing w:after="0" w:line="240" w:lineRule="auto"/>
        <w:jc w:val="both"/>
        <w:rPr>
          <w:rFonts w:ascii="Century Gothic" w:eastAsia="Times New Roman" w:hAnsi="Century Gothic" w:cs="Arial"/>
          <w:i/>
          <w:iCs/>
          <w:sz w:val="6"/>
          <w:szCs w:val="6"/>
          <w:lang w:eastAsia="es-ES"/>
        </w:rPr>
      </w:pPr>
    </w:p>
    <w:p w14:paraId="18027F4C" w14:textId="77777777" w:rsidR="00743D51" w:rsidRPr="00465520" w:rsidRDefault="00743D51" w:rsidP="00436B12">
      <w:pPr>
        <w:pStyle w:val="Prrafodelista"/>
        <w:numPr>
          <w:ilvl w:val="0"/>
          <w:numId w:val="23"/>
        </w:numPr>
        <w:spacing w:after="0" w:line="240" w:lineRule="auto"/>
        <w:jc w:val="both"/>
        <w:rPr>
          <w:rFonts w:ascii="Century Gothic" w:eastAsia="Times New Roman" w:hAnsi="Century Gothic" w:cs="Arial"/>
          <w:i/>
          <w:iCs/>
          <w:sz w:val="18"/>
          <w:szCs w:val="18"/>
          <w:lang w:eastAsia="es-ES"/>
        </w:rPr>
      </w:pPr>
      <w:r w:rsidRPr="00465520">
        <w:rPr>
          <w:rFonts w:ascii="Century Gothic" w:eastAsia="Times New Roman" w:hAnsi="Century Gothic" w:cs="Arial"/>
          <w:i/>
          <w:iCs/>
          <w:sz w:val="18"/>
          <w:szCs w:val="18"/>
          <w:lang w:eastAsia="es-ES"/>
        </w:rPr>
        <w:t>Segundo Nivel: Programas Prerrequisitos:</w:t>
      </w:r>
    </w:p>
    <w:p w14:paraId="32DA4374" w14:textId="25E55F35"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2.1.  </w:t>
      </w:r>
      <w:r w:rsidR="00693432">
        <w:rPr>
          <w:rFonts w:ascii="Century Gothic" w:hAnsi="Century Gothic" w:cs="Arial"/>
          <w:i/>
          <w:iCs/>
          <w:sz w:val="18"/>
          <w:szCs w:val="18"/>
        </w:rPr>
        <w:tab/>
      </w:r>
      <w:r w:rsidRPr="00693432">
        <w:rPr>
          <w:rFonts w:ascii="Century Gothic" w:hAnsi="Century Gothic" w:cs="Arial"/>
          <w:i/>
          <w:iCs/>
          <w:sz w:val="18"/>
          <w:szCs w:val="18"/>
        </w:rPr>
        <w:t>Entorno y edificaciones</w:t>
      </w:r>
    </w:p>
    <w:p w14:paraId="7A5A7F7F" w14:textId="00EF40E9" w:rsidR="00743D51" w:rsidRPr="00693432" w:rsidRDefault="00743D51" w:rsidP="00693432">
      <w:pPr>
        <w:pStyle w:val="Prrafodelista"/>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2.2.   </w:t>
      </w:r>
      <w:r w:rsidR="00693432">
        <w:rPr>
          <w:rFonts w:ascii="Century Gothic" w:hAnsi="Century Gothic" w:cs="Arial"/>
          <w:i/>
          <w:iCs/>
          <w:sz w:val="18"/>
          <w:szCs w:val="18"/>
        </w:rPr>
        <w:tab/>
      </w:r>
      <w:r w:rsidRPr="00693432">
        <w:rPr>
          <w:rFonts w:ascii="Century Gothic" w:hAnsi="Century Gothic" w:cs="Arial"/>
          <w:i/>
          <w:iCs/>
          <w:sz w:val="18"/>
          <w:szCs w:val="18"/>
        </w:rPr>
        <w:t xml:space="preserve"> Infraestructura</w:t>
      </w:r>
    </w:p>
    <w:p w14:paraId="7CDA1A7A" w14:textId="242B3A23" w:rsidR="00743D51" w:rsidRPr="00693432" w:rsidRDefault="00743D51" w:rsidP="00693432">
      <w:pPr>
        <w:pStyle w:val="Prrafodelista"/>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2.3.   </w:t>
      </w:r>
      <w:r w:rsidR="00693432">
        <w:rPr>
          <w:rFonts w:ascii="Century Gothic" w:hAnsi="Century Gothic" w:cs="Arial"/>
          <w:i/>
          <w:iCs/>
          <w:sz w:val="18"/>
          <w:szCs w:val="18"/>
        </w:rPr>
        <w:tab/>
      </w:r>
      <w:r w:rsidRPr="00693432">
        <w:rPr>
          <w:rFonts w:ascii="Century Gothic" w:eastAsia="Times New Roman" w:hAnsi="Century Gothic" w:cs="Arial"/>
          <w:i/>
          <w:iCs/>
          <w:sz w:val="18"/>
          <w:szCs w:val="18"/>
          <w:lang w:eastAsia="es-ES"/>
        </w:rPr>
        <w:t>Servicios a producción</w:t>
      </w:r>
    </w:p>
    <w:p w14:paraId="5636B786" w14:textId="34C289DF"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2.4.    </w:t>
      </w:r>
      <w:r w:rsidR="00693432">
        <w:rPr>
          <w:rFonts w:ascii="Century Gothic" w:hAnsi="Century Gothic" w:cs="Arial"/>
          <w:i/>
          <w:iCs/>
          <w:sz w:val="18"/>
          <w:szCs w:val="18"/>
        </w:rPr>
        <w:tab/>
      </w:r>
      <w:r w:rsidRPr="00693432">
        <w:rPr>
          <w:rFonts w:ascii="Century Gothic" w:hAnsi="Century Gothic" w:cs="Arial"/>
          <w:i/>
          <w:iCs/>
          <w:sz w:val="18"/>
          <w:szCs w:val="18"/>
        </w:rPr>
        <w:t>Residuos</w:t>
      </w:r>
    </w:p>
    <w:p w14:paraId="0C2B7D9A" w14:textId="26300EB9"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2.5.     </w:t>
      </w:r>
      <w:r w:rsidR="00693432">
        <w:rPr>
          <w:rFonts w:ascii="Century Gothic" w:hAnsi="Century Gothic" w:cs="Arial"/>
          <w:i/>
          <w:iCs/>
          <w:sz w:val="18"/>
          <w:szCs w:val="18"/>
        </w:rPr>
        <w:tab/>
      </w:r>
      <w:r w:rsidRPr="00693432">
        <w:rPr>
          <w:rFonts w:ascii="Century Gothic" w:hAnsi="Century Gothic" w:cs="Arial"/>
          <w:i/>
          <w:iCs/>
          <w:sz w:val="18"/>
          <w:szCs w:val="18"/>
        </w:rPr>
        <w:t>Equipos y utensilios</w:t>
      </w:r>
    </w:p>
    <w:p w14:paraId="7B7E425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Proveedores y suministros</w:t>
      </w:r>
    </w:p>
    <w:p w14:paraId="35C37200"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Contaminación cruzada</w:t>
      </w:r>
    </w:p>
    <w:p w14:paraId="25F9299E"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Limpieza y sanitización</w:t>
      </w:r>
    </w:p>
    <w:p w14:paraId="62BE4E0A"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Control integrado de plagas</w:t>
      </w:r>
    </w:p>
    <w:p w14:paraId="39C4C5F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Higiene</w:t>
      </w:r>
    </w:p>
    <w:p w14:paraId="4CEADFD5"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Reprocesos</w:t>
      </w:r>
    </w:p>
    <w:p w14:paraId="6999BF1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 xml:space="preserve">Trazabilidad y recuperación, </w:t>
      </w:r>
    </w:p>
    <w:p w14:paraId="4A442DCB"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Almacenamiento y transporte</w:t>
      </w:r>
    </w:p>
    <w:p w14:paraId="349DA22F"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Información al consumidor</w:t>
      </w:r>
    </w:p>
    <w:p w14:paraId="1E63ABF5"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Protección del producto</w:t>
      </w:r>
    </w:p>
    <w:p w14:paraId="70C8A965" w14:textId="77777777" w:rsidR="00743D51" w:rsidRPr="00ED7CF1" w:rsidRDefault="00743D51" w:rsidP="00BD537C">
      <w:pPr>
        <w:spacing w:after="0" w:line="240" w:lineRule="auto"/>
        <w:jc w:val="both"/>
        <w:rPr>
          <w:rFonts w:ascii="Century Gothic" w:hAnsi="Century Gothic" w:cs="Arial"/>
          <w:i/>
          <w:iCs/>
          <w:sz w:val="2"/>
          <w:szCs w:val="2"/>
        </w:rPr>
      </w:pPr>
    </w:p>
    <w:p w14:paraId="1256AF30" w14:textId="77777777" w:rsidR="00693432" w:rsidRPr="00693432" w:rsidRDefault="00693432" w:rsidP="00BD537C">
      <w:pPr>
        <w:spacing w:after="0" w:line="240" w:lineRule="auto"/>
        <w:ind w:left="-218"/>
        <w:jc w:val="both"/>
        <w:rPr>
          <w:rFonts w:ascii="Century Gothic" w:hAnsi="Century Gothic" w:cs="Arial"/>
          <w:i/>
          <w:iCs/>
          <w:sz w:val="6"/>
          <w:szCs w:val="6"/>
        </w:rPr>
      </w:pPr>
    </w:p>
    <w:p w14:paraId="5D178E43" w14:textId="55363AA8" w:rsidR="00743D51" w:rsidRPr="00465520" w:rsidRDefault="00743D51" w:rsidP="00436B12">
      <w:pPr>
        <w:pStyle w:val="Prrafodelista"/>
        <w:numPr>
          <w:ilvl w:val="0"/>
          <w:numId w:val="21"/>
        </w:numPr>
        <w:spacing w:after="0" w:line="240" w:lineRule="auto"/>
        <w:jc w:val="both"/>
        <w:rPr>
          <w:rFonts w:ascii="Century Gothic" w:hAnsi="Century Gothic" w:cs="Arial"/>
          <w:i/>
          <w:iCs/>
          <w:sz w:val="18"/>
          <w:szCs w:val="18"/>
        </w:rPr>
      </w:pPr>
      <w:r w:rsidRPr="00465520">
        <w:rPr>
          <w:rFonts w:ascii="Century Gothic" w:hAnsi="Century Gothic" w:cs="Arial"/>
          <w:i/>
          <w:iCs/>
          <w:sz w:val="18"/>
          <w:szCs w:val="18"/>
        </w:rPr>
        <w:t>Tercer Nivel: Programas Prerrequisitos Operativos.</w:t>
      </w:r>
    </w:p>
    <w:p w14:paraId="6BB982DE"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Recepciones de materias primas</w:t>
      </w:r>
    </w:p>
    <w:p w14:paraId="46DE7962"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Almacenamiento de materias primas cárnicas y no cárnicas.</w:t>
      </w:r>
    </w:p>
    <w:p w14:paraId="5FE36C75"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Pesaje de materias primas cárnicas y no cárnicas.</w:t>
      </w:r>
    </w:p>
    <w:p w14:paraId="32C4A5C3"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de los nitritos</w:t>
      </w:r>
    </w:p>
    <w:p w14:paraId="3D17FAD6"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Detectores de metales.</w:t>
      </w:r>
    </w:p>
    <w:p w14:paraId="5BFECB24"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Cocción de los productos.</w:t>
      </w:r>
    </w:p>
    <w:p w14:paraId="58C41764"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Esterilización de productos.</w:t>
      </w:r>
    </w:p>
    <w:p w14:paraId="75C24612"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de temperatura.</w:t>
      </w:r>
    </w:p>
    <w:p w14:paraId="39070C36"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esterilización de cuchillos.</w:t>
      </w:r>
    </w:p>
    <w:p w14:paraId="7C0111E1" w14:textId="772B16F1" w:rsidR="00743D51"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Verificación de basculas.</w:t>
      </w:r>
    </w:p>
    <w:p w14:paraId="5F49F239" w14:textId="77777777" w:rsidR="00693432" w:rsidRPr="00693432" w:rsidRDefault="00693432" w:rsidP="00693432">
      <w:pPr>
        <w:spacing w:after="0" w:line="240" w:lineRule="auto"/>
        <w:jc w:val="both"/>
        <w:rPr>
          <w:rFonts w:ascii="Century Gothic" w:hAnsi="Century Gothic" w:cs="Arial"/>
          <w:i/>
          <w:iCs/>
          <w:sz w:val="6"/>
          <w:szCs w:val="6"/>
        </w:rPr>
      </w:pPr>
    </w:p>
    <w:p w14:paraId="5017E1A5" w14:textId="77777777" w:rsidR="00743D51" w:rsidRPr="00693432" w:rsidRDefault="00743D51" w:rsidP="00436B12">
      <w:pPr>
        <w:pStyle w:val="Prrafodelista"/>
        <w:numPr>
          <w:ilvl w:val="0"/>
          <w:numId w:val="25"/>
        </w:numPr>
        <w:spacing w:after="0" w:line="240" w:lineRule="auto"/>
        <w:jc w:val="both"/>
        <w:rPr>
          <w:rFonts w:ascii="Century Gothic" w:eastAsia="Times New Roman" w:hAnsi="Century Gothic" w:cs="Arial"/>
          <w:i/>
          <w:iCs/>
          <w:sz w:val="18"/>
          <w:szCs w:val="18"/>
          <w:lang w:eastAsia="es-ES"/>
        </w:rPr>
      </w:pPr>
      <w:r w:rsidRPr="00693432">
        <w:rPr>
          <w:rFonts w:ascii="Century Gothic" w:eastAsia="Times New Roman" w:hAnsi="Century Gothic" w:cs="Arial"/>
          <w:i/>
          <w:iCs/>
          <w:sz w:val="18"/>
          <w:szCs w:val="18"/>
          <w:lang w:eastAsia="es-ES"/>
        </w:rPr>
        <w:t>Cuarto Nivel: Requisitos adicionales versión 5.1 FSSC 22000</w:t>
      </w:r>
    </w:p>
    <w:p w14:paraId="3F3848FD"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Gestión de Servicios.</w:t>
      </w:r>
    </w:p>
    <w:p w14:paraId="6D54E7C7"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Etiquetado de Productos.</w:t>
      </w:r>
    </w:p>
    <w:p w14:paraId="6D4C9D4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Defensa de los Alimentos.</w:t>
      </w:r>
    </w:p>
    <w:p w14:paraId="2F3A7A7F"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Mitigación del Fraude Alimentario.</w:t>
      </w:r>
    </w:p>
    <w:p w14:paraId="717A1B8C"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Uso del Logotipo</w:t>
      </w:r>
    </w:p>
    <w:p w14:paraId="747FB9A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Gestión de Alergenos.</w:t>
      </w:r>
    </w:p>
    <w:p w14:paraId="630215CE"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Control Ambiental.</w:t>
      </w:r>
    </w:p>
    <w:p w14:paraId="620B6D74"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Almacenamiento.</w:t>
      </w:r>
    </w:p>
    <w:p w14:paraId="6B72F160"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Control de Peligros y medidas para prevenir la contaminación cruzada.</w:t>
      </w:r>
    </w:p>
    <w:p w14:paraId="33A2E1D8"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Verificación de los PPR.</w:t>
      </w:r>
    </w:p>
    <w:p w14:paraId="0ABED99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Desarrollo de Productos. </w:t>
      </w:r>
    </w:p>
    <w:p w14:paraId="56AE1938"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Estado de Salud</w:t>
      </w:r>
    </w:p>
    <w:p w14:paraId="7B7E4485" w14:textId="77777777" w:rsidR="00507683" w:rsidRDefault="00507683" w:rsidP="00BD537C">
      <w:pPr>
        <w:spacing w:after="0" w:line="240" w:lineRule="auto"/>
        <w:jc w:val="both"/>
        <w:rPr>
          <w:rFonts w:ascii="Century Gothic" w:hAnsi="Century Gothic" w:cs="Arial"/>
          <w:b/>
          <w:bCs/>
          <w:color w:val="2F5496" w:themeColor="accent1" w:themeShade="BF"/>
          <w:sz w:val="20"/>
          <w:szCs w:val="20"/>
        </w:rPr>
      </w:pPr>
    </w:p>
    <w:p w14:paraId="5B5ED31E" w14:textId="7887596B" w:rsidR="00743D51" w:rsidRPr="004162F3" w:rsidRDefault="00693432" w:rsidP="00BD537C">
      <w:p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00743D51" w:rsidRPr="004162F3">
        <w:rPr>
          <w:rFonts w:ascii="Century Gothic" w:hAnsi="Century Gothic" w:cs="Arial"/>
          <w:b/>
          <w:bCs/>
          <w:color w:val="2F5496" w:themeColor="accent1" w:themeShade="BF"/>
          <w:sz w:val="20"/>
          <w:szCs w:val="20"/>
        </w:rPr>
        <w:t xml:space="preserve">  </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Control de</w:t>
      </w:r>
      <w:r w:rsidR="00033F47">
        <w:rPr>
          <w:rFonts w:ascii="Century Gothic" w:hAnsi="Century Gothic" w:cs="Arial"/>
          <w:b/>
          <w:bCs/>
          <w:color w:val="2F5496" w:themeColor="accent1" w:themeShade="BF"/>
          <w:sz w:val="20"/>
          <w:szCs w:val="20"/>
        </w:rPr>
        <w:t xml:space="preserve"> Compras y de</w:t>
      </w:r>
      <w:r w:rsidR="00743D51" w:rsidRPr="004162F3">
        <w:rPr>
          <w:rFonts w:ascii="Century Gothic" w:hAnsi="Century Gothic" w:cs="Arial"/>
          <w:b/>
          <w:bCs/>
          <w:color w:val="2F5496" w:themeColor="accent1" w:themeShade="BF"/>
          <w:sz w:val="20"/>
          <w:szCs w:val="20"/>
        </w:rPr>
        <w:t xml:space="preserve"> los procesos, productos y servicios suministrados externamente</w:t>
      </w:r>
    </w:p>
    <w:p w14:paraId="267A8450" w14:textId="77777777" w:rsidR="00693432" w:rsidRPr="00693432" w:rsidRDefault="00693432" w:rsidP="00BD537C">
      <w:pPr>
        <w:spacing w:after="0" w:line="240" w:lineRule="auto"/>
        <w:jc w:val="both"/>
        <w:rPr>
          <w:rFonts w:ascii="Century Gothic" w:hAnsi="Century Gothic" w:cs="Arial"/>
          <w:sz w:val="8"/>
          <w:szCs w:val="8"/>
        </w:rPr>
      </w:pPr>
    </w:p>
    <w:p w14:paraId="7DE2E863" w14:textId="4D5696B6" w:rsidR="00033F47" w:rsidRPr="00FB4FC7" w:rsidRDefault="00033F47" w:rsidP="00033F47">
      <w:p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Pr="00FB4FC7">
        <w:rPr>
          <w:rFonts w:ascii="Century Gothic" w:hAnsi="Century Gothic" w:cs="Arial"/>
          <w:b/>
          <w:bCs/>
          <w:color w:val="2F5496" w:themeColor="accent1" w:themeShade="BF"/>
          <w:sz w:val="20"/>
          <w:szCs w:val="20"/>
        </w:rPr>
        <w:t>.</w:t>
      </w:r>
      <w:r>
        <w:rPr>
          <w:rFonts w:ascii="Century Gothic" w:hAnsi="Century Gothic" w:cs="Arial"/>
          <w:b/>
          <w:bCs/>
          <w:color w:val="2F5496" w:themeColor="accent1" w:themeShade="BF"/>
          <w:sz w:val="20"/>
          <w:szCs w:val="20"/>
        </w:rPr>
        <w:t xml:space="preserve">0  </w:t>
      </w:r>
      <w:r>
        <w:rPr>
          <w:rFonts w:ascii="Century Gothic" w:hAnsi="Century Gothic" w:cs="Arial"/>
          <w:b/>
          <w:bCs/>
          <w:color w:val="2F5496" w:themeColor="accent1" w:themeShade="BF"/>
          <w:sz w:val="20"/>
          <w:szCs w:val="20"/>
        </w:rPr>
        <w:tab/>
        <w:t>General</w:t>
      </w:r>
      <w:r w:rsidRPr="00FB4FC7">
        <w:rPr>
          <w:rFonts w:ascii="Century Gothic" w:hAnsi="Century Gothic" w:cs="Arial"/>
          <w:b/>
          <w:bCs/>
          <w:color w:val="2F5496" w:themeColor="accent1" w:themeShade="BF"/>
          <w:sz w:val="20"/>
          <w:szCs w:val="20"/>
        </w:rPr>
        <w:t>.</w:t>
      </w:r>
    </w:p>
    <w:p w14:paraId="04FA27E9" w14:textId="77777777" w:rsidR="00033F47" w:rsidRPr="00FB4FC7" w:rsidRDefault="00033F47" w:rsidP="00033F47">
      <w:pPr>
        <w:spacing w:after="0" w:line="240" w:lineRule="auto"/>
        <w:ind w:left="212"/>
        <w:jc w:val="both"/>
        <w:rPr>
          <w:rFonts w:ascii="Century Gothic" w:hAnsi="Century Gothic" w:cs="Arial"/>
          <w:sz w:val="8"/>
          <w:szCs w:val="8"/>
        </w:rPr>
      </w:pPr>
    </w:p>
    <w:p w14:paraId="507E175C" w14:textId="105B4C43"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Desde el proceso </w:t>
      </w:r>
      <w:r w:rsidRPr="00033F47">
        <w:rPr>
          <w:rFonts w:ascii="Century Gothic" w:hAnsi="Century Gothic" w:cs="Arial"/>
          <w:i/>
          <w:iCs/>
          <w:color w:val="2F5496" w:themeColor="accent1" w:themeShade="BF"/>
          <w:sz w:val="20"/>
          <w:szCs w:val="20"/>
        </w:rPr>
        <w:t>O 03 Logística de Abastecimiento</w:t>
      </w:r>
      <w:r w:rsidRPr="00033F47">
        <w:rPr>
          <w:rFonts w:ascii="Century Gothic" w:hAnsi="Century Gothic" w:cs="Arial"/>
          <w:sz w:val="20"/>
          <w:szCs w:val="20"/>
        </w:rPr>
        <w:t>, se apoya la gestión para la determinación y asignación de los recursos, mediante el trámite de requisiciones, la definición de especificaciones y términos contractuales, al igual que con la Planificación Operativa de las Compras. A partir de las disposiciones de la caracterización del proceso O 03 Logística de Abastecimiento, teniendo en cuenta sus riesgos y controles, al igual que con los Procedimientos de Compras y de Selección, Evaluación y Reevaluación de Proveedores, se ha definido el enfoque general para la operación de compras, contratación y tercerización</w:t>
      </w:r>
      <w:r w:rsidR="00507683">
        <w:rPr>
          <w:rFonts w:ascii="Century Gothic" w:hAnsi="Century Gothic" w:cs="Arial"/>
          <w:sz w:val="20"/>
          <w:szCs w:val="20"/>
        </w:rPr>
        <w:t>.</w:t>
      </w:r>
    </w:p>
    <w:p w14:paraId="744068A3" w14:textId="77777777" w:rsidR="00033F47" w:rsidRPr="00033F47" w:rsidRDefault="00033F47" w:rsidP="00033F47">
      <w:pPr>
        <w:spacing w:after="0" w:line="240" w:lineRule="auto"/>
        <w:jc w:val="both"/>
        <w:rPr>
          <w:rFonts w:ascii="Century Gothic" w:hAnsi="Century Gothic" w:cs="Arial"/>
          <w:sz w:val="10"/>
          <w:szCs w:val="10"/>
        </w:rPr>
      </w:pPr>
    </w:p>
    <w:p w14:paraId="1052F499" w14:textId="3FB74A8E" w:rsidR="00033F47" w:rsidRP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Todas las compras de los elementos, insumos y materias primas requeridas para la producción del </w:t>
      </w:r>
      <w:r w:rsidRPr="00033F47">
        <w:rPr>
          <w:rFonts w:ascii="Century Gothic" w:hAnsi="Century Gothic" w:cs="Arial"/>
          <w:i/>
          <w:iCs/>
          <w:color w:val="2F5496" w:themeColor="accent1" w:themeShade="BF"/>
          <w:sz w:val="20"/>
          <w:szCs w:val="20"/>
        </w:rPr>
        <w:t>Portafolio de Productos Delmor</w:t>
      </w:r>
      <w:r w:rsidRPr="00033F47">
        <w:rPr>
          <w:rFonts w:ascii="Century Gothic" w:hAnsi="Century Gothic" w:cs="Arial"/>
          <w:sz w:val="20"/>
          <w:szCs w:val="20"/>
        </w:rPr>
        <w:t>, se realizan mediante las disposiciones indicadas en esta caracterización, con lo que se asegura que los materiales y los servicios comprados cumplen con los requisitos especificados y son recibidos oportunamente. .</w:t>
      </w:r>
    </w:p>
    <w:p w14:paraId="7B888414" w14:textId="77777777" w:rsidR="00033F47" w:rsidRPr="00507683" w:rsidRDefault="00033F47" w:rsidP="00033F47">
      <w:pPr>
        <w:spacing w:after="0" w:line="240" w:lineRule="auto"/>
        <w:jc w:val="both"/>
        <w:rPr>
          <w:rFonts w:ascii="Century Gothic" w:hAnsi="Century Gothic" w:cs="Arial"/>
          <w:sz w:val="10"/>
          <w:szCs w:val="10"/>
        </w:rPr>
      </w:pPr>
    </w:p>
    <w:p w14:paraId="1529A05F" w14:textId="15A1F154"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De acuerdo con las directrices previstas en el Procedimiento para las Compras, se establecen los requisitos de compra. El Procedimiento de Compras establece las etapas a seguir para solicitar una compra de un producto o servicio. En las requisiciones se describe el servicio y/o producto requerido, los cuales son los requisitos para la aceptación del producto o servicio. Además, en las órdenes de compra y servicio se especifican al proveedor los requisitos de compra. La información de las órdenes de compra, los pedidos y los términos contractuales definen completamente o hacen referencia a los requisitos de aprobación, entrega, recibo y aceptación de bienes y servicios, al igual que los requisitos </w:t>
      </w:r>
      <w:r w:rsidR="00507683">
        <w:rPr>
          <w:rFonts w:ascii="Century Gothic" w:hAnsi="Century Gothic" w:cs="Arial"/>
          <w:sz w:val="20"/>
          <w:szCs w:val="20"/>
        </w:rPr>
        <w:t>del SGI y del</w:t>
      </w:r>
      <w:r w:rsidRPr="00033F47">
        <w:rPr>
          <w:rFonts w:ascii="Century Gothic" w:hAnsi="Century Gothic" w:cs="Arial"/>
          <w:sz w:val="20"/>
          <w:szCs w:val="20"/>
        </w:rPr>
        <w:t xml:space="preserve"> personal </w:t>
      </w:r>
      <w:r w:rsidR="00507683">
        <w:rPr>
          <w:rFonts w:ascii="Century Gothic" w:hAnsi="Century Gothic" w:cs="Arial"/>
          <w:sz w:val="20"/>
          <w:szCs w:val="20"/>
        </w:rPr>
        <w:t>requerido.</w:t>
      </w:r>
    </w:p>
    <w:p w14:paraId="304C2028" w14:textId="77777777" w:rsidR="00033F47" w:rsidRPr="00507683" w:rsidRDefault="00033F47" w:rsidP="00033F47">
      <w:pPr>
        <w:spacing w:after="0" w:line="240" w:lineRule="auto"/>
        <w:jc w:val="both"/>
        <w:rPr>
          <w:rFonts w:ascii="Century Gothic" w:hAnsi="Century Gothic" w:cs="Arial"/>
          <w:sz w:val="10"/>
          <w:szCs w:val="10"/>
        </w:rPr>
      </w:pPr>
    </w:p>
    <w:p w14:paraId="1683EAFA" w14:textId="451772C9"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Las especificaciones de seguridad de los productos químicos se encuentran descritas en las </w:t>
      </w:r>
      <w:r>
        <w:rPr>
          <w:rFonts w:ascii="Century Gothic" w:hAnsi="Century Gothic" w:cs="Arial"/>
          <w:sz w:val="20"/>
          <w:szCs w:val="20"/>
        </w:rPr>
        <w:t>F</w:t>
      </w:r>
      <w:r w:rsidRPr="00033F47">
        <w:rPr>
          <w:rFonts w:ascii="Century Gothic" w:hAnsi="Century Gothic" w:cs="Arial"/>
          <w:sz w:val="20"/>
          <w:szCs w:val="20"/>
        </w:rPr>
        <w:t>ichas técnicas de los mismos, que se controlan desde la Coordinación HSE y la Gerencia de la Logística de Abastecimiento.</w:t>
      </w:r>
      <w:r w:rsidR="00507683">
        <w:rPr>
          <w:rFonts w:ascii="Century Gothic" w:hAnsi="Century Gothic" w:cs="Arial"/>
          <w:sz w:val="20"/>
          <w:szCs w:val="20"/>
        </w:rPr>
        <w:t xml:space="preserve"> </w:t>
      </w:r>
      <w:r w:rsidRPr="00033F47">
        <w:rPr>
          <w:rFonts w:ascii="Century Gothic" w:hAnsi="Century Gothic" w:cs="Arial"/>
          <w:sz w:val="20"/>
          <w:szCs w:val="20"/>
        </w:rPr>
        <w:t>Los documentos de compra tales como pedidos, órdenes de servicio u órdenes de compra contienen toda la información necesaria de los materiales o servicios a adquirir, e incluyen la referencia a los requisitos legales o a requisitos particulares asociados al Sistema de Gestión del proveedor o contratista.</w:t>
      </w:r>
    </w:p>
    <w:p w14:paraId="2644B1D8" w14:textId="77777777" w:rsidR="00033F47" w:rsidRPr="00507683" w:rsidRDefault="00033F47" w:rsidP="00033F47">
      <w:pPr>
        <w:spacing w:after="0" w:line="240" w:lineRule="auto"/>
        <w:jc w:val="both"/>
        <w:rPr>
          <w:rFonts w:ascii="Century Gothic" w:hAnsi="Century Gothic" w:cs="Arial"/>
          <w:sz w:val="10"/>
          <w:szCs w:val="10"/>
        </w:rPr>
      </w:pPr>
    </w:p>
    <w:p w14:paraId="21068F3F" w14:textId="6E2B5BF1" w:rsidR="000B704E" w:rsidRDefault="00743D51" w:rsidP="00033F47">
      <w:pPr>
        <w:spacing w:after="0" w:line="240" w:lineRule="auto"/>
        <w:jc w:val="both"/>
        <w:rPr>
          <w:rFonts w:ascii="Century Gothic" w:hAnsi="Century Gothic" w:cs="Arial"/>
          <w:sz w:val="20"/>
          <w:szCs w:val="20"/>
        </w:rPr>
      </w:pPr>
      <w:r w:rsidRPr="002670C3">
        <w:rPr>
          <w:rFonts w:ascii="Century Gothic" w:hAnsi="Century Gothic" w:cs="Arial"/>
          <w:sz w:val="20"/>
          <w:szCs w:val="20"/>
        </w:rPr>
        <w:t>El rol que desempeña</w:t>
      </w:r>
      <w:r w:rsidR="001355A4">
        <w:rPr>
          <w:rFonts w:ascii="Century Gothic" w:hAnsi="Century Gothic" w:cs="Arial"/>
          <w:sz w:val="20"/>
          <w:szCs w:val="20"/>
        </w:rPr>
        <w:t xml:space="preserve">n conjuntamente los </w:t>
      </w:r>
      <w:r w:rsidRPr="002670C3">
        <w:rPr>
          <w:rFonts w:ascii="Century Gothic" w:hAnsi="Century Gothic" w:cs="Arial"/>
          <w:sz w:val="20"/>
          <w:szCs w:val="20"/>
        </w:rPr>
        <w:t>proceso</w:t>
      </w:r>
      <w:r w:rsidR="001355A4">
        <w:rPr>
          <w:rFonts w:ascii="Century Gothic" w:hAnsi="Century Gothic" w:cs="Arial"/>
          <w:sz w:val="20"/>
          <w:szCs w:val="20"/>
        </w:rPr>
        <w:t xml:space="preserve"> </w:t>
      </w:r>
      <w:r w:rsidR="001355A4" w:rsidRPr="001355A4">
        <w:rPr>
          <w:rFonts w:ascii="Century Gothic" w:hAnsi="Century Gothic" w:cs="Arial"/>
          <w:i/>
          <w:iCs/>
          <w:color w:val="2F5496" w:themeColor="accent1" w:themeShade="BF"/>
          <w:sz w:val="20"/>
          <w:szCs w:val="20"/>
        </w:rPr>
        <w:t>O 02 Logística de Abastecimiento</w:t>
      </w:r>
      <w:r w:rsidR="001355A4" w:rsidRPr="001355A4">
        <w:rPr>
          <w:rFonts w:ascii="Century Gothic" w:hAnsi="Century Gothic" w:cs="Arial"/>
          <w:color w:val="2F5496" w:themeColor="accent1" w:themeShade="BF"/>
          <w:sz w:val="20"/>
          <w:szCs w:val="20"/>
        </w:rPr>
        <w:t xml:space="preserve"> </w:t>
      </w:r>
      <w:r w:rsidR="001355A4">
        <w:rPr>
          <w:rFonts w:ascii="Century Gothic" w:hAnsi="Century Gothic" w:cs="Arial"/>
          <w:sz w:val="20"/>
          <w:szCs w:val="20"/>
        </w:rPr>
        <w:t>y</w:t>
      </w:r>
      <w:r w:rsidRPr="002670C3">
        <w:rPr>
          <w:rFonts w:ascii="Century Gothic" w:hAnsi="Century Gothic" w:cs="Arial"/>
          <w:sz w:val="20"/>
          <w:szCs w:val="20"/>
        </w:rPr>
        <w:t xml:space="preserve"> </w:t>
      </w:r>
      <w:r w:rsidRPr="001355A4">
        <w:rPr>
          <w:rFonts w:ascii="Century Gothic" w:hAnsi="Century Gothic" w:cs="Arial"/>
          <w:i/>
          <w:iCs/>
          <w:color w:val="2F5496" w:themeColor="accent1" w:themeShade="BF"/>
          <w:sz w:val="20"/>
          <w:szCs w:val="20"/>
        </w:rPr>
        <w:t>E 02 Planificación y Gestión Integral</w:t>
      </w:r>
      <w:r w:rsidRPr="001355A4">
        <w:rPr>
          <w:rFonts w:ascii="Century Gothic" w:hAnsi="Century Gothic" w:cs="Arial"/>
          <w:color w:val="2F5496" w:themeColor="accent1" w:themeShade="BF"/>
          <w:sz w:val="20"/>
          <w:szCs w:val="20"/>
        </w:rPr>
        <w:t xml:space="preserve"> </w:t>
      </w:r>
      <w:r w:rsidR="00693432">
        <w:rPr>
          <w:rFonts w:ascii="Century Gothic" w:hAnsi="Century Gothic" w:cs="Arial"/>
          <w:sz w:val="20"/>
          <w:szCs w:val="20"/>
        </w:rPr>
        <w:t>se enfoca en</w:t>
      </w:r>
      <w:r w:rsidRPr="002670C3">
        <w:rPr>
          <w:rFonts w:ascii="Century Gothic" w:hAnsi="Century Gothic" w:cs="Arial"/>
          <w:sz w:val="20"/>
          <w:szCs w:val="20"/>
        </w:rPr>
        <w:t xml:space="preserve"> asegurar que todos los procesos, productos y servicios suministrado externamente cumplan con todos los requisitos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en cuanto a especificaciones técnicas, legales y todas las condiciones pactadas con los proveedores.</w:t>
      </w:r>
      <w:r w:rsidR="00FB4FC7">
        <w:rPr>
          <w:rFonts w:ascii="Century Gothic" w:hAnsi="Century Gothic" w:cs="Arial"/>
          <w:sz w:val="20"/>
          <w:szCs w:val="20"/>
        </w:rPr>
        <w:t xml:space="preserve"> </w:t>
      </w:r>
    </w:p>
    <w:p w14:paraId="355BF83F" w14:textId="77777777" w:rsidR="000B704E" w:rsidRPr="00507683" w:rsidRDefault="000B704E" w:rsidP="00033F47">
      <w:pPr>
        <w:spacing w:after="0" w:line="240" w:lineRule="auto"/>
        <w:jc w:val="both"/>
        <w:rPr>
          <w:rFonts w:ascii="Century Gothic" w:hAnsi="Century Gothic" w:cs="Arial"/>
          <w:sz w:val="10"/>
          <w:szCs w:val="10"/>
        </w:rPr>
      </w:pPr>
    </w:p>
    <w:p w14:paraId="3E634798" w14:textId="33E71491"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Por otra parte, </w:t>
      </w:r>
      <w:r w:rsidR="00507683">
        <w:rPr>
          <w:rFonts w:ascii="Century Gothic" w:hAnsi="Century Gothic" w:cs="Arial"/>
          <w:sz w:val="20"/>
          <w:szCs w:val="20"/>
        </w:rPr>
        <w:t xml:space="preserve">E 02 </w:t>
      </w:r>
      <w:r w:rsidRPr="002670C3">
        <w:rPr>
          <w:rFonts w:ascii="Century Gothic" w:hAnsi="Century Gothic" w:cs="Arial"/>
          <w:sz w:val="20"/>
          <w:szCs w:val="20"/>
        </w:rPr>
        <w:t xml:space="preserve">participa en el proceso de homologación y selección de proveedores; verificando de forma in situ o documental, todas las certificaciones, documentos y registros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que garanticen que sus proveedores cumplan con los requisitos de las normas del SGI. De esta manera el proceso E 02 contribuye en asegurar que los procesos para la adquisición o suministro de productos por terceros se realicen cumpliendo lo descrito en los requisitos implementados.</w:t>
      </w:r>
      <w:r w:rsidR="00507683">
        <w:rPr>
          <w:rFonts w:ascii="Century Gothic" w:hAnsi="Century Gothic" w:cs="Arial"/>
          <w:sz w:val="20"/>
          <w:szCs w:val="20"/>
        </w:rPr>
        <w:t xml:space="preserve"> </w:t>
      </w:r>
      <w:r w:rsidR="001355A4">
        <w:rPr>
          <w:rFonts w:ascii="Century Gothic" w:hAnsi="Century Gothic" w:cs="Arial"/>
          <w:sz w:val="20"/>
          <w:szCs w:val="20"/>
        </w:rPr>
        <w:t>O 03</w:t>
      </w:r>
      <w:r w:rsidRPr="002670C3">
        <w:rPr>
          <w:rFonts w:ascii="Century Gothic" w:hAnsi="Century Gothic" w:cs="Arial"/>
          <w:sz w:val="20"/>
          <w:szCs w:val="20"/>
        </w:rPr>
        <w:t xml:space="preserve"> </w:t>
      </w:r>
      <w:r w:rsidR="00FB4FC7">
        <w:rPr>
          <w:rFonts w:ascii="Century Gothic" w:hAnsi="Century Gothic" w:cs="Arial"/>
          <w:sz w:val="20"/>
          <w:szCs w:val="20"/>
        </w:rPr>
        <w:t xml:space="preserve">en coordinación con </w:t>
      </w:r>
      <w:r w:rsidR="001355A4">
        <w:rPr>
          <w:rFonts w:ascii="Century Gothic" w:hAnsi="Century Gothic" w:cs="Arial"/>
          <w:sz w:val="20"/>
          <w:szCs w:val="20"/>
        </w:rPr>
        <w:t xml:space="preserve">E 02, </w:t>
      </w:r>
      <w:r w:rsidRPr="002670C3">
        <w:rPr>
          <w:rFonts w:ascii="Century Gothic" w:hAnsi="Century Gothic" w:cs="Arial"/>
          <w:sz w:val="20"/>
          <w:szCs w:val="20"/>
        </w:rPr>
        <w:t xml:space="preserve">controla los procesos de </w:t>
      </w:r>
      <w:r w:rsidR="001355A4">
        <w:rPr>
          <w:rFonts w:ascii="Century Gothic" w:hAnsi="Century Gothic" w:cs="Arial"/>
          <w:sz w:val="20"/>
          <w:szCs w:val="20"/>
        </w:rPr>
        <w:t xml:space="preserve">gestión y </w:t>
      </w:r>
      <w:r w:rsidRPr="002670C3">
        <w:rPr>
          <w:rFonts w:ascii="Century Gothic" w:hAnsi="Century Gothic" w:cs="Arial"/>
          <w:sz w:val="20"/>
          <w:szCs w:val="20"/>
        </w:rPr>
        <w:t xml:space="preserve">recepción de todas las compras verificando sus parámetros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y de esta manera autorizar el ingreso de las mismas a las distintas bodegas de almacenamiento.</w:t>
      </w:r>
    </w:p>
    <w:p w14:paraId="429BCF61" w14:textId="77777777" w:rsidR="00FB4FC7" w:rsidRPr="00FB4FC7" w:rsidRDefault="00FB4FC7" w:rsidP="00BD537C">
      <w:pPr>
        <w:spacing w:after="0" w:line="240" w:lineRule="auto"/>
        <w:jc w:val="both"/>
        <w:rPr>
          <w:rFonts w:ascii="Century Gothic" w:hAnsi="Century Gothic" w:cs="Arial"/>
          <w:sz w:val="8"/>
          <w:szCs w:val="8"/>
        </w:rPr>
      </w:pPr>
    </w:p>
    <w:p w14:paraId="01BE60BF" w14:textId="15910D20"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el proceso O 0</w:t>
      </w:r>
      <w:r w:rsidR="00FB4FC7">
        <w:rPr>
          <w:rFonts w:ascii="Century Gothic" w:hAnsi="Century Gothic" w:cs="Arial"/>
          <w:sz w:val="20"/>
          <w:szCs w:val="20"/>
        </w:rPr>
        <w:t>3</w:t>
      </w:r>
      <w:r w:rsidRPr="002670C3">
        <w:rPr>
          <w:rFonts w:ascii="Century Gothic" w:hAnsi="Century Gothic" w:cs="Arial"/>
          <w:sz w:val="20"/>
          <w:szCs w:val="20"/>
        </w:rPr>
        <w:t xml:space="preserve"> Logística de Abastecimiento, se establecen los lineamientos para las adquisiciones </w:t>
      </w:r>
      <w:r w:rsidR="001355A4">
        <w:rPr>
          <w:rFonts w:ascii="Century Gothic" w:hAnsi="Century Gothic" w:cs="Arial"/>
          <w:sz w:val="20"/>
          <w:szCs w:val="20"/>
        </w:rPr>
        <w:t xml:space="preserve">y contratación </w:t>
      </w:r>
      <w:r w:rsidRPr="002670C3">
        <w:rPr>
          <w:rFonts w:ascii="Century Gothic" w:hAnsi="Century Gothic" w:cs="Arial"/>
          <w:sz w:val="20"/>
          <w:szCs w:val="20"/>
        </w:rPr>
        <w:t>de bienes o servicios suministrados externamente, donde se asegura el cumplimiento de los requisitos especificados y la oportunidad en la gestión. La selección, evaluación y reevaluación de proveedores</w:t>
      </w:r>
      <w:r w:rsidR="00033F47">
        <w:rPr>
          <w:rFonts w:ascii="Century Gothic" w:hAnsi="Century Gothic" w:cs="Arial"/>
          <w:sz w:val="20"/>
          <w:szCs w:val="20"/>
        </w:rPr>
        <w:t xml:space="preserve"> y contratistas</w:t>
      </w:r>
      <w:r w:rsidRPr="002670C3">
        <w:rPr>
          <w:rFonts w:ascii="Century Gothic" w:hAnsi="Century Gothic" w:cs="Arial"/>
          <w:sz w:val="20"/>
          <w:szCs w:val="20"/>
        </w:rPr>
        <w:t xml:space="preserve"> está definida desde los procedimientos referenciados y señalados en la caracterización O 0</w:t>
      </w:r>
      <w:r w:rsidR="00FB4FC7">
        <w:rPr>
          <w:rFonts w:ascii="Century Gothic" w:hAnsi="Century Gothic" w:cs="Arial"/>
          <w:sz w:val="20"/>
          <w:szCs w:val="20"/>
        </w:rPr>
        <w:t>3</w:t>
      </w:r>
      <w:r w:rsidRPr="002670C3">
        <w:rPr>
          <w:rFonts w:ascii="Century Gothic" w:hAnsi="Century Gothic" w:cs="Arial"/>
          <w:sz w:val="20"/>
          <w:szCs w:val="20"/>
        </w:rPr>
        <w:t>.</w:t>
      </w:r>
    </w:p>
    <w:p w14:paraId="1F5DB8C8" w14:textId="77777777" w:rsidR="00FB4FC7" w:rsidRPr="00FB4FC7" w:rsidRDefault="00FB4FC7" w:rsidP="00BD537C">
      <w:pPr>
        <w:spacing w:after="0" w:line="240" w:lineRule="auto"/>
        <w:jc w:val="both"/>
        <w:rPr>
          <w:rFonts w:ascii="Century Gothic" w:hAnsi="Century Gothic" w:cs="Arial"/>
          <w:sz w:val="8"/>
          <w:szCs w:val="8"/>
        </w:rPr>
      </w:pPr>
    </w:p>
    <w:p w14:paraId="42E823E4" w14:textId="77777777" w:rsidR="0050768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Los documentos de compra: órdenes de servicio y solicitud de pedido, contienen toda la información necesaria acerca de los materiales o servicios a adquirir.</w:t>
      </w:r>
      <w:r w:rsidR="00FB4FC7">
        <w:rPr>
          <w:rFonts w:ascii="Century Gothic" w:hAnsi="Century Gothic" w:cs="Arial"/>
          <w:sz w:val="20"/>
          <w:szCs w:val="20"/>
        </w:rPr>
        <w:t xml:space="preserve"> </w:t>
      </w:r>
    </w:p>
    <w:p w14:paraId="28C7022A" w14:textId="36179CD3"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Según el proveedor y el tipo de material comprado, el Almacén lo somete a inspección, para identificar los elementos que cumplen con las especificaciones. Asimismo, el área que recibe los servicios </w:t>
      </w:r>
      <w:r w:rsidR="00FB4FC7" w:rsidRPr="002670C3">
        <w:rPr>
          <w:rFonts w:ascii="Century Gothic" w:hAnsi="Century Gothic" w:cs="Arial"/>
          <w:sz w:val="20"/>
          <w:szCs w:val="20"/>
        </w:rPr>
        <w:t>contratados</w:t>
      </w:r>
      <w:r w:rsidRPr="002670C3">
        <w:rPr>
          <w:rFonts w:ascii="Century Gothic" w:hAnsi="Century Gothic" w:cs="Arial"/>
          <w:sz w:val="20"/>
          <w:szCs w:val="20"/>
        </w:rPr>
        <w:t xml:space="preserve"> emite una aprobación acerca de la conformidad y realización de los servicios.</w:t>
      </w:r>
    </w:p>
    <w:p w14:paraId="30A88978" w14:textId="77777777" w:rsidR="00FB4FC7" w:rsidRPr="00507683" w:rsidRDefault="00FB4FC7" w:rsidP="00BD537C">
      <w:pPr>
        <w:spacing w:after="0" w:line="240" w:lineRule="auto"/>
        <w:ind w:left="212"/>
        <w:jc w:val="both"/>
        <w:rPr>
          <w:rFonts w:ascii="Century Gothic" w:hAnsi="Century Gothic" w:cs="Arial"/>
          <w:b/>
          <w:bCs/>
          <w:sz w:val="10"/>
          <w:szCs w:val="10"/>
        </w:rPr>
      </w:pPr>
    </w:p>
    <w:p w14:paraId="75AAD85A" w14:textId="62555AC6" w:rsidR="00743D51" w:rsidRPr="00FB4FC7" w:rsidRDefault="00FB4FC7" w:rsidP="00BD537C">
      <w:pPr>
        <w:spacing w:after="0" w:line="240" w:lineRule="auto"/>
        <w:ind w:left="212"/>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lastRenderedPageBreak/>
        <w:t>e</w:t>
      </w:r>
      <w:r w:rsidR="00743D51" w:rsidRPr="00FB4FC7">
        <w:rPr>
          <w:rFonts w:ascii="Century Gothic" w:hAnsi="Century Gothic" w:cs="Arial"/>
          <w:b/>
          <w:bCs/>
          <w:color w:val="2F5496" w:themeColor="accent1" w:themeShade="BF"/>
          <w:sz w:val="20"/>
          <w:szCs w:val="20"/>
        </w:rPr>
        <w:t>.1 Externalización.</w:t>
      </w:r>
    </w:p>
    <w:p w14:paraId="2A76CAB9" w14:textId="77777777" w:rsidR="00FB4FC7" w:rsidRPr="00FB4FC7" w:rsidRDefault="00FB4FC7" w:rsidP="00BD537C">
      <w:pPr>
        <w:spacing w:after="0" w:line="240" w:lineRule="auto"/>
        <w:ind w:left="212"/>
        <w:jc w:val="both"/>
        <w:rPr>
          <w:rFonts w:ascii="Century Gothic" w:hAnsi="Century Gothic" w:cs="Arial"/>
          <w:sz w:val="8"/>
          <w:szCs w:val="8"/>
        </w:rPr>
      </w:pPr>
    </w:p>
    <w:p w14:paraId="363ADF65" w14:textId="6307B51B" w:rsidR="00743D51" w:rsidRPr="002670C3" w:rsidRDefault="00743D51" w:rsidP="00BD537C">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 xml:space="preserve">Desde la gestión de compras del proceso O 03, se han definido en DELMOR las medidas y las disposiciones particulares para la operación y control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de los procesos tercerizados.</w:t>
      </w:r>
    </w:p>
    <w:p w14:paraId="0B98F259" w14:textId="54BF837C" w:rsidR="00743D51" w:rsidRPr="002670C3" w:rsidRDefault="00743D51" w:rsidP="00BD537C">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 xml:space="preserve">El control sobre la gestión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de los proveedores y contratistas es realizado con el personal de logística de abastecimiento bajo el liderazgo del proceso de Planificación y Gestión Integral E 02.</w:t>
      </w:r>
    </w:p>
    <w:p w14:paraId="5EC9A421" w14:textId="77777777" w:rsidR="00FB4FC7" w:rsidRPr="00507683" w:rsidRDefault="00FB4FC7" w:rsidP="00BD537C">
      <w:pPr>
        <w:spacing w:after="0" w:line="240" w:lineRule="auto"/>
        <w:ind w:left="212"/>
        <w:jc w:val="both"/>
        <w:rPr>
          <w:rFonts w:ascii="Century Gothic" w:hAnsi="Century Gothic" w:cs="Arial"/>
          <w:b/>
          <w:bCs/>
          <w:sz w:val="10"/>
          <w:szCs w:val="10"/>
        </w:rPr>
      </w:pPr>
    </w:p>
    <w:p w14:paraId="0595ECD8" w14:textId="1A1A694D" w:rsidR="00743D51" w:rsidRPr="00FB4FC7" w:rsidRDefault="00FB4FC7" w:rsidP="00BD537C">
      <w:pPr>
        <w:spacing w:after="0" w:line="240" w:lineRule="auto"/>
        <w:ind w:left="212"/>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00743D51" w:rsidRPr="00FB4FC7">
        <w:rPr>
          <w:rFonts w:ascii="Century Gothic" w:hAnsi="Century Gothic" w:cs="Arial"/>
          <w:b/>
          <w:bCs/>
          <w:color w:val="2F5496" w:themeColor="accent1" w:themeShade="BF"/>
          <w:sz w:val="20"/>
          <w:szCs w:val="20"/>
        </w:rPr>
        <w:t>.2 Contratistas</w:t>
      </w:r>
    </w:p>
    <w:p w14:paraId="3B95069B" w14:textId="77777777" w:rsidR="00FB4FC7" w:rsidRPr="00FB4FC7" w:rsidRDefault="00FB4FC7" w:rsidP="00BD537C">
      <w:pPr>
        <w:spacing w:after="0" w:line="240" w:lineRule="auto"/>
        <w:ind w:left="212"/>
        <w:jc w:val="both"/>
        <w:rPr>
          <w:rFonts w:ascii="Century Gothic" w:hAnsi="Century Gothic" w:cs="Arial"/>
          <w:sz w:val="8"/>
          <w:szCs w:val="8"/>
        </w:rPr>
      </w:pPr>
    </w:p>
    <w:p w14:paraId="0D7893CA" w14:textId="56F4F750" w:rsidR="00743D51" w:rsidRPr="002670C3" w:rsidRDefault="00743D51" w:rsidP="007F3414">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Desde las actividades de planificación y realización de la inducción en el SGI se identifican y comunican de manera general los riesgos y las medidas de prevención y respuesta ante los riesgos derivados de las operaciones realizadas dentro de las instalaciones de Industrias DELMOR y que pueden afectar a trabajadores de la organización y a contratistas.</w:t>
      </w:r>
      <w:r w:rsidR="00507683">
        <w:rPr>
          <w:rFonts w:ascii="Century Gothic" w:hAnsi="Century Gothic" w:cs="Arial"/>
          <w:sz w:val="20"/>
          <w:szCs w:val="20"/>
        </w:rPr>
        <w:t xml:space="preserve"> </w:t>
      </w:r>
      <w:r w:rsidRPr="002670C3">
        <w:rPr>
          <w:rFonts w:ascii="Century Gothic" w:hAnsi="Century Gothic" w:cs="Arial"/>
          <w:sz w:val="20"/>
          <w:szCs w:val="20"/>
        </w:rPr>
        <w:t>Desde el proceso de compras se definen los requisitos que debe cumplir los proveedores y contratistas en cuanto al SGSST de la organización.</w:t>
      </w:r>
      <w:r w:rsidR="00507683">
        <w:rPr>
          <w:rFonts w:ascii="Century Gothic" w:hAnsi="Century Gothic" w:cs="Arial"/>
          <w:sz w:val="20"/>
          <w:szCs w:val="20"/>
        </w:rPr>
        <w:t xml:space="preserve"> </w:t>
      </w:r>
      <w:r w:rsidRPr="002670C3">
        <w:rPr>
          <w:rFonts w:ascii="Century Gothic" w:hAnsi="Century Gothic" w:cs="Arial"/>
          <w:sz w:val="20"/>
          <w:szCs w:val="20"/>
        </w:rPr>
        <w:t>Industrias DELMOR considera de manera implícita la perspectiva del ciclo de vida, en las actividades de compras, en la contratación de servicios y en la gestión de proyectos.</w:t>
      </w:r>
    </w:p>
    <w:p w14:paraId="65CA6660" w14:textId="77777777" w:rsidR="00743D51" w:rsidRPr="002670C3" w:rsidRDefault="00743D51" w:rsidP="007F3414">
      <w:pPr>
        <w:spacing w:after="0" w:line="240" w:lineRule="auto"/>
        <w:ind w:left="212"/>
        <w:jc w:val="both"/>
        <w:rPr>
          <w:rFonts w:ascii="Century Gothic" w:hAnsi="Century Gothic" w:cs="Arial"/>
          <w:sz w:val="20"/>
          <w:szCs w:val="20"/>
        </w:rPr>
      </w:pPr>
    </w:p>
    <w:p w14:paraId="20C66158" w14:textId="1A02EC20" w:rsidR="00743D51" w:rsidRPr="004162F3" w:rsidRDefault="007F3414" w:rsidP="007F3414">
      <w:pPr>
        <w:tabs>
          <w:tab w:val="left" w:pos="0"/>
        </w:tabs>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f.  </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Control Operacional en las Adquisiciones</w:t>
      </w:r>
    </w:p>
    <w:p w14:paraId="18C686CA" w14:textId="77777777" w:rsidR="00FB4FC7" w:rsidRPr="00FB4FC7" w:rsidRDefault="00FB4FC7" w:rsidP="00BD537C">
      <w:pPr>
        <w:spacing w:after="0" w:line="240" w:lineRule="auto"/>
        <w:jc w:val="both"/>
        <w:rPr>
          <w:rFonts w:ascii="Century Gothic" w:hAnsi="Century Gothic" w:cs="Arial"/>
          <w:sz w:val="8"/>
          <w:szCs w:val="8"/>
        </w:rPr>
      </w:pPr>
    </w:p>
    <w:p w14:paraId="75913918" w14:textId="5F2B3CC0"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las actividades del proceso de compras, con el apoyo del proceso E 02 Planificación y Gestión Integral se establecen los requisitos, fichas técnicas, estándares y condiciones exigidas a los proveedores de bienes, servicios, productos, materiales o sustancias peligrosas y equipos.</w:t>
      </w:r>
    </w:p>
    <w:p w14:paraId="7B8D82D3" w14:textId="77777777" w:rsidR="0050768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Durante la revisión de ofertas la aprobación de proveedores y recepción administrativa de bienes, y la interventoría sobre la prestación de servicios se verifica y controla el cumplimiento de esos requisitos.</w:t>
      </w:r>
      <w:r w:rsidR="00507683">
        <w:rPr>
          <w:rFonts w:ascii="Century Gothic" w:hAnsi="Century Gothic" w:cs="Arial"/>
          <w:sz w:val="20"/>
          <w:szCs w:val="20"/>
        </w:rPr>
        <w:t xml:space="preserve"> </w:t>
      </w:r>
    </w:p>
    <w:p w14:paraId="1419EDA7" w14:textId="77777777" w:rsidR="00507683" w:rsidRDefault="00507683" w:rsidP="00BD537C">
      <w:pPr>
        <w:spacing w:after="0" w:line="240" w:lineRule="auto"/>
        <w:jc w:val="both"/>
        <w:rPr>
          <w:rFonts w:ascii="Century Gothic" w:hAnsi="Century Gothic" w:cs="Arial"/>
          <w:sz w:val="20"/>
          <w:szCs w:val="20"/>
        </w:rPr>
      </w:pPr>
    </w:p>
    <w:p w14:paraId="6A67FF1B" w14:textId="7EE0E0B8" w:rsidR="00F07DA1" w:rsidRDefault="00F07DA1"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Por otra parte, bajo el liderazgo de la Coordinación HSE y con el apoyo del Equipo SGI se ha implementado la Buena Práctica de los </w:t>
      </w:r>
      <w:r w:rsidRPr="00FC335A">
        <w:rPr>
          <w:rFonts w:ascii="Century Gothic" w:hAnsi="Century Gothic" w:cs="Arial"/>
          <w:i/>
          <w:iCs/>
          <w:color w:val="2F5496" w:themeColor="accent1" w:themeShade="BF"/>
          <w:sz w:val="20"/>
          <w:szCs w:val="20"/>
        </w:rPr>
        <w:t>Permisos de Trabajo Seguro</w:t>
      </w:r>
      <w:r>
        <w:rPr>
          <w:rFonts w:ascii="Century Gothic" w:hAnsi="Century Gothic" w:cs="Arial"/>
          <w:i/>
          <w:iCs/>
          <w:sz w:val="20"/>
          <w:szCs w:val="20"/>
        </w:rPr>
        <w:t xml:space="preserve">, </w:t>
      </w:r>
      <w:r>
        <w:rPr>
          <w:rFonts w:ascii="Century Gothic" w:hAnsi="Century Gothic" w:cs="Arial"/>
          <w:sz w:val="20"/>
          <w:szCs w:val="20"/>
        </w:rPr>
        <w:t>que bajo una perspectiva integral</w:t>
      </w:r>
      <w:r w:rsidR="002B776A">
        <w:rPr>
          <w:rFonts w:ascii="Century Gothic" w:hAnsi="Century Gothic" w:cs="Arial"/>
          <w:sz w:val="20"/>
          <w:szCs w:val="20"/>
        </w:rPr>
        <w:t xml:space="preserve"> </w:t>
      </w:r>
      <w:r w:rsidR="002B776A" w:rsidRPr="0060723B">
        <w:rPr>
          <w:rFonts w:ascii="Century Gothic" w:hAnsi="Century Gothic" w:cs="Arial"/>
          <w:color w:val="002060"/>
          <w:sz w:val="20"/>
          <w:szCs w:val="20"/>
        </w:rPr>
        <w:t>Q</w:t>
      </w:r>
      <w:r w:rsidR="002B776A" w:rsidRPr="0060723B">
        <w:rPr>
          <w:rFonts w:ascii="Century Gothic" w:hAnsi="Century Gothic" w:cs="Arial"/>
          <w:color w:val="FF0000"/>
          <w:sz w:val="20"/>
          <w:szCs w:val="20"/>
        </w:rPr>
        <w:t>HS</w:t>
      </w:r>
      <w:r w:rsidR="002B776A" w:rsidRPr="0060723B">
        <w:rPr>
          <w:rFonts w:ascii="Century Gothic" w:hAnsi="Century Gothic" w:cs="Arial"/>
          <w:color w:val="00B050"/>
          <w:sz w:val="20"/>
          <w:szCs w:val="20"/>
        </w:rPr>
        <w:t>E</w:t>
      </w:r>
      <w:r w:rsidR="002B776A">
        <w:rPr>
          <w:rFonts w:ascii="Century Gothic" w:hAnsi="Century Gothic" w:cs="Arial"/>
          <w:sz w:val="20"/>
          <w:szCs w:val="20"/>
        </w:rPr>
        <w:t xml:space="preserve"> </w:t>
      </w:r>
      <w:r w:rsidR="002B776A" w:rsidRPr="0060723B">
        <w:rPr>
          <w:rFonts w:ascii="Century Gothic" w:hAnsi="Century Gothic" w:cs="Arial"/>
          <w:color w:val="0070C0"/>
          <w:sz w:val="20"/>
          <w:szCs w:val="20"/>
        </w:rPr>
        <w:t>FS</w:t>
      </w:r>
      <w:r w:rsidR="002B776A" w:rsidRPr="0060723B">
        <w:rPr>
          <w:rFonts w:ascii="Century Gothic" w:hAnsi="Century Gothic" w:cs="Arial"/>
          <w:color w:val="C45911" w:themeColor="accent2" w:themeShade="BF"/>
          <w:sz w:val="20"/>
          <w:szCs w:val="20"/>
        </w:rPr>
        <w:t>+</w:t>
      </w:r>
      <w:r w:rsidR="002B776A">
        <w:rPr>
          <w:rFonts w:ascii="Century Gothic" w:hAnsi="Century Gothic" w:cs="Arial"/>
          <w:color w:val="C45911" w:themeColor="accent2" w:themeShade="BF"/>
          <w:sz w:val="20"/>
          <w:szCs w:val="20"/>
        </w:rPr>
        <w:t xml:space="preserve">, </w:t>
      </w:r>
      <w:r w:rsidR="002B776A" w:rsidRPr="002B776A">
        <w:rPr>
          <w:rFonts w:ascii="Century Gothic" w:hAnsi="Century Gothic" w:cs="Arial"/>
          <w:sz w:val="20"/>
          <w:szCs w:val="20"/>
        </w:rPr>
        <w:t xml:space="preserve">aseguran </w:t>
      </w:r>
      <w:r w:rsidR="002B776A">
        <w:rPr>
          <w:rFonts w:ascii="Century Gothic" w:hAnsi="Century Gothic" w:cs="Arial"/>
          <w:sz w:val="20"/>
          <w:szCs w:val="20"/>
        </w:rPr>
        <w:t xml:space="preserve">que los proveedores contratistas y terceros que realicen en las instalaciones de Industrias Delmor a nombre de, o para Delmor, identifiquen los peligros y riesgos que se generen durante sus intervenciones en el ámbito </w:t>
      </w:r>
      <w:r w:rsidR="002B776A" w:rsidRPr="0060723B">
        <w:rPr>
          <w:rFonts w:ascii="Century Gothic" w:hAnsi="Century Gothic" w:cs="Arial"/>
          <w:color w:val="002060"/>
          <w:sz w:val="20"/>
          <w:szCs w:val="20"/>
        </w:rPr>
        <w:t>Q</w:t>
      </w:r>
      <w:r w:rsidR="002B776A" w:rsidRPr="0060723B">
        <w:rPr>
          <w:rFonts w:ascii="Century Gothic" w:hAnsi="Century Gothic" w:cs="Arial"/>
          <w:color w:val="FF0000"/>
          <w:sz w:val="20"/>
          <w:szCs w:val="20"/>
        </w:rPr>
        <w:t>HS</w:t>
      </w:r>
      <w:r w:rsidR="002B776A" w:rsidRPr="0060723B">
        <w:rPr>
          <w:rFonts w:ascii="Century Gothic" w:hAnsi="Century Gothic" w:cs="Arial"/>
          <w:color w:val="00B050"/>
          <w:sz w:val="20"/>
          <w:szCs w:val="20"/>
        </w:rPr>
        <w:t>E</w:t>
      </w:r>
      <w:r w:rsidR="002B776A">
        <w:rPr>
          <w:rFonts w:ascii="Century Gothic" w:hAnsi="Century Gothic" w:cs="Arial"/>
          <w:sz w:val="20"/>
          <w:szCs w:val="20"/>
        </w:rPr>
        <w:t xml:space="preserve"> </w:t>
      </w:r>
      <w:r w:rsidR="002B776A" w:rsidRPr="0060723B">
        <w:rPr>
          <w:rFonts w:ascii="Century Gothic" w:hAnsi="Century Gothic" w:cs="Arial"/>
          <w:color w:val="0070C0"/>
          <w:sz w:val="20"/>
          <w:szCs w:val="20"/>
        </w:rPr>
        <w:t>FS</w:t>
      </w:r>
      <w:r w:rsidR="002B776A" w:rsidRPr="0060723B">
        <w:rPr>
          <w:rFonts w:ascii="Century Gothic" w:hAnsi="Century Gothic" w:cs="Arial"/>
          <w:color w:val="C45911" w:themeColor="accent2" w:themeShade="BF"/>
          <w:sz w:val="20"/>
          <w:szCs w:val="20"/>
        </w:rPr>
        <w:t>+</w:t>
      </w:r>
      <w:r w:rsidR="002B776A">
        <w:rPr>
          <w:rFonts w:ascii="Century Gothic" w:hAnsi="Century Gothic" w:cs="Arial"/>
          <w:color w:val="C45911" w:themeColor="accent2" w:themeShade="BF"/>
          <w:sz w:val="20"/>
          <w:szCs w:val="20"/>
        </w:rPr>
        <w:t xml:space="preserve">, </w:t>
      </w:r>
      <w:r w:rsidR="002B776A" w:rsidRPr="002B776A">
        <w:rPr>
          <w:rFonts w:ascii="Century Gothic" w:hAnsi="Century Gothic" w:cs="Arial"/>
          <w:sz w:val="20"/>
          <w:szCs w:val="20"/>
        </w:rPr>
        <w:t>y que planifiquen y ejecuten los planes, medidas y controles pertinentes, bajo el control del Equipo SGI, la contraparte en el marco contractual que recibe los trabajos y ordena los pagos y el proceso O 03 Logística de Abastecimiento.</w:t>
      </w:r>
    </w:p>
    <w:p w14:paraId="10250907" w14:textId="77777777" w:rsidR="00507683" w:rsidRPr="007F3414" w:rsidRDefault="00507683" w:rsidP="00BD537C">
      <w:pPr>
        <w:spacing w:after="0" w:line="240" w:lineRule="auto"/>
        <w:jc w:val="both"/>
        <w:rPr>
          <w:rFonts w:ascii="Century Gothic" w:hAnsi="Century Gothic" w:cs="Arial"/>
          <w:sz w:val="10"/>
          <w:szCs w:val="10"/>
        </w:rPr>
      </w:pPr>
    </w:p>
    <w:p w14:paraId="7AF9D682" w14:textId="0D88BDEA" w:rsidR="00507683" w:rsidRDefault="007F3414" w:rsidP="007F3414">
      <w:pPr>
        <w:pStyle w:val="Ttulo2"/>
        <w:numPr>
          <w:ilvl w:val="0"/>
          <w:numId w:val="0"/>
        </w:numPr>
        <w:spacing w:before="0" w:line="240" w:lineRule="auto"/>
        <w:ind w:left="576" w:hanging="576"/>
        <w:rPr>
          <w:sz w:val="22"/>
          <w:szCs w:val="22"/>
        </w:rPr>
      </w:pPr>
      <w:bookmarkStart w:id="63" w:name="_Toc129786605"/>
      <w:r>
        <w:rPr>
          <w:sz w:val="22"/>
          <w:szCs w:val="22"/>
        </w:rPr>
        <w:t xml:space="preserve">g. </w:t>
      </w:r>
      <w:r>
        <w:rPr>
          <w:sz w:val="22"/>
          <w:szCs w:val="22"/>
        </w:rPr>
        <w:tab/>
      </w:r>
      <w:r>
        <w:rPr>
          <w:sz w:val="22"/>
          <w:szCs w:val="22"/>
        </w:rPr>
        <w:tab/>
      </w:r>
      <w:r w:rsidR="00507683" w:rsidRPr="002670C3">
        <w:rPr>
          <w:sz w:val="22"/>
          <w:szCs w:val="22"/>
        </w:rPr>
        <w:t>Tipo y Alcance de Control</w:t>
      </w:r>
      <w:bookmarkEnd w:id="63"/>
      <w:r w:rsidR="00507683" w:rsidRPr="002670C3">
        <w:rPr>
          <w:sz w:val="22"/>
          <w:szCs w:val="22"/>
        </w:rPr>
        <w:t xml:space="preserve"> </w:t>
      </w:r>
    </w:p>
    <w:p w14:paraId="51777508" w14:textId="77777777" w:rsidR="007F3414" w:rsidRPr="007F3414" w:rsidRDefault="007F3414" w:rsidP="007F3414">
      <w:pPr>
        <w:spacing w:after="0"/>
        <w:rPr>
          <w:sz w:val="10"/>
          <w:szCs w:val="10"/>
        </w:rPr>
      </w:pPr>
    </w:p>
    <w:p w14:paraId="54CD550A" w14:textId="77777777" w:rsidR="0050768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355BF8">
        <w:rPr>
          <w:rFonts w:ascii="Century Gothic" w:hAnsi="Century Gothic" w:cs="Arial"/>
          <w:i/>
          <w:iCs/>
          <w:color w:val="2F5496" w:themeColor="accent1" w:themeShade="BF"/>
          <w:sz w:val="20"/>
          <w:szCs w:val="20"/>
        </w:rPr>
        <w:t>O 03 Logística de Abastecimiento,</w:t>
      </w:r>
      <w:r w:rsidRPr="00355BF8">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 xml:space="preserve">se supervisa el estado de actualización y cubrimiento de las evaluaciones y reevaluaciones sobre el desempeño de los proveedores y contratistas críticos para el SGI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Pr>
          <w:rFonts w:ascii="Century Gothic" w:hAnsi="Century Gothic" w:cs="Arial"/>
          <w:sz w:val="20"/>
          <w:szCs w:val="20"/>
        </w:rPr>
        <w:t xml:space="preserve"> </w:t>
      </w:r>
      <w:r w:rsidRPr="0060723B">
        <w:rPr>
          <w:rFonts w:ascii="Century Gothic" w:hAnsi="Century Gothic" w:cs="Arial"/>
          <w:color w:val="0070C0"/>
          <w:sz w:val="20"/>
          <w:szCs w:val="20"/>
        </w:rPr>
        <w:t>FS</w:t>
      </w:r>
      <w:r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y la información documentada que soporta estas evaluaciones. Esto incluye el Listado Maestro de los Proveedores Críticos, considerando como criterio de referencia, aquellos que tienen riesgos relevantes 90k.</w:t>
      </w:r>
    </w:p>
    <w:p w14:paraId="27DD4D22" w14:textId="77777777" w:rsidR="00507683" w:rsidRPr="007F3414" w:rsidRDefault="00507683" w:rsidP="00507683">
      <w:pPr>
        <w:spacing w:after="0" w:line="240" w:lineRule="auto"/>
        <w:jc w:val="both"/>
        <w:rPr>
          <w:rFonts w:ascii="Century Gothic" w:hAnsi="Century Gothic" w:cs="Arial"/>
          <w:sz w:val="10"/>
          <w:szCs w:val="10"/>
        </w:rPr>
      </w:pPr>
    </w:p>
    <w:p w14:paraId="73E59C2F" w14:textId="64443620" w:rsidR="00507683" w:rsidRPr="002670C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 desarrollan acciones de supervisión y auditoría sobre los procesos tercerizados críticos para el sistema, para verificar que su planificación este enfocada conforme al SGI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Pr>
          <w:rFonts w:ascii="Century Gothic" w:hAnsi="Century Gothic" w:cs="Arial"/>
          <w:sz w:val="20"/>
          <w:szCs w:val="20"/>
        </w:rPr>
        <w:t xml:space="preserve"> </w:t>
      </w:r>
      <w:r w:rsidRPr="0060723B">
        <w:rPr>
          <w:rFonts w:ascii="Century Gothic" w:hAnsi="Century Gothic" w:cs="Arial"/>
          <w:color w:val="0070C0"/>
          <w:sz w:val="20"/>
          <w:szCs w:val="20"/>
        </w:rPr>
        <w:t>FS</w:t>
      </w:r>
      <w:r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y que se lleven a cabo cumpliendo los requisitos y controles previstos sobre las actividades y las salidas generadas con énfasis en los que estén ligados a PPR, PPRO, o a aquellos con riesgos relevantes 90k</w:t>
      </w:r>
    </w:p>
    <w:p w14:paraId="4AA5B268" w14:textId="77777777" w:rsidR="00507683" w:rsidRPr="007F3414" w:rsidRDefault="00507683" w:rsidP="00507683">
      <w:pPr>
        <w:spacing w:after="0" w:line="240" w:lineRule="auto"/>
        <w:jc w:val="both"/>
        <w:rPr>
          <w:rFonts w:ascii="Century Gothic" w:hAnsi="Century Gothic" w:cs="Arial"/>
          <w:sz w:val="10"/>
          <w:szCs w:val="10"/>
        </w:rPr>
      </w:pPr>
    </w:p>
    <w:p w14:paraId="51BA1905" w14:textId="77777777" w:rsidR="0050768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Se asegura que se disponga de las evidencias que permitan demostrar que, dentro de la interacción con los contratistas, y en la planificación de las actividades de control asociadas, se considera el impacto potencial de la tercerización, el cumplimiento de los requisitos aplicables y la eficacia de los controles del proveedor/ contratista, al igual que la definición de otros mecanismos complementarios de verificación del cumplimiento.</w:t>
      </w:r>
    </w:p>
    <w:p w14:paraId="15E8EE7B" w14:textId="77777777" w:rsidR="007F3414" w:rsidRPr="002670C3" w:rsidRDefault="007F3414" w:rsidP="00507683">
      <w:pPr>
        <w:spacing w:after="0" w:line="240" w:lineRule="auto"/>
        <w:jc w:val="both"/>
        <w:rPr>
          <w:rFonts w:ascii="Century Gothic" w:hAnsi="Century Gothic" w:cs="Arial"/>
          <w:sz w:val="20"/>
          <w:szCs w:val="20"/>
        </w:rPr>
      </w:pPr>
    </w:p>
    <w:p w14:paraId="6B5EBB77" w14:textId="7D5F5CF6" w:rsidR="00507683" w:rsidRPr="002670C3" w:rsidRDefault="007F3414" w:rsidP="007F3414">
      <w:pPr>
        <w:pStyle w:val="Ttulo2"/>
        <w:numPr>
          <w:ilvl w:val="0"/>
          <w:numId w:val="0"/>
        </w:numPr>
        <w:spacing w:before="0" w:line="240" w:lineRule="auto"/>
        <w:rPr>
          <w:sz w:val="22"/>
          <w:szCs w:val="22"/>
        </w:rPr>
      </w:pPr>
      <w:bookmarkStart w:id="64" w:name="_Toc129786606"/>
      <w:r>
        <w:rPr>
          <w:sz w:val="22"/>
          <w:szCs w:val="22"/>
        </w:rPr>
        <w:t xml:space="preserve">h.  </w:t>
      </w:r>
      <w:r>
        <w:rPr>
          <w:sz w:val="22"/>
          <w:szCs w:val="22"/>
        </w:rPr>
        <w:tab/>
      </w:r>
      <w:r w:rsidR="00507683" w:rsidRPr="002670C3">
        <w:rPr>
          <w:sz w:val="22"/>
          <w:szCs w:val="22"/>
        </w:rPr>
        <w:t>Información para los Proveedores Externos</w:t>
      </w:r>
      <w:bookmarkEnd w:id="64"/>
      <w:r w:rsidR="00507683" w:rsidRPr="002670C3">
        <w:rPr>
          <w:sz w:val="22"/>
          <w:szCs w:val="22"/>
        </w:rPr>
        <w:t xml:space="preserve"> </w:t>
      </w:r>
    </w:p>
    <w:p w14:paraId="2C4ABE97" w14:textId="77777777" w:rsidR="00507683" w:rsidRPr="002670C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proceso O 03 Logística de Abastecimiento establece las disposiciones y procedimientos para la comunicación con los proveedores y contratistas. Estás incluyen: </w:t>
      </w:r>
    </w:p>
    <w:p w14:paraId="4A7E7228"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La inducción de los contratistas al Sistema de Gestión Integral de DELMOR, según sea el caso.</w:t>
      </w:r>
    </w:p>
    <w:p w14:paraId="6FEE576C" w14:textId="77777777" w:rsidR="00507683" w:rsidRPr="00465520"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asignación y los controles realizados por los supervisores del contrato, desde el inicio del contrato hasta su cierre, incluyendo la aprobación para los pagos iniciales, parciales </w:t>
      </w:r>
      <w:r w:rsidRPr="00465520">
        <w:rPr>
          <w:rFonts w:ascii="Century Gothic" w:hAnsi="Century Gothic" w:cs="Arial"/>
          <w:sz w:val="20"/>
          <w:szCs w:val="20"/>
        </w:rPr>
        <w:t>y finales.</w:t>
      </w:r>
    </w:p>
    <w:p w14:paraId="259CC3D8" w14:textId="77777777" w:rsidR="00507683" w:rsidRPr="00465520" w:rsidRDefault="00507683" w:rsidP="00436B12">
      <w:pPr>
        <w:pStyle w:val="Prrafodelista"/>
        <w:numPr>
          <w:ilvl w:val="0"/>
          <w:numId w:val="34"/>
        </w:numPr>
        <w:spacing w:after="0" w:line="240" w:lineRule="auto"/>
        <w:jc w:val="both"/>
        <w:rPr>
          <w:rFonts w:ascii="Century Gothic" w:hAnsi="Century Gothic" w:cs="Arial"/>
          <w:sz w:val="20"/>
          <w:szCs w:val="20"/>
        </w:rPr>
      </w:pPr>
      <w:r w:rsidRPr="00465520">
        <w:rPr>
          <w:rFonts w:ascii="Century Gothic" w:hAnsi="Century Gothic" w:cs="Arial"/>
          <w:sz w:val="20"/>
          <w:szCs w:val="20"/>
        </w:rPr>
        <w:t xml:space="preserve">Las visitas de inspección y auditoría sobre los contratistas por parte del interventor o supervisor del contrato, según se requiera. </w:t>
      </w:r>
    </w:p>
    <w:p w14:paraId="0A1207D2"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adopción de mecanismos adicionales de seguimiento y control sobre el desempeño, según se requiera.</w:t>
      </w:r>
    </w:p>
    <w:p w14:paraId="70C2A84D" w14:textId="77777777" w:rsidR="0050768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actividades de validación en campo o en las instalaciones de los proveedores o contratistas, según se requiera.</w:t>
      </w:r>
    </w:p>
    <w:p w14:paraId="118A9376" w14:textId="77777777" w:rsidR="007F3414" w:rsidRDefault="007F3414" w:rsidP="007F3414">
      <w:pPr>
        <w:spacing w:after="0" w:line="240" w:lineRule="auto"/>
        <w:jc w:val="both"/>
        <w:rPr>
          <w:rFonts w:ascii="Century Gothic" w:hAnsi="Century Gothic" w:cs="Arial"/>
          <w:sz w:val="20"/>
          <w:szCs w:val="20"/>
        </w:rPr>
      </w:pPr>
    </w:p>
    <w:p w14:paraId="43E8F419" w14:textId="580DE4B5" w:rsidR="00442897" w:rsidRPr="00507FF6" w:rsidRDefault="00507FF6" w:rsidP="00436B12">
      <w:pPr>
        <w:pStyle w:val="Ttulo2"/>
        <w:numPr>
          <w:ilvl w:val="1"/>
          <w:numId w:val="77"/>
        </w:numPr>
        <w:spacing w:before="0" w:line="240" w:lineRule="auto"/>
        <w:rPr>
          <w:color w:val="0070C0"/>
          <w:sz w:val="22"/>
          <w:szCs w:val="22"/>
        </w:rPr>
      </w:pPr>
      <w:r>
        <w:rPr>
          <w:sz w:val="22"/>
          <w:szCs w:val="22"/>
        </w:rPr>
        <w:t xml:space="preserve"> </w:t>
      </w:r>
      <w:r>
        <w:rPr>
          <w:sz w:val="22"/>
          <w:szCs w:val="22"/>
        </w:rPr>
        <w:tab/>
      </w:r>
      <w:r w:rsidR="008571AE" w:rsidRPr="00507FF6">
        <w:rPr>
          <w:color w:val="002060"/>
          <w:sz w:val="22"/>
          <w:szCs w:val="22"/>
        </w:rPr>
        <w:t>REQUISITOS PARA LOS PRODUCTOS Y SERVICIOS</w:t>
      </w:r>
      <w:r>
        <w:rPr>
          <w:sz w:val="22"/>
          <w:szCs w:val="22"/>
        </w:rPr>
        <w:t xml:space="preserve">. </w:t>
      </w:r>
      <w:r w:rsidRPr="00507FF6">
        <w:rPr>
          <w:color w:val="0070C0"/>
          <w:sz w:val="22"/>
          <w:szCs w:val="22"/>
        </w:rPr>
        <w:t>PROGRAMAS PRERREQUISITOS</w:t>
      </w:r>
    </w:p>
    <w:p w14:paraId="7FDE19DF" w14:textId="77777777" w:rsidR="00507FF6" w:rsidRPr="00507FF6" w:rsidRDefault="00507FF6" w:rsidP="00507FF6">
      <w:pPr>
        <w:pStyle w:val="Ttulo2"/>
        <w:numPr>
          <w:ilvl w:val="0"/>
          <w:numId w:val="0"/>
        </w:numPr>
        <w:spacing w:before="0" w:line="240" w:lineRule="auto"/>
        <w:ind w:left="360"/>
        <w:rPr>
          <w:color w:val="002060"/>
          <w:sz w:val="6"/>
          <w:szCs w:val="6"/>
        </w:rPr>
      </w:pPr>
      <w:bookmarkStart w:id="65" w:name="_Toc129786599"/>
    </w:p>
    <w:p w14:paraId="347330A5" w14:textId="037A543E" w:rsidR="00442897" w:rsidRPr="00507FF6" w:rsidRDefault="00507FF6" w:rsidP="00507FF6">
      <w:pPr>
        <w:pStyle w:val="Ttulo2"/>
        <w:numPr>
          <w:ilvl w:val="0"/>
          <w:numId w:val="0"/>
        </w:numPr>
        <w:spacing w:before="0" w:line="240" w:lineRule="auto"/>
        <w:rPr>
          <w:color w:val="002060"/>
          <w:sz w:val="22"/>
          <w:szCs w:val="22"/>
        </w:rPr>
      </w:pPr>
      <w:r>
        <w:rPr>
          <w:color w:val="002060"/>
          <w:sz w:val="22"/>
          <w:szCs w:val="22"/>
        </w:rPr>
        <w:t xml:space="preserve">8.2.1  </w:t>
      </w:r>
      <w:r>
        <w:rPr>
          <w:color w:val="002060"/>
          <w:sz w:val="22"/>
          <w:szCs w:val="22"/>
        </w:rPr>
        <w:tab/>
      </w:r>
      <w:r w:rsidR="008571AE" w:rsidRPr="00507FF6">
        <w:rPr>
          <w:color w:val="002060"/>
          <w:sz w:val="22"/>
          <w:szCs w:val="22"/>
        </w:rPr>
        <w:t>Comunicación con el Cliente</w:t>
      </w:r>
      <w:bookmarkEnd w:id="65"/>
      <w:r w:rsidR="008571AE" w:rsidRPr="00507FF6">
        <w:rPr>
          <w:color w:val="002060"/>
          <w:sz w:val="22"/>
          <w:szCs w:val="22"/>
        </w:rPr>
        <w:t xml:space="preserve"> </w:t>
      </w:r>
    </w:p>
    <w:p w14:paraId="394F523C" w14:textId="77777777" w:rsidR="00507FF6" w:rsidRPr="00507FF6" w:rsidRDefault="00507FF6" w:rsidP="00BD537C">
      <w:pPr>
        <w:spacing w:after="0" w:line="240" w:lineRule="auto"/>
        <w:jc w:val="both"/>
        <w:rPr>
          <w:rFonts w:ascii="Century Gothic" w:hAnsi="Century Gothic" w:cs="Arial"/>
          <w:sz w:val="6"/>
          <w:szCs w:val="6"/>
        </w:rPr>
      </w:pPr>
    </w:p>
    <w:p w14:paraId="3147B69B" w14:textId="4B4A12FD" w:rsidR="00743D51" w:rsidRPr="002670C3" w:rsidRDefault="00507FF6"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En DELMOR, desde la Gestión de Mercadeo y Ventas y de Logística de Distribución se interactúa con el cliente para definir, acordar y resolver posibles discrepancias sobre los </w:t>
      </w:r>
      <w:r w:rsidR="00743D51" w:rsidRPr="002670C3">
        <w:rPr>
          <w:rFonts w:ascii="Century Gothic" w:hAnsi="Century Gothic" w:cs="Arial"/>
          <w:sz w:val="20"/>
          <w:szCs w:val="20"/>
        </w:rPr>
        <w:t>requisitos</w:t>
      </w:r>
      <w:r>
        <w:rPr>
          <w:rFonts w:ascii="Century Gothic" w:hAnsi="Century Gothic" w:cs="Arial"/>
          <w:sz w:val="20"/>
          <w:szCs w:val="20"/>
        </w:rPr>
        <w:t>. Para este efecto desde la Caracterización de O 01</w:t>
      </w:r>
      <w:r w:rsidR="005B4D00">
        <w:rPr>
          <w:rFonts w:ascii="Century Gothic" w:hAnsi="Century Gothic" w:cs="Arial"/>
          <w:sz w:val="20"/>
          <w:szCs w:val="20"/>
        </w:rPr>
        <w:t xml:space="preserve"> se hace referencia a disposiciones sobre</w:t>
      </w:r>
      <w:r w:rsidR="00743D51" w:rsidRPr="002670C3">
        <w:rPr>
          <w:rFonts w:ascii="Century Gothic" w:hAnsi="Century Gothic" w:cs="Arial"/>
          <w:sz w:val="20"/>
          <w:szCs w:val="20"/>
        </w:rPr>
        <w:t xml:space="preserve">: </w:t>
      </w:r>
    </w:p>
    <w:p w14:paraId="2735349F"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 xml:space="preserve">Los detalles asociados al manejo de los cambios y su aplicación sistemática efectiva. </w:t>
      </w:r>
    </w:p>
    <w:p w14:paraId="3F308936"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Las reglas de juego relacionadas con las responsabilidades y el control, en cuanto al manejo, manipulación y cuidado de los materiales, equipos, productos, documentos, propiedad intelectual e información personal de los clientes.</w:t>
      </w:r>
    </w:p>
    <w:p w14:paraId="440CA11A"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El enfoque general y las responsabilidades básicas en cuanto a la respuesta a condiciones de contingencia.</w:t>
      </w:r>
    </w:p>
    <w:p w14:paraId="338D3D09"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hAnsi="Century Gothic" w:cs="Arial"/>
          <w:sz w:val="20"/>
          <w:szCs w:val="20"/>
        </w:rPr>
        <w:t>Las consideraciones a tener en cuenta en los casos de maquila.</w:t>
      </w:r>
    </w:p>
    <w:p w14:paraId="4C6B4CE6" w14:textId="77777777" w:rsidR="00743D51" w:rsidRPr="005B4D00" w:rsidRDefault="00743D51" w:rsidP="00BD537C">
      <w:pPr>
        <w:pStyle w:val="Sangra3detindependiente"/>
        <w:widowControl w:val="0"/>
        <w:tabs>
          <w:tab w:val="left" w:pos="0"/>
        </w:tabs>
        <w:spacing w:after="0"/>
        <w:ind w:left="0"/>
        <w:jc w:val="both"/>
        <w:rPr>
          <w:rFonts w:ascii="Century Gothic" w:hAnsi="Century Gothic" w:cs="Arial"/>
          <w:color w:val="002060"/>
          <w:sz w:val="8"/>
          <w:szCs w:val="8"/>
        </w:rPr>
      </w:pPr>
    </w:p>
    <w:p w14:paraId="4B71EA19" w14:textId="77777777" w:rsidR="00743D51" w:rsidRPr="002670C3" w:rsidRDefault="00743D51"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Por otra parte, bajo el liderazgo del Proceso de Mercado y Ventas, se agencian los acuerdos de mutuo beneficio con los clientes canal, y se establecen las piezas de comunicación que conforman la estrategia de Publicidad, Push and Pull de Marketing, y otros mecanismos de fidelización de los clientes, con énfasis en los clientes canal.</w:t>
      </w:r>
    </w:p>
    <w:p w14:paraId="4CE48494" w14:textId="77777777" w:rsidR="00507FF6" w:rsidRPr="005B4D00" w:rsidRDefault="00507FF6" w:rsidP="00507FF6">
      <w:pPr>
        <w:pStyle w:val="Ttulo2"/>
        <w:numPr>
          <w:ilvl w:val="0"/>
          <w:numId w:val="0"/>
        </w:numPr>
        <w:spacing w:before="0" w:line="240" w:lineRule="auto"/>
        <w:rPr>
          <w:sz w:val="8"/>
          <w:szCs w:val="8"/>
        </w:rPr>
      </w:pPr>
      <w:bookmarkStart w:id="66" w:name="_Toc129786600"/>
    </w:p>
    <w:p w14:paraId="03228BF7" w14:textId="68C44B4F" w:rsidR="00743D51" w:rsidRPr="005B4D00" w:rsidRDefault="005B4D00" w:rsidP="005B4D00">
      <w:pPr>
        <w:pStyle w:val="Ttulo2"/>
        <w:numPr>
          <w:ilvl w:val="0"/>
          <w:numId w:val="0"/>
        </w:numPr>
        <w:spacing w:before="0" w:line="240" w:lineRule="auto"/>
        <w:rPr>
          <w:sz w:val="22"/>
          <w:szCs w:val="22"/>
        </w:rPr>
      </w:pPr>
      <w:r>
        <w:rPr>
          <w:sz w:val="22"/>
          <w:szCs w:val="22"/>
        </w:rPr>
        <w:t xml:space="preserve">8.2.2   </w:t>
      </w:r>
      <w:r>
        <w:rPr>
          <w:sz w:val="22"/>
          <w:szCs w:val="22"/>
        </w:rPr>
        <w:tab/>
      </w:r>
      <w:r w:rsidRPr="005B4D00">
        <w:rPr>
          <w:sz w:val="22"/>
          <w:szCs w:val="22"/>
        </w:rPr>
        <w:t>(</w:t>
      </w:r>
      <w:r w:rsidR="00C677FA" w:rsidRPr="005B4D00">
        <w:rPr>
          <w:sz w:val="22"/>
          <w:szCs w:val="22"/>
        </w:rPr>
        <w:t xml:space="preserve">8.2.3 </w:t>
      </w:r>
      <w:r w:rsidRPr="005B4D00">
        <w:rPr>
          <w:sz w:val="22"/>
          <w:szCs w:val="22"/>
        </w:rPr>
        <w:t xml:space="preserve">y </w:t>
      </w:r>
      <w:r w:rsidR="00C677FA" w:rsidRPr="005B4D00">
        <w:rPr>
          <w:sz w:val="22"/>
          <w:szCs w:val="22"/>
        </w:rPr>
        <w:t>8.2.4</w:t>
      </w:r>
      <w:r w:rsidRPr="005B4D00">
        <w:rPr>
          <w:sz w:val="22"/>
          <w:szCs w:val="22"/>
        </w:rPr>
        <w:t xml:space="preserve">). </w:t>
      </w:r>
      <w:r w:rsidR="00C677FA" w:rsidRPr="005B4D00">
        <w:rPr>
          <w:sz w:val="22"/>
          <w:szCs w:val="22"/>
        </w:rPr>
        <w:t>Determinación, Versión y Cambios de los Requisitos</w:t>
      </w:r>
      <w:bookmarkEnd w:id="66"/>
      <w:r w:rsidRPr="005B4D00">
        <w:rPr>
          <w:sz w:val="22"/>
          <w:szCs w:val="22"/>
        </w:rPr>
        <w:t>.</w:t>
      </w:r>
    </w:p>
    <w:p w14:paraId="4063CB0C" w14:textId="77777777" w:rsidR="005B4D00" w:rsidRPr="005B4D00" w:rsidRDefault="005B4D00" w:rsidP="00BD537C">
      <w:pPr>
        <w:spacing w:after="0" w:line="240" w:lineRule="auto"/>
        <w:jc w:val="both"/>
        <w:rPr>
          <w:rFonts w:ascii="Century Gothic" w:hAnsi="Century Gothic" w:cs="Arial"/>
          <w:sz w:val="8"/>
          <w:szCs w:val="8"/>
        </w:rPr>
      </w:pPr>
    </w:p>
    <w:p w14:paraId="07C78F8C" w14:textId="4D89F409"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Cuando se determinan los requisitos para los productos y servicios que se van a ofrecer a los clientes, la organización asegura que:</w:t>
      </w:r>
    </w:p>
    <w:p w14:paraId="0DDA96D9" w14:textId="77777777" w:rsidR="00743D51" w:rsidRPr="002670C3" w:rsidRDefault="00743D51" w:rsidP="00436B12">
      <w:pPr>
        <w:pStyle w:val="Prrafodelista"/>
        <w:numPr>
          <w:ilvl w:val="0"/>
          <w:numId w:val="28"/>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los requisitos para los productos y servicios se definen, incluyendo: </w:t>
      </w:r>
    </w:p>
    <w:p w14:paraId="15D9C406" w14:textId="77777777" w:rsidR="00743D51" w:rsidRPr="002670C3" w:rsidRDefault="00743D51" w:rsidP="00436B12">
      <w:pPr>
        <w:pStyle w:val="Prrafodelista"/>
        <w:numPr>
          <w:ilvl w:val="0"/>
          <w:numId w:val="29"/>
        </w:numPr>
        <w:spacing w:after="0" w:line="240" w:lineRule="auto"/>
        <w:ind w:hanging="447"/>
        <w:jc w:val="both"/>
        <w:rPr>
          <w:rFonts w:ascii="Century Gothic" w:hAnsi="Century Gothic" w:cs="Arial"/>
          <w:sz w:val="20"/>
          <w:szCs w:val="20"/>
        </w:rPr>
      </w:pPr>
      <w:r w:rsidRPr="002670C3">
        <w:rPr>
          <w:rFonts w:ascii="Century Gothic" w:hAnsi="Century Gothic" w:cs="Arial"/>
          <w:sz w:val="20"/>
          <w:szCs w:val="20"/>
        </w:rPr>
        <w:t xml:space="preserve">cualquier requisito legal y reglamentario aplicable; </w:t>
      </w:r>
    </w:p>
    <w:p w14:paraId="5E41CEB4" w14:textId="77777777" w:rsidR="00743D51" w:rsidRPr="002670C3" w:rsidRDefault="00743D51" w:rsidP="00436B12">
      <w:pPr>
        <w:pStyle w:val="Prrafodelista"/>
        <w:numPr>
          <w:ilvl w:val="0"/>
          <w:numId w:val="29"/>
        </w:numPr>
        <w:spacing w:after="0" w:line="240" w:lineRule="auto"/>
        <w:ind w:hanging="447"/>
        <w:jc w:val="both"/>
        <w:rPr>
          <w:rFonts w:ascii="Century Gothic" w:hAnsi="Century Gothic" w:cs="Arial"/>
          <w:sz w:val="20"/>
          <w:szCs w:val="20"/>
        </w:rPr>
      </w:pPr>
      <w:r w:rsidRPr="002670C3">
        <w:rPr>
          <w:rFonts w:ascii="Century Gothic" w:hAnsi="Century Gothic" w:cs="Arial"/>
          <w:sz w:val="20"/>
          <w:szCs w:val="20"/>
        </w:rPr>
        <w:t>aquellos considerados necesarios por la organización;</w:t>
      </w:r>
    </w:p>
    <w:p w14:paraId="1DA3B5E5" w14:textId="77777777" w:rsidR="00743D51" w:rsidRPr="002670C3" w:rsidRDefault="00743D51" w:rsidP="00436B12">
      <w:pPr>
        <w:pStyle w:val="Prrafodelista"/>
        <w:numPr>
          <w:ilvl w:val="0"/>
          <w:numId w:val="28"/>
        </w:numPr>
        <w:spacing w:after="0" w:line="240" w:lineRule="auto"/>
        <w:jc w:val="both"/>
        <w:rPr>
          <w:rFonts w:ascii="Century Gothic" w:hAnsi="Century Gothic" w:cs="Arial"/>
          <w:sz w:val="20"/>
          <w:szCs w:val="20"/>
        </w:rPr>
      </w:pPr>
      <w:r w:rsidRPr="002670C3">
        <w:rPr>
          <w:rFonts w:ascii="Century Gothic" w:hAnsi="Century Gothic" w:cs="Arial"/>
          <w:sz w:val="20"/>
          <w:szCs w:val="20"/>
        </w:rPr>
        <w:t>la organización puede cumplir con las declaraciones acerca de los productos y servicios que ofrece.</w:t>
      </w:r>
    </w:p>
    <w:p w14:paraId="49A38576" w14:textId="77777777" w:rsidR="005B4D00" w:rsidRPr="005B4D00" w:rsidRDefault="005B4D00" w:rsidP="005B4D00">
      <w:pPr>
        <w:pStyle w:val="Prrafodelista"/>
        <w:spacing w:after="0" w:line="240" w:lineRule="auto"/>
        <w:jc w:val="both"/>
        <w:rPr>
          <w:rFonts w:ascii="Century Gothic" w:hAnsi="Century Gothic" w:cs="Arial"/>
          <w:sz w:val="8"/>
          <w:szCs w:val="8"/>
          <w:lang w:val="es-CO"/>
        </w:rPr>
      </w:pPr>
    </w:p>
    <w:p w14:paraId="5916623A" w14:textId="5404619B" w:rsidR="00743D51" w:rsidRPr="002670C3" w:rsidRDefault="00743D51" w:rsidP="00BD537C">
      <w:pPr>
        <w:spacing w:after="0" w:line="240" w:lineRule="auto"/>
        <w:jc w:val="both"/>
        <w:rPr>
          <w:rFonts w:ascii="Century Gothic" w:hAnsi="Century Gothic" w:cs="Arial"/>
          <w:sz w:val="20"/>
          <w:szCs w:val="20"/>
          <w:lang w:val="es-CO"/>
        </w:rPr>
      </w:pPr>
      <w:r w:rsidRPr="002670C3">
        <w:rPr>
          <w:rFonts w:ascii="Century Gothic" w:hAnsi="Century Gothic" w:cs="Arial"/>
          <w:sz w:val="20"/>
          <w:szCs w:val="20"/>
          <w:lang w:val="es-CO"/>
        </w:rPr>
        <w:t>Desde la activación de los clientes canal, y con el establecimiento de acuerdos hay una base de definición de términos, que se complementa con la definición de las especificaciones propias de las fichas de cada producto del portafolio (catálogo), que son objeto de revisión en el proceso de desarrollo.</w:t>
      </w:r>
      <w:r w:rsidR="005B4D00">
        <w:rPr>
          <w:rFonts w:ascii="Century Gothic" w:hAnsi="Century Gothic" w:cs="Arial"/>
          <w:sz w:val="20"/>
          <w:szCs w:val="20"/>
          <w:lang w:val="es-CO"/>
        </w:rPr>
        <w:t xml:space="preserve"> </w:t>
      </w:r>
      <w:r w:rsidRPr="002670C3">
        <w:rPr>
          <w:rFonts w:ascii="Century Gothic" w:hAnsi="Century Gothic" w:cs="Arial"/>
          <w:sz w:val="20"/>
          <w:szCs w:val="20"/>
          <w:lang w:val="es-CO"/>
        </w:rPr>
        <w:t>Finalmente, en el momento de la toma de pedidos se da la confirmación final en cuanto a cantidades, referencias y tiempos.</w:t>
      </w:r>
    </w:p>
    <w:p w14:paraId="6832426F" w14:textId="77777777" w:rsidR="005B4D00" w:rsidRPr="005B4D00" w:rsidRDefault="005B4D00" w:rsidP="00BD537C">
      <w:pPr>
        <w:spacing w:after="0" w:line="240" w:lineRule="auto"/>
        <w:jc w:val="both"/>
        <w:rPr>
          <w:rFonts w:ascii="Century Gothic" w:hAnsi="Century Gothic" w:cs="Arial"/>
          <w:sz w:val="6"/>
          <w:szCs w:val="6"/>
          <w:lang w:val="es-CO"/>
        </w:rPr>
      </w:pPr>
    </w:p>
    <w:p w14:paraId="3898AE5D" w14:textId="257EAA03" w:rsidR="00743D51" w:rsidRPr="002670C3" w:rsidRDefault="00743D51" w:rsidP="00BD537C">
      <w:pPr>
        <w:spacing w:after="0" w:line="240" w:lineRule="auto"/>
        <w:jc w:val="both"/>
        <w:rPr>
          <w:rFonts w:ascii="Century Gothic" w:hAnsi="Century Gothic" w:cs="Arial"/>
          <w:sz w:val="20"/>
          <w:szCs w:val="20"/>
          <w:lang w:val="es-CO"/>
        </w:rPr>
      </w:pPr>
      <w:r w:rsidRPr="002670C3">
        <w:rPr>
          <w:rFonts w:ascii="Century Gothic" w:hAnsi="Century Gothic" w:cs="Arial"/>
          <w:sz w:val="20"/>
          <w:szCs w:val="20"/>
          <w:lang w:val="es-CO"/>
        </w:rPr>
        <w:t xml:space="preserve">Al establecer los acuerdos con los clientes canal se revisan términos para asegurar la capacidad de cumplir desde el punto de vista de Operaciones Mercadeo y Ventas, teniendo en cuenta, además, las disposiciones del proceso </w:t>
      </w:r>
      <w:r w:rsidRPr="005B4D00">
        <w:rPr>
          <w:rFonts w:ascii="Century Gothic" w:hAnsi="Century Gothic" w:cs="Arial"/>
          <w:i/>
          <w:iCs/>
          <w:color w:val="2F5496" w:themeColor="accent1" w:themeShade="BF"/>
          <w:sz w:val="20"/>
          <w:szCs w:val="20"/>
          <w:lang w:val="es-CO"/>
        </w:rPr>
        <w:t>O</w:t>
      </w:r>
      <w:r w:rsidR="00FC335A">
        <w:rPr>
          <w:rFonts w:ascii="Century Gothic" w:hAnsi="Century Gothic" w:cs="Arial"/>
          <w:i/>
          <w:iCs/>
          <w:color w:val="2F5496" w:themeColor="accent1" w:themeShade="BF"/>
          <w:sz w:val="20"/>
          <w:szCs w:val="20"/>
          <w:lang w:val="es-CO"/>
        </w:rPr>
        <w:t xml:space="preserve"> 0</w:t>
      </w:r>
      <w:r w:rsidRPr="005B4D00">
        <w:rPr>
          <w:rFonts w:ascii="Century Gothic" w:hAnsi="Century Gothic" w:cs="Arial"/>
          <w:i/>
          <w:iCs/>
          <w:color w:val="2F5496" w:themeColor="accent1" w:themeShade="BF"/>
          <w:sz w:val="20"/>
          <w:szCs w:val="20"/>
          <w:lang w:val="es-CO"/>
        </w:rPr>
        <w:t>2 Investigación y Desarrollo de Nuevos Productos</w:t>
      </w:r>
      <w:r w:rsidRPr="002670C3">
        <w:rPr>
          <w:rFonts w:ascii="Century Gothic" w:hAnsi="Century Gothic" w:cs="Arial"/>
          <w:sz w:val="20"/>
          <w:szCs w:val="20"/>
          <w:lang w:val="es-CO"/>
        </w:rPr>
        <w:t>.</w:t>
      </w:r>
      <w:r w:rsidR="005B4D00">
        <w:rPr>
          <w:rFonts w:ascii="Century Gothic" w:hAnsi="Century Gothic" w:cs="Arial"/>
          <w:sz w:val="20"/>
          <w:szCs w:val="20"/>
          <w:lang w:val="es-CO"/>
        </w:rPr>
        <w:t xml:space="preserve"> </w:t>
      </w:r>
      <w:r w:rsidRPr="002670C3">
        <w:rPr>
          <w:rFonts w:ascii="Century Gothic" w:hAnsi="Century Gothic" w:cs="Arial"/>
          <w:sz w:val="20"/>
          <w:szCs w:val="20"/>
          <w:lang w:val="es-CO"/>
        </w:rPr>
        <w:t>Se asegura el registro formal de los cambios y acuerdos en la oferta del Portafolio DELMOR y en las condiciones de interacción establecidas con los clientes canal.</w:t>
      </w:r>
    </w:p>
    <w:p w14:paraId="2AD507E2" w14:textId="77777777" w:rsidR="005B4D00" w:rsidRPr="005B4D00" w:rsidRDefault="005B4D00" w:rsidP="00BD537C">
      <w:pPr>
        <w:spacing w:after="0" w:line="240" w:lineRule="auto"/>
        <w:jc w:val="both"/>
        <w:rPr>
          <w:rFonts w:ascii="Century Gothic" w:hAnsi="Century Gothic" w:cs="Arial"/>
          <w:sz w:val="6"/>
          <w:szCs w:val="6"/>
          <w:lang w:val="es-CO"/>
        </w:rPr>
      </w:pPr>
    </w:p>
    <w:p w14:paraId="795A0E48" w14:textId="77777777" w:rsidR="005B4D00"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En el momento de preparar una oferta y durante la estructuración del portafolio se realizan acciones de revisión y aprobación que tienen en cuenta el estudio y la determinación de los requisitos legales y reglamentarios y la evaluación de la capacidad de cumplir el paquete de requisitos aplicables.</w:t>
      </w:r>
      <w:r w:rsidR="005B4D00">
        <w:rPr>
          <w:rFonts w:ascii="Century Gothic" w:hAnsi="Century Gothic" w:cs="Arial"/>
          <w:sz w:val="20"/>
          <w:szCs w:val="20"/>
        </w:rPr>
        <w:t xml:space="preserve"> </w:t>
      </w:r>
      <w:r w:rsidRPr="002670C3">
        <w:rPr>
          <w:rFonts w:ascii="Century Gothic" w:hAnsi="Century Gothic" w:cs="Arial"/>
          <w:sz w:val="20"/>
          <w:szCs w:val="20"/>
        </w:rPr>
        <w:t xml:space="preserve">Las diferencias que se pudieran presentar con los clientes canal se solucionan mediante comunicaciones y negociaciones que enmarcan los acuerdos y negociaciones definitivos oferta comercial definitiva. </w:t>
      </w:r>
    </w:p>
    <w:p w14:paraId="306FBF0D" w14:textId="77777777" w:rsidR="005B4D00" w:rsidRPr="005B4D00" w:rsidRDefault="005B4D00" w:rsidP="00BD537C">
      <w:pPr>
        <w:spacing w:after="0" w:line="240" w:lineRule="auto"/>
        <w:jc w:val="both"/>
        <w:rPr>
          <w:rFonts w:ascii="Century Gothic" w:hAnsi="Century Gothic" w:cs="Arial"/>
          <w:sz w:val="6"/>
          <w:szCs w:val="6"/>
        </w:rPr>
      </w:pPr>
    </w:p>
    <w:p w14:paraId="394614FD" w14:textId="466199CD" w:rsidR="00743D51" w:rsidRPr="007F3414" w:rsidRDefault="00743D51" w:rsidP="007F3414">
      <w:pPr>
        <w:spacing w:after="0" w:line="240" w:lineRule="auto"/>
        <w:jc w:val="both"/>
        <w:rPr>
          <w:rFonts w:ascii="Century Gothic" w:hAnsi="Century Gothic" w:cs="Arial"/>
          <w:sz w:val="20"/>
          <w:szCs w:val="20"/>
        </w:rPr>
      </w:pPr>
      <w:r w:rsidRPr="007F3414">
        <w:rPr>
          <w:rFonts w:ascii="Century Gothic" w:hAnsi="Century Gothic" w:cs="Arial"/>
          <w:sz w:val="20"/>
          <w:szCs w:val="20"/>
        </w:rPr>
        <w:lastRenderedPageBreak/>
        <w:t>Esto se evidencia a través de las firmas y el Visto bueno en los diferentes formularios y solicitudes, en los registros transaccionales en la web, o bien en la reformulación o adecuación particular de los términos, en la oferta, el catálogo o las especificaciones.</w:t>
      </w:r>
      <w:r w:rsidR="007F3414">
        <w:rPr>
          <w:rFonts w:ascii="Century Gothic" w:hAnsi="Century Gothic" w:cs="Arial"/>
          <w:sz w:val="20"/>
          <w:szCs w:val="20"/>
        </w:rPr>
        <w:t xml:space="preserve"> </w:t>
      </w:r>
      <w:r w:rsidRPr="007F3414">
        <w:rPr>
          <w:rFonts w:ascii="Century Gothic" w:hAnsi="Century Gothic" w:cs="Arial"/>
          <w:sz w:val="20"/>
          <w:szCs w:val="20"/>
        </w:rPr>
        <w:t>Con respectos a los cambios, la organización asegura que, cuando se cambien los requisitos</w:t>
      </w:r>
      <w:r w:rsidR="00C90E1D">
        <w:rPr>
          <w:rFonts w:ascii="Century Gothic" w:hAnsi="Century Gothic" w:cs="Arial"/>
          <w:sz w:val="20"/>
          <w:szCs w:val="20"/>
        </w:rPr>
        <w:t xml:space="preserve">, </w:t>
      </w:r>
      <w:r w:rsidRPr="007F3414">
        <w:rPr>
          <w:rFonts w:ascii="Century Gothic" w:hAnsi="Century Gothic" w:cs="Arial"/>
          <w:sz w:val="20"/>
          <w:szCs w:val="20"/>
        </w:rPr>
        <w:t xml:space="preserve">la información documentada asociada sea modificada, y que las personas pertinentes sean conscientes de los cambios en los requisitos. Para este efecto, se siguen las disposiciones contenidas en: </w:t>
      </w:r>
    </w:p>
    <w:p w14:paraId="5A586022" w14:textId="77777777" w:rsidR="007F3414" w:rsidRPr="007F3414" w:rsidRDefault="007F3414" w:rsidP="00BD537C">
      <w:pPr>
        <w:spacing w:after="0" w:line="240" w:lineRule="auto"/>
        <w:jc w:val="both"/>
        <w:rPr>
          <w:rFonts w:ascii="Century Gothic" w:hAnsi="Century Gothic" w:cs="Arial"/>
          <w:sz w:val="8"/>
          <w:szCs w:val="8"/>
        </w:rPr>
      </w:pPr>
    </w:p>
    <w:p w14:paraId="50A00773" w14:textId="77777777" w:rsidR="00743D51" w:rsidRPr="002670C3" w:rsidRDefault="00743D51" w:rsidP="00436B12">
      <w:pPr>
        <w:pStyle w:val="Prrafodelista"/>
        <w:numPr>
          <w:ilvl w:val="0"/>
          <w:numId w:val="27"/>
        </w:numPr>
        <w:spacing w:after="0" w:line="240" w:lineRule="auto"/>
        <w:jc w:val="both"/>
        <w:rPr>
          <w:rFonts w:ascii="Symbol" w:eastAsia="Symbol" w:hAnsi="Symbol" w:cs="Symbol"/>
          <w:sz w:val="20"/>
          <w:szCs w:val="20"/>
        </w:rPr>
      </w:pPr>
      <w:r w:rsidRPr="002670C3">
        <w:rPr>
          <w:rFonts w:ascii="Century Gothic" w:hAnsi="Century Gothic" w:cs="Arial"/>
          <w:sz w:val="20"/>
          <w:szCs w:val="20"/>
        </w:rPr>
        <w:t xml:space="preserve">Los </w:t>
      </w:r>
      <w:r w:rsidRPr="00452D94">
        <w:rPr>
          <w:rFonts w:ascii="Century Gothic" w:hAnsi="Century Gothic" w:cs="Arial"/>
          <w:i/>
          <w:iCs/>
          <w:color w:val="2F5496" w:themeColor="accent1" w:themeShade="BF"/>
          <w:sz w:val="20"/>
          <w:szCs w:val="20"/>
        </w:rPr>
        <w:t>Procedimientos de control de documentos</w:t>
      </w:r>
      <w:r w:rsidRPr="002670C3">
        <w:rPr>
          <w:rFonts w:ascii="Century Gothic" w:hAnsi="Century Gothic" w:cs="Arial"/>
          <w:sz w:val="20"/>
          <w:szCs w:val="20"/>
        </w:rPr>
        <w:t xml:space="preserve">, </w:t>
      </w:r>
    </w:p>
    <w:p w14:paraId="0D7B6A7A" w14:textId="6165B880" w:rsidR="00C677FA" w:rsidRPr="000B704E" w:rsidRDefault="00743D51" w:rsidP="00436B12">
      <w:pPr>
        <w:pStyle w:val="Prrafodelista"/>
        <w:numPr>
          <w:ilvl w:val="0"/>
          <w:numId w:val="27"/>
        </w:numPr>
        <w:spacing w:after="0" w:line="240" w:lineRule="auto"/>
        <w:jc w:val="both"/>
        <w:rPr>
          <w:sz w:val="18"/>
          <w:szCs w:val="18"/>
        </w:rPr>
      </w:pPr>
      <w:r w:rsidRPr="005B4D00">
        <w:rPr>
          <w:rFonts w:ascii="Century Gothic" w:hAnsi="Century Gothic" w:cs="Arial"/>
          <w:sz w:val="20"/>
          <w:szCs w:val="20"/>
        </w:rPr>
        <w:t xml:space="preserve">Los </w:t>
      </w:r>
      <w:r w:rsidR="00452D94" w:rsidRPr="00452D94">
        <w:rPr>
          <w:rFonts w:ascii="Century Gothic" w:hAnsi="Century Gothic" w:cs="Arial"/>
          <w:i/>
          <w:iCs/>
          <w:color w:val="2F5496" w:themeColor="accent1" w:themeShade="BF"/>
          <w:sz w:val="20"/>
          <w:szCs w:val="20"/>
        </w:rPr>
        <w:t>P</w:t>
      </w:r>
      <w:r w:rsidRPr="00452D94">
        <w:rPr>
          <w:rFonts w:ascii="Century Gothic" w:hAnsi="Century Gothic" w:cs="Arial"/>
          <w:i/>
          <w:iCs/>
          <w:color w:val="2F5496" w:themeColor="accent1" w:themeShade="BF"/>
          <w:sz w:val="20"/>
          <w:szCs w:val="20"/>
        </w:rPr>
        <w:t>rotocolos y directrices establecidos en cuanto a</w:t>
      </w:r>
      <w:r w:rsidR="005B4D00" w:rsidRPr="00452D94">
        <w:rPr>
          <w:rFonts w:ascii="Century Gothic" w:hAnsi="Century Gothic" w:cs="Arial"/>
          <w:i/>
          <w:iCs/>
          <w:color w:val="2F5496" w:themeColor="accent1" w:themeShade="BF"/>
          <w:sz w:val="20"/>
          <w:szCs w:val="20"/>
        </w:rPr>
        <w:t xml:space="preserve"> Investigación y Desarrollo,</w:t>
      </w:r>
      <w:r w:rsidRPr="00452D94">
        <w:rPr>
          <w:rFonts w:ascii="Century Gothic" w:hAnsi="Century Gothic" w:cs="Arial"/>
          <w:i/>
          <w:iCs/>
          <w:color w:val="2F5496" w:themeColor="accent1" w:themeShade="BF"/>
          <w:sz w:val="20"/>
          <w:szCs w:val="20"/>
        </w:rPr>
        <w:t xml:space="preserve"> Atención al cliente, Divulgación de la Información</w:t>
      </w:r>
      <w:r w:rsidR="005B4D00" w:rsidRPr="00452D94">
        <w:rPr>
          <w:rFonts w:ascii="Century Gothic" w:hAnsi="Century Gothic" w:cs="Arial"/>
          <w:i/>
          <w:iCs/>
          <w:color w:val="2F5496" w:themeColor="accent1" w:themeShade="BF"/>
          <w:sz w:val="20"/>
          <w:szCs w:val="20"/>
        </w:rPr>
        <w:t>,</w:t>
      </w:r>
      <w:r w:rsidRPr="00452D94">
        <w:rPr>
          <w:rFonts w:ascii="Century Gothic" w:hAnsi="Century Gothic" w:cs="Arial"/>
          <w:i/>
          <w:iCs/>
          <w:color w:val="2F5496" w:themeColor="accent1" w:themeShade="BF"/>
          <w:sz w:val="20"/>
          <w:szCs w:val="20"/>
        </w:rPr>
        <w:t xml:space="preserve"> Venta de Productos y Servicios</w:t>
      </w:r>
      <w:r w:rsidRPr="005B4D00">
        <w:rPr>
          <w:rFonts w:ascii="Century Gothic" w:hAnsi="Century Gothic" w:cs="Arial"/>
          <w:sz w:val="20"/>
          <w:szCs w:val="20"/>
        </w:rPr>
        <w:t>,</w:t>
      </w:r>
      <w:r w:rsidR="005B4D00" w:rsidRPr="005B4D00">
        <w:rPr>
          <w:rFonts w:ascii="Century Gothic" w:hAnsi="Century Gothic" w:cs="Arial"/>
          <w:sz w:val="20"/>
          <w:szCs w:val="20"/>
        </w:rPr>
        <w:t xml:space="preserve"> al igual que en las </w:t>
      </w:r>
      <w:r w:rsidRPr="00452D94">
        <w:rPr>
          <w:rFonts w:ascii="Century Gothic" w:hAnsi="Century Gothic" w:cs="Arial"/>
          <w:i/>
          <w:iCs/>
          <w:color w:val="2F5496" w:themeColor="accent1" w:themeShade="BF"/>
          <w:sz w:val="20"/>
          <w:szCs w:val="20"/>
        </w:rPr>
        <w:t>Políticas de Atención al Cliente y de Divulgación de Formatos de uso</w:t>
      </w:r>
      <w:r w:rsidR="005B4D00" w:rsidRPr="00452D94">
        <w:rPr>
          <w:rFonts w:ascii="Century Gothic" w:hAnsi="Century Gothic" w:cs="Arial"/>
          <w:i/>
          <w:iCs/>
          <w:color w:val="2F5496" w:themeColor="accent1" w:themeShade="BF"/>
          <w:sz w:val="20"/>
          <w:szCs w:val="20"/>
        </w:rPr>
        <w:t>.</w:t>
      </w:r>
    </w:p>
    <w:p w14:paraId="74672140" w14:textId="77777777" w:rsidR="000B704E" w:rsidRPr="005B4D00" w:rsidRDefault="000B704E" w:rsidP="000B704E">
      <w:pPr>
        <w:pStyle w:val="Prrafodelista"/>
        <w:spacing w:after="0" w:line="240" w:lineRule="auto"/>
        <w:jc w:val="both"/>
        <w:rPr>
          <w:sz w:val="18"/>
          <w:szCs w:val="18"/>
        </w:rPr>
      </w:pPr>
    </w:p>
    <w:p w14:paraId="0F0D4C6F" w14:textId="2F5A4D0D" w:rsidR="008571AE" w:rsidRPr="002670C3" w:rsidRDefault="00157F90" w:rsidP="00436B12">
      <w:pPr>
        <w:pStyle w:val="Ttulo2"/>
        <w:numPr>
          <w:ilvl w:val="2"/>
          <w:numId w:val="78"/>
        </w:numPr>
        <w:spacing w:before="0" w:line="240" w:lineRule="auto"/>
        <w:rPr>
          <w:sz w:val="22"/>
          <w:szCs w:val="22"/>
        </w:rPr>
      </w:pPr>
      <w:bookmarkStart w:id="67" w:name="_Toc129786601"/>
      <w:r>
        <w:rPr>
          <w:sz w:val="22"/>
          <w:szCs w:val="22"/>
        </w:rPr>
        <w:t xml:space="preserve"> </w:t>
      </w:r>
      <w:r w:rsidR="008571AE" w:rsidRPr="002670C3">
        <w:rPr>
          <w:sz w:val="22"/>
          <w:szCs w:val="22"/>
        </w:rPr>
        <w:t>Programas Prerrequisitos</w:t>
      </w:r>
      <w:bookmarkEnd w:id="67"/>
      <w:r w:rsidR="008571AE" w:rsidRPr="002670C3">
        <w:rPr>
          <w:sz w:val="22"/>
          <w:szCs w:val="22"/>
        </w:rPr>
        <w:t xml:space="preserve"> </w:t>
      </w:r>
    </w:p>
    <w:p w14:paraId="68CCED8F" w14:textId="77777777" w:rsidR="00157F90" w:rsidRPr="00157F90" w:rsidRDefault="00157F90" w:rsidP="00BD537C">
      <w:pPr>
        <w:spacing w:after="0" w:line="240" w:lineRule="auto"/>
        <w:jc w:val="both"/>
        <w:rPr>
          <w:rFonts w:ascii="Century Gothic" w:hAnsi="Century Gothic"/>
          <w:sz w:val="10"/>
          <w:szCs w:val="10"/>
        </w:rPr>
      </w:pPr>
    </w:p>
    <w:p w14:paraId="17D40627" w14:textId="77777777" w:rsidR="009C65CF" w:rsidRDefault="00743D51" w:rsidP="00BD537C">
      <w:pPr>
        <w:spacing w:after="0" w:line="240" w:lineRule="auto"/>
        <w:jc w:val="both"/>
        <w:rPr>
          <w:rFonts w:ascii="Century Gothic" w:hAnsi="Century Gothic"/>
          <w:sz w:val="20"/>
          <w:szCs w:val="20"/>
        </w:rPr>
      </w:pPr>
      <w:r w:rsidRPr="002670C3">
        <w:rPr>
          <w:rFonts w:ascii="Century Gothic" w:hAnsi="Century Gothic"/>
          <w:sz w:val="20"/>
          <w:szCs w:val="20"/>
        </w:rPr>
        <w:t>Además de los planteamientos formulados en la</w:t>
      </w:r>
      <w:r w:rsidR="004B26F1">
        <w:rPr>
          <w:rFonts w:ascii="Century Gothic" w:hAnsi="Century Gothic"/>
          <w:sz w:val="20"/>
          <w:szCs w:val="20"/>
        </w:rPr>
        <w:t>s</w:t>
      </w:r>
      <w:r w:rsidRPr="002670C3">
        <w:rPr>
          <w:rFonts w:ascii="Century Gothic" w:hAnsi="Century Gothic"/>
          <w:sz w:val="20"/>
          <w:szCs w:val="20"/>
        </w:rPr>
        <w:t xml:space="preserve"> secci</w:t>
      </w:r>
      <w:r w:rsidR="004B26F1">
        <w:rPr>
          <w:rFonts w:ascii="Century Gothic" w:hAnsi="Century Gothic"/>
          <w:sz w:val="20"/>
          <w:szCs w:val="20"/>
        </w:rPr>
        <w:t xml:space="preserve">ones 6.1 Acciones para abordar riesgos y oportunidades, </w:t>
      </w:r>
      <w:r w:rsidRPr="002670C3">
        <w:rPr>
          <w:rFonts w:ascii="Century Gothic" w:hAnsi="Century Gothic"/>
          <w:sz w:val="20"/>
          <w:szCs w:val="20"/>
        </w:rPr>
        <w:t xml:space="preserve"> 8.1 Planificación Operacional, </w:t>
      </w:r>
      <w:r w:rsidR="001C3A5F">
        <w:rPr>
          <w:rFonts w:ascii="Century Gothic" w:hAnsi="Century Gothic"/>
          <w:sz w:val="20"/>
          <w:szCs w:val="20"/>
        </w:rPr>
        <w:t xml:space="preserve">y de la referencia en la sección 3.2 a </w:t>
      </w:r>
      <w:r w:rsidR="009C65CF">
        <w:rPr>
          <w:rFonts w:ascii="Century Gothic" w:hAnsi="Century Gothic"/>
          <w:sz w:val="20"/>
          <w:szCs w:val="20"/>
        </w:rPr>
        <w:t>los diferentes</w:t>
      </w:r>
      <w:r w:rsidR="001C3A5F">
        <w:rPr>
          <w:rFonts w:ascii="Century Gothic" w:hAnsi="Century Gothic"/>
          <w:sz w:val="20"/>
          <w:szCs w:val="20"/>
        </w:rPr>
        <w:t xml:space="preserve"> PPR, PPRO y PCC; conviene destacar en esta sección que tanto para la componente FS+ como para la componente Q, y en algunos casos coincidiendo con riesgos  </w:t>
      </w:r>
      <w:r w:rsidRPr="002670C3">
        <w:rPr>
          <w:rFonts w:ascii="Century Gothic" w:hAnsi="Century Gothic"/>
          <w:sz w:val="20"/>
          <w:szCs w:val="20"/>
        </w:rPr>
        <w:t>relacionados con la</w:t>
      </w:r>
      <w:r w:rsidR="009C65CF">
        <w:rPr>
          <w:rFonts w:ascii="Century Gothic" w:hAnsi="Century Gothic"/>
          <w:sz w:val="20"/>
          <w:szCs w:val="20"/>
        </w:rPr>
        <w:t>s</w:t>
      </w:r>
      <w:r w:rsidRPr="002670C3">
        <w:rPr>
          <w:rFonts w:ascii="Century Gothic" w:hAnsi="Century Gothic"/>
          <w:sz w:val="20"/>
          <w:szCs w:val="20"/>
        </w:rPr>
        <w:t xml:space="preserve"> componente </w:t>
      </w:r>
      <w:r w:rsidR="009C65CF">
        <w:rPr>
          <w:rFonts w:ascii="Century Gothic" w:hAnsi="Century Gothic"/>
          <w:sz w:val="20"/>
          <w:szCs w:val="20"/>
        </w:rPr>
        <w:t xml:space="preserve">HSE, los Programas Prerrequisito y la combinación de las Medidas de Control </w:t>
      </w:r>
      <w:r w:rsidRPr="002670C3">
        <w:rPr>
          <w:rFonts w:ascii="Century Gothic" w:hAnsi="Century Gothic"/>
          <w:sz w:val="20"/>
          <w:szCs w:val="20"/>
        </w:rPr>
        <w:t>PPR, PPRO y PCC</w:t>
      </w:r>
      <w:r w:rsidR="009C65CF">
        <w:rPr>
          <w:rFonts w:ascii="Century Gothic" w:hAnsi="Century Gothic"/>
          <w:sz w:val="20"/>
          <w:szCs w:val="20"/>
        </w:rPr>
        <w:t xml:space="preserve"> cubren la totalidad de</w:t>
      </w:r>
      <w:r w:rsidRPr="002670C3">
        <w:rPr>
          <w:rFonts w:ascii="Century Gothic" w:hAnsi="Century Gothic"/>
          <w:sz w:val="20"/>
          <w:szCs w:val="20"/>
        </w:rPr>
        <w:t xml:space="preserve"> Líneas de Productos y Procesos, </w:t>
      </w:r>
      <w:r w:rsidR="009C65CF">
        <w:rPr>
          <w:rFonts w:ascii="Century Gothic" w:hAnsi="Century Gothic"/>
          <w:sz w:val="20"/>
          <w:szCs w:val="20"/>
        </w:rPr>
        <w:t>y se focalizan en la</w:t>
      </w:r>
      <w:r w:rsidRPr="002670C3">
        <w:rPr>
          <w:rFonts w:ascii="Century Gothic" w:hAnsi="Century Gothic"/>
          <w:sz w:val="20"/>
          <w:szCs w:val="20"/>
        </w:rPr>
        <w:t xml:space="preserve"> prevención y el control de</w:t>
      </w:r>
      <w:r w:rsidR="009C65CF">
        <w:rPr>
          <w:rFonts w:ascii="Century Gothic" w:hAnsi="Century Gothic"/>
          <w:sz w:val="20"/>
          <w:szCs w:val="20"/>
        </w:rPr>
        <w:t>:</w:t>
      </w:r>
    </w:p>
    <w:p w14:paraId="2B734F81" w14:textId="77777777" w:rsidR="009C65CF" w:rsidRPr="009C65CF" w:rsidRDefault="009C65CF" w:rsidP="00BD537C">
      <w:pPr>
        <w:spacing w:after="0" w:line="240" w:lineRule="auto"/>
        <w:jc w:val="both"/>
        <w:rPr>
          <w:rFonts w:ascii="Century Gothic" w:hAnsi="Century Gothic"/>
          <w:sz w:val="10"/>
          <w:szCs w:val="10"/>
        </w:rPr>
      </w:pPr>
    </w:p>
    <w:p w14:paraId="33171527" w14:textId="77777777" w:rsidR="00B351C6" w:rsidRPr="00B351C6" w:rsidRDefault="009C65CF" w:rsidP="00436B12">
      <w:pPr>
        <w:pStyle w:val="Prrafodelista"/>
        <w:numPr>
          <w:ilvl w:val="0"/>
          <w:numId w:val="79"/>
        </w:numPr>
        <w:spacing w:after="0" w:line="240" w:lineRule="auto"/>
        <w:jc w:val="both"/>
        <w:rPr>
          <w:rFonts w:ascii="Century Gothic" w:hAnsi="Century Gothic"/>
          <w:color w:val="7F7F7F" w:themeColor="text1" w:themeTint="80"/>
          <w:sz w:val="18"/>
          <w:szCs w:val="18"/>
        </w:rPr>
      </w:pPr>
      <w:r>
        <w:rPr>
          <w:rFonts w:ascii="Century Gothic" w:hAnsi="Century Gothic"/>
          <w:sz w:val="20"/>
          <w:szCs w:val="20"/>
        </w:rPr>
        <w:t>L</w:t>
      </w:r>
      <w:r w:rsidR="00743D51" w:rsidRPr="009C65CF">
        <w:rPr>
          <w:rFonts w:ascii="Century Gothic" w:hAnsi="Century Gothic"/>
          <w:sz w:val="20"/>
          <w:szCs w:val="20"/>
        </w:rPr>
        <w:t xml:space="preserve">os </w:t>
      </w:r>
      <w:r w:rsidR="00F7321D">
        <w:rPr>
          <w:rFonts w:ascii="Century Gothic" w:hAnsi="Century Gothic"/>
          <w:b/>
          <w:bCs/>
          <w:color w:val="2F5496" w:themeColor="accent1" w:themeShade="BF"/>
          <w:sz w:val="20"/>
          <w:szCs w:val="20"/>
        </w:rPr>
        <w:t>Ri</w:t>
      </w:r>
      <w:r w:rsidR="00743D51" w:rsidRPr="009C65CF">
        <w:rPr>
          <w:rFonts w:ascii="Century Gothic" w:hAnsi="Century Gothic"/>
          <w:b/>
          <w:bCs/>
          <w:color w:val="2F5496" w:themeColor="accent1" w:themeShade="BF"/>
          <w:sz w:val="20"/>
          <w:szCs w:val="20"/>
        </w:rPr>
        <w:t xml:space="preserve">esgos </w:t>
      </w:r>
      <w:r w:rsidR="00F7321D">
        <w:rPr>
          <w:rFonts w:ascii="Century Gothic" w:hAnsi="Century Gothic"/>
          <w:b/>
          <w:bCs/>
          <w:color w:val="2F5496" w:themeColor="accent1" w:themeShade="BF"/>
          <w:sz w:val="20"/>
          <w:szCs w:val="20"/>
        </w:rPr>
        <w:t>I</w:t>
      </w:r>
      <w:r w:rsidR="00743D51" w:rsidRPr="009C65CF">
        <w:rPr>
          <w:rFonts w:ascii="Century Gothic" w:hAnsi="Century Gothic"/>
          <w:b/>
          <w:bCs/>
          <w:color w:val="2F5496" w:themeColor="accent1" w:themeShade="BF"/>
          <w:sz w:val="20"/>
          <w:szCs w:val="20"/>
        </w:rPr>
        <w:t>nherentes</w:t>
      </w:r>
      <w:r w:rsidR="00F7321D">
        <w:rPr>
          <w:rFonts w:ascii="Century Gothic" w:hAnsi="Century Gothic"/>
          <w:b/>
          <w:bCs/>
          <w:color w:val="2F5496" w:themeColor="accent1" w:themeShade="BF"/>
          <w:sz w:val="20"/>
          <w:szCs w:val="20"/>
        </w:rPr>
        <w:t xml:space="preserve">, </w:t>
      </w:r>
      <w:r w:rsidR="00743D51" w:rsidRPr="009C65CF">
        <w:rPr>
          <w:rFonts w:ascii="Century Gothic" w:hAnsi="Century Gothic"/>
          <w:sz w:val="20"/>
          <w:szCs w:val="20"/>
        </w:rPr>
        <w:t>a los procesos</w:t>
      </w:r>
      <w:r>
        <w:rPr>
          <w:rFonts w:ascii="Century Gothic" w:hAnsi="Century Gothic"/>
          <w:sz w:val="20"/>
          <w:szCs w:val="20"/>
        </w:rPr>
        <w:t xml:space="preserve">, </w:t>
      </w:r>
      <w:r w:rsidRPr="00B351C6">
        <w:rPr>
          <w:rFonts w:ascii="Century Gothic" w:hAnsi="Century Gothic"/>
          <w:i/>
          <w:iCs/>
          <w:sz w:val="20"/>
          <w:szCs w:val="20"/>
        </w:rPr>
        <w:t xml:space="preserve">que tienen que ver con las </w:t>
      </w:r>
      <w:r w:rsidR="00F7321D" w:rsidRPr="00B351C6">
        <w:rPr>
          <w:rFonts w:ascii="Century Gothic" w:hAnsi="Century Gothic"/>
          <w:i/>
          <w:iCs/>
          <w:sz w:val="20"/>
          <w:szCs w:val="20"/>
        </w:rPr>
        <w:t>componentes M del proceso y sus entradas</w:t>
      </w:r>
      <w:r w:rsidR="006D2F2B" w:rsidRPr="00B351C6">
        <w:rPr>
          <w:rFonts w:ascii="Century Gothic" w:hAnsi="Century Gothic"/>
          <w:i/>
          <w:iCs/>
          <w:sz w:val="20"/>
          <w:szCs w:val="20"/>
        </w:rPr>
        <w:t xml:space="preserve"> y salidas intencionales y no intencionales</w:t>
      </w:r>
      <w:r w:rsidR="006D2F2B">
        <w:rPr>
          <w:rFonts w:ascii="Century Gothic" w:hAnsi="Century Gothic"/>
          <w:sz w:val="20"/>
          <w:szCs w:val="20"/>
        </w:rPr>
        <w:t xml:space="preserve"> que pueden afectar las condiciones de inocuidad.</w:t>
      </w:r>
      <w:r w:rsidR="00F7321D">
        <w:rPr>
          <w:rFonts w:ascii="Century Gothic" w:hAnsi="Century Gothic"/>
          <w:sz w:val="20"/>
          <w:szCs w:val="20"/>
        </w:rPr>
        <w:t xml:space="preserve"> </w:t>
      </w:r>
      <w:r w:rsidR="00F7321D" w:rsidRPr="00B351C6">
        <w:rPr>
          <w:rFonts w:ascii="Century Gothic" w:hAnsi="Century Gothic"/>
          <w:i/>
          <w:iCs/>
          <w:sz w:val="20"/>
          <w:szCs w:val="20"/>
        </w:rPr>
        <w:t>Este control se planifica y ejecuta desde los</w:t>
      </w:r>
      <w:r w:rsidR="00F7321D">
        <w:rPr>
          <w:rFonts w:ascii="Century Gothic" w:hAnsi="Century Gothic"/>
          <w:sz w:val="20"/>
          <w:szCs w:val="20"/>
        </w:rPr>
        <w:t xml:space="preserve"> </w:t>
      </w:r>
      <w:r w:rsidR="00F7321D" w:rsidRPr="00B351C6">
        <w:rPr>
          <w:rFonts w:ascii="Century Gothic" w:hAnsi="Century Gothic"/>
          <w:b/>
          <w:bCs/>
          <w:color w:val="2F5496" w:themeColor="accent1" w:themeShade="BF"/>
          <w:sz w:val="20"/>
          <w:szCs w:val="20"/>
        </w:rPr>
        <w:t>Programas Prerrequisito</w:t>
      </w:r>
      <w:r w:rsidR="00B351C6">
        <w:rPr>
          <w:rFonts w:ascii="Century Gothic" w:hAnsi="Century Gothic"/>
          <w:b/>
          <w:bCs/>
          <w:color w:val="2F5496" w:themeColor="accent1" w:themeShade="BF"/>
          <w:sz w:val="20"/>
          <w:szCs w:val="20"/>
        </w:rPr>
        <w:t xml:space="preserve"> PPR</w:t>
      </w:r>
      <w:r w:rsidR="00F7321D" w:rsidRPr="00B351C6">
        <w:rPr>
          <w:rFonts w:ascii="Century Gothic" w:hAnsi="Century Gothic"/>
          <w:color w:val="2F5496" w:themeColor="accent1" w:themeShade="BF"/>
          <w:sz w:val="20"/>
          <w:szCs w:val="20"/>
        </w:rPr>
        <w:t xml:space="preserve"> </w:t>
      </w:r>
      <w:r w:rsidR="00F7321D">
        <w:rPr>
          <w:rFonts w:ascii="Century Gothic" w:hAnsi="Century Gothic"/>
          <w:sz w:val="20"/>
          <w:szCs w:val="20"/>
        </w:rPr>
        <w:t xml:space="preserve">que definen </w:t>
      </w:r>
      <w:r w:rsidR="00F7321D" w:rsidRPr="006D2F2B">
        <w:rPr>
          <w:rFonts w:ascii="Century Gothic" w:hAnsi="Century Gothic"/>
          <w:i/>
          <w:iCs/>
          <w:sz w:val="20"/>
          <w:szCs w:val="20"/>
        </w:rPr>
        <w:t>qué controlar, cada cu</w:t>
      </w:r>
      <w:r w:rsidR="006D2F2B" w:rsidRPr="006D2F2B">
        <w:rPr>
          <w:rFonts w:ascii="Century Gothic" w:hAnsi="Century Gothic"/>
          <w:i/>
          <w:iCs/>
          <w:sz w:val="20"/>
          <w:szCs w:val="20"/>
        </w:rPr>
        <w:t>án</w:t>
      </w:r>
      <w:r w:rsidR="00F7321D" w:rsidRPr="006D2F2B">
        <w:rPr>
          <w:rFonts w:ascii="Century Gothic" w:hAnsi="Century Gothic"/>
          <w:i/>
          <w:iCs/>
          <w:sz w:val="20"/>
          <w:szCs w:val="20"/>
        </w:rPr>
        <w:t>to, quién y cómo</w:t>
      </w:r>
      <w:r w:rsidR="006D2F2B">
        <w:rPr>
          <w:rFonts w:ascii="Century Gothic" w:hAnsi="Century Gothic"/>
          <w:sz w:val="20"/>
          <w:szCs w:val="20"/>
        </w:rPr>
        <w:t xml:space="preserve">. </w:t>
      </w:r>
    </w:p>
    <w:p w14:paraId="57B3129A" w14:textId="0B6CEC7E" w:rsidR="009C65CF" w:rsidRDefault="006D2F2B" w:rsidP="00B351C6">
      <w:pPr>
        <w:pStyle w:val="Prrafodelista"/>
        <w:spacing w:after="0" w:line="240" w:lineRule="auto"/>
        <w:ind w:left="780"/>
        <w:jc w:val="both"/>
        <w:rPr>
          <w:rFonts w:ascii="Century Gothic" w:hAnsi="Century Gothic"/>
          <w:color w:val="7F7F7F" w:themeColor="text1" w:themeTint="80"/>
          <w:sz w:val="18"/>
          <w:szCs w:val="18"/>
        </w:rPr>
      </w:pPr>
      <w:r>
        <w:rPr>
          <w:rFonts w:ascii="Century Gothic" w:hAnsi="Century Gothic"/>
          <w:sz w:val="20"/>
          <w:szCs w:val="20"/>
        </w:rPr>
        <w:t xml:space="preserve">A título de ejemplo se relacionan a continuación los diferentes tipos de PPR que cubren riesgos inherentes a los procesos y productos en DELMOR: </w:t>
      </w:r>
      <w:r w:rsidR="00B351C6" w:rsidRPr="00B351C6">
        <w:rPr>
          <w:rFonts w:ascii="Century Gothic" w:hAnsi="Century Gothic"/>
          <w:color w:val="7F7F7F" w:themeColor="text1" w:themeTint="80"/>
          <w:sz w:val="18"/>
          <w:szCs w:val="18"/>
        </w:rPr>
        <w:t>Gestión de prevención 90k en proyectos; Distribución de áreas y control del Lay Out; Servicios de apoyo crítico (Aire, Agua, Energía, Vapor, Hielo, Aire comprimido); Compra, Almacenamiento y Manejo de Insumos y Materiales; Mantenimiento de Equipos y Flota Vehicular; Gestión TIC; Aseguramiento Metrológico; Toma de Conciencia; Inducción; Capacitación; Higiene del Personal; BPM, Limpieza, Sanitización y Desinfección; Manejo de Químicos, Sustancias y Residuos Peligrosos; Control de Plagas; Etiquetado; Control Medio Ambienta; Gestión Integral de residuos, Recall; Retirada, Bioseguridad, Mitigación del Fraude Alimentario; Documentación y Administración de la Documentación de los Procesos.</w:t>
      </w:r>
    </w:p>
    <w:p w14:paraId="0C3399C5" w14:textId="77777777" w:rsidR="00EC7FDF" w:rsidRPr="00EC7FDF" w:rsidRDefault="00EC7FDF" w:rsidP="00B351C6">
      <w:pPr>
        <w:pStyle w:val="Prrafodelista"/>
        <w:spacing w:after="0" w:line="240" w:lineRule="auto"/>
        <w:ind w:left="780"/>
        <w:jc w:val="both"/>
        <w:rPr>
          <w:rFonts w:ascii="Century Gothic" w:hAnsi="Century Gothic"/>
          <w:color w:val="7F7F7F" w:themeColor="text1" w:themeTint="80"/>
          <w:sz w:val="10"/>
          <w:szCs w:val="10"/>
        </w:rPr>
      </w:pPr>
    </w:p>
    <w:p w14:paraId="43CE19A3" w14:textId="4B605DF1" w:rsidR="00C677FA" w:rsidRDefault="009C65CF" w:rsidP="00436B12">
      <w:pPr>
        <w:pStyle w:val="Prrafodelista"/>
        <w:numPr>
          <w:ilvl w:val="0"/>
          <w:numId w:val="79"/>
        </w:numPr>
        <w:spacing w:after="0" w:line="240" w:lineRule="auto"/>
        <w:jc w:val="both"/>
        <w:rPr>
          <w:rFonts w:ascii="Century Gothic" w:hAnsi="Century Gothic"/>
          <w:i/>
          <w:iCs/>
          <w:sz w:val="20"/>
          <w:szCs w:val="20"/>
        </w:rPr>
      </w:pPr>
      <w:r w:rsidRPr="004F0E6E">
        <w:rPr>
          <w:rFonts w:ascii="Century Gothic" w:hAnsi="Century Gothic"/>
          <w:sz w:val="20"/>
          <w:szCs w:val="20"/>
        </w:rPr>
        <w:t>L</w:t>
      </w:r>
      <w:r w:rsidR="00743D51" w:rsidRPr="004F0E6E">
        <w:rPr>
          <w:rFonts w:ascii="Century Gothic" w:hAnsi="Century Gothic"/>
          <w:sz w:val="20"/>
          <w:szCs w:val="20"/>
        </w:rPr>
        <w:t xml:space="preserve">os </w:t>
      </w:r>
      <w:r w:rsidR="00743D51" w:rsidRPr="004F0E6E">
        <w:rPr>
          <w:rFonts w:ascii="Century Gothic" w:hAnsi="Century Gothic"/>
          <w:b/>
          <w:bCs/>
          <w:color w:val="2F5496" w:themeColor="accent1" w:themeShade="BF"/>
          <w:sz w:val="20"/>
          <w:szCs w:val="20"/>
        </w:rPr>
        <w:t>riesgos incorporados</w:t>
      </w:r>
      <w:r w:rsidRPr="004F0E6E">
        <w:rPr>
          <w:rFonts w:ascii="Century Gothic" w:hAnsi="Century Gothic"/>
          <w:b/>
          <w:bCs/>
          <w:color w:val="2F5496" w:themeColor="accent1" w:themeShade="BF"/>
          <w:sz w:val="20"/>
          <w:szCs w:val="20"/>
        </w:rPr>
        <w:t xml:space="preserve"> </w:t>
      </w:r>
      <w:r w:rsidRPr="004F0E6E">
        <w:rPr>
          <w:rFonts w:ascii="Century Gothic" w:hAnsi="Century Gothic"/>
          <w:sz w:val="20"/>
          <w:szCs w:val="20"/>
        </w:rPr>
        <w:t>a</w:t>
      </w:r>
      <w:r w:rsidR="00B351C6" w:rsidRPr="004F0E6E">
        <w:rPr>
          <w:rFonts w:ascii="Century Gothic" w:hAnsi="Century Gothic"/>
          <w:sz w:val="20"/>
          <w:szCs w:val="20"/>
        </w:rPr>
        <w:t xml:space="preserve"> los procesos, </w:t>
      </w:r>
      <w:r w:rsidR="00B351C6" w:rsidRPr="004F0E6E">
        <w:rPr>
          <w:rFonts w:ascii="Century Gothic" w:hAnsi="Century Gothic"/>
          <w:i/>
          <w:iCs/>
          <w:sz w:val="20"/>
          <w:szCs w:val="20"/>
        </w:rPr>
        <w:t xml:space="preserve">que tienen que ver con variables de </w:t>
      </w:r>
      <w:r w:rsidR="004F0E6E" w:rsidRPr="004F0E6E">
        <w:rPr>
          <w:rFonts w:ascii="Century Gothic" w:hAnsi="Century Gothic"/>
          <w:i/>
          <w:iCs/>
          <w:sz w:val="20"/>
          <w:szCs w:val="20"/>
        </w:rPr>
        <w:t>condiciones</w:t>
      </w:r>
      <w:r w:rsidR="00B351C6" w:rsidRPr="004F0E6E">
        <w:rPr>
          <w:rFonts w:ascii="Century Gothic" w:hAnsi="Century Gothic"/>
          <w:i/>
          <w:iCs/>
          <w:sz w:val="20"/>
          <w:szCs w:val="20"/>
        </w:rPr>
        <w:t xml:space="preserve"> </w:t>
      </w:r>
      <w:r w:rsidR="004F0E6E">
        <w:rPr>
          <w:rFonts w:ascii="Century Gothic" w:hAnsi="Century Gothic"/>
          <w:i/>
          <w:iCs/>
          <w:sz w:val="20"/>
          <w:szCs w:val="20"/>
        </w:rPr>
        <w:t xml:space="preserve">propias </w:t>
      </w:r>
      <w:r w:rsidR="00B351C6" w:rsidRPr="004F0E6E">
        <w:rPr>
          <w:rFonts w:ascii="Century Gothic" w:hAnsi="Century Gothic"/>
          <w:i/>
          <w:iCs/>
          <w:sz w:val="20"/>
          <w:szCs w:val="20"/>
        </w:rPr>
        <w:t>de los procesos</w:t>
      </w:r>
      <w:r w:rsidR="00B351C6" w:rsidRPr="004F0E6E">
        <w:rPr>
          <w:rFonts w:ascii="Century Gothic" w:hAnsi="Century Gothic"/>
          <w:sz w:val="20"/>
          <w:szCs w:val="20"/>
        </w:rPr>
        <w:t xml:space="preserve"> </w:t>
      </w:r>
      <w:r w:rsidR="004F0E6E" w:rsidRPr="004F0E6E">
        <w:rPr>
          <w:rFonts w:ascii="Century Gothic" w:hAnsi="Century Gothic"/>
          <w:sz w:val="20"/>
          <w:szCs w:val="20"/>
        </w:rPr>
        <w:t xml:space="preserve">como por ejemplo </w:t>
      </w:r>
      <w:r w:rsidR="004F0E6E" w:rsidRPr="004F0E6E">
        <w:rPr>
          <w:rFonts w:ascii="Century Gothic" w:hAnsi="Century Gothic"/>
          <w:i/>
          <w:iCs/>
          <w:sz w:val="20"/>
          <w:szCs w:val="20"/>
        </w:rPr>
        <w:t xml:space="preserve">Temperatura, </w:t>
      </w:r>
      <w:r w:rsidR="00EC7FDF">
        <w:rPr>
          <w:rFonts w:ascii="Century Gothic" w:hAnsi="Century Gothic"/>
          <w:i/>
          <w:iCs/>
          <w:sz w:val="20"/>
          <w:szCs w:val="20"/>
        </w:rPr>
        <w:t xml:space="preserve">Masa, </w:t>
      </w:r>
      <w:r w:rsidR="004F0E6E" w:rsidRPr="004F0E6E">
        <w:rPr>
          <w:rFonts w:ascii="Century Gothic" w:hAnsi="Century Gothic"/>
          <w:i/>
          <w:iCs/>
          <w:sz w:val="20"/>
          <w:szCs w:val="20"/>
        </w:rPr>
        <w:t xml:space="preserve">Flujos, Tiempos, Presión, u otras similares </w:t>
      </w:r>
      <w:r w:rsidR="00B351C6" w:rsidRPr="004F0E6E">
        <w:rPr>
          <w:rFonts w:ascii="Century Gothic" w:hAnsi="Century Gothic"/>
          <w:sz w:val="20"/>
          <w:szCs w:val="20"/>
        </w:rPr>
        <w:t>que pueden afectar las condiciones de inocuidad</w:t>
      </w:r>
      <w:r w:rsidR="004F0E6E" w:rsidRPr="004F0E6E">
        <w:rPr>
          <w:rFonts w:ascii="Century Gothic" w:hAnsi="Century Gothic"/>
          <w:sz w:val="20"/>
          <w:szCs w:val="20"/>
        </w:rPr>
        <w:t xml:space="preserve">. </w:t>
      </w:r>
      <w:r w:rsidR="004F0E6E" w:rsidRPr="004F0E6E">
        <w:rPr>
          <w:rFonts w:ascii="Century Gothic" w:hAnsi="Century Gothic"/>
          <w:i/>
          <w:iCs/>
          <w:sz w:val="20"/>
          <w:szCs w:val="20"/>
        </w:rPr>
        <w:t>El control sobre estas variables se planifica y ejecuta desde los</w:t>
      </w:r>
      <w:r w:rsidR="004F0E6E" w:rsidRPr="004F0E6E">
        <w:rPr>
          <w:rFonts w:ascii="Century Gothic" w:hAnsi="Century Gothic"/>
          <w:sz w:val="20"/>
          <w:szCs w:val="20"/>
        </w:rPr>
        <w:t xml:space="preserve"> </w:t>
      </w:r>
      <w:r w:rsidR="004F0E6E" w:rsidRPr="004F0E6E">
        <w:rPr>
          <w:rFonts w:ascii="Century Gothic" w:hAnsi="Century Gothic"/>
          <w:b/>
          <w:bCs/>
          <w:color w:val="2F5496" w:themeColor="accent1" w:themeShade="BF"/>
          <w:sz w:val="20"/>
          <w:szCs w:val="20"/>
        </w:rPr>
        <w:t>Programas Prerrequisito Operacionales PPRO</w:t>
      </w:r>
      <w:r w:rsidR="004F0E6E" w:rsidRPr="004F0E6E">
        <w:rPr>
          <w:rFonts w:ascii="Century Gothic" w:hAnsi="Century Gothic"/>
          <w:sz w:val="20"/>
          <w:szCs w:val="20"/>
        </w:rPr>
        <w:t xml:space="preserve">, que </w:t>
      </w:r>
      <w:r w:rsidR="004F0E6E">
        <w:rPr>
          <w:rFonts w:ascii="Century Gothic" w:hAnsi="Century Gothic"/>
          <w:sz w:val="20"/>
          <w:szCs w:val="20"/>
        </w:rPr>
        <w:t xml:space="preserve">definen </w:t>
      </w:r>
      <w:r w:rsidR="004F0E6E" w:rsidRPr="004F0E6E">
        <w:rPr>
          <w:rFonts w:ascii="Century Gothic" w:hAnsi="Century Gothic"/>
          <w:i/>
          <w:iCs/>
          <w:sz w:val="20"/>
          <w:szCs w:val="20"/>
        </w:rPr>
        <w:t>qué parámetros controlar, bajo qué especificación, con qué medir, cada cuanto, con qué método, qué se registra, y qué hacer si no se cumple el requisito.</w:t>
      </w:r>
    </w:p>
    <w:p w14:paraId="1F466979" w14:textId="1CACF64F" w:rsidR="007F3414" w:rsidRPr="007F3414" w:rsidRDefault="004F0E6E" w:rsidP="007F3414">
      <w:pPr>
        <w:pStyle w:val="Prrafodelista"/>
        <w:spacing w:after="0" w:line="240" w:lineRule="auto"/>
        <w:ind w:left="780"/>
        <w:jc w:val="both"/>
        <w:rPr>
          <w:rFonts w:ascii="Century Gothic" w:hAnsi="Century Gothic"/>
          <w:sz w:val="20"/>
          <w:szCs w:val="20"/>
        </w:rPr>
      </w:pPr>
      <w:r>
        <w:rPr>
          <w:rFonts w:ascii="Century Gothic" w:hAnsi="Century Gothic"/>
          <w:sz w:val="20"/>
          <w:szCs w:val="20"/>
        </w:rPr>
        <w:t>A título de ejemplo se relacionan a continuación los diferentes tipos de PPR</w:t>
      </w:r>
      <w:r w:rsidR="00EC7FDF">
        <w:rPr>
          <w:rFonts w:ascii="Century Gothic" w:hAnsi="Century Gothic"/>
          <w:sz w:val="20"/>
          <w:szCs w:val="20"/>
        </w:rPr>
        <w:t>O</w:t>
      </w:r>
      <w:r>
        <w:rPr>
          <w:rFonts w:ascii="Century Gothic" w:hAnsi="Century Gothic"/>
          <w:sz w:val="20"/>
          <w:szCs w:val="20"/>
        </w:rPr>
        <w:t xml:space="preserve"> que cubren riesgos in</w:t>
      </w:r>
      <w:r w:rsidR="00EC7FDF">
        <w:rPr>
          <w:rFonts w:ascii="Century Gothic" w:hAnsi="Century Gothic"/>
          <w:sz w:val="20"/>
          <w:szCs w:val="20"/>
        </w:rPr>
        <w:t>corporado</w:t>
      </w:r>
      <w:r>
        <w:rPr>
          <w:rFonts w:ascii="Century Gothic" w:hAnsi="Century Gothic"/>
          <w:sz w:val="20"/>
          <w:szCs w:val="20"/>
        </w:rPr>
        <w:t xml:space="preserve">s a los procesos y productos en DELMOR: </w:t>
      </w:r>
      <w:r w:rsidR="00EC7FDF" w:rsidRPr="00EC7FDF">
        <w:rPr>
          <w:rFonts w:ascii="Century Gothic" w:hAnsi="Century Gothic"/>
          <w:color w:val="7F7F7F" w:themeColor="text1" w:themeTint="80"/>
          <w:sz w:val="18"/>
          <w:szCs w:val="18"/>
        </w:rPr>
        <w:t>Control de recepción y almacenamiento de Materias Primas Cárnicas; Limpieza de Grasa; Medidas de Control en Descongelado, Deshuese y Troceado; Pesado de Materias Primas Cárnicas y No Cárnicas; Medidas de Control en Desgarrado, Molido, Mezclado, Emulsificado, Engrapado, Pelado Cortado y Embutido, Dosificado, Calentado, Macerado, Congelado…; Dosificación, Corte, Sellado de latas; Control en almacenamiento de producto terminado.</w:t>
      </w:r>
    </w:p>
    <w:p w14:paraId="44FABA34" w14:textId="77777777" w:rsidR="007F3414" w:rsidRDefault="007F3414" w:rsidP="00BD537C">
      <w:pPr>
        <w:spacing w:after="0" w:line="240" w:lineRule="auto"/>
        <w:jc w:val="both"/>
        <w:rPr>
          <w:rFonts w:ascii="Century Gothic" w:hAnsi="Century Gothic"/>
          <w:sz w:val="6"/>
          <w:szCs w:val="6"/>
        </w:rPr>
      </w:pPr>
    </w:p>
    <w:p w14:paraId="7BFB45A3" w14:textId="77777777" w:rsidR="007F3414" w:rsidRPr="00A57E98" w:rsidRDefault="007F3414" w:rsidP="00BD537C">
      <w:pPr>
        <w:spacing w:after="0" w:line="240" w:lineRule="auto"/>
        <w:jc w:val="both"/>
        <w:rPr>
          <w:rFonts w:ascii="Century Gothic" w:hAnsi="Century Gothic"/>
          <w:sz w:val="6"/>
          <w:szCs w:val="6"/>
        </w:rPr>
      </w:pPr>
    </w:p>
    <w:p w14:paraId="3CDF50F9" w14:textId="0B339158" w:rsidR="00C677FA" w:rsidRPr="002670C3" w:rsidRDefault="00157F90" w:rsidP="00436B12">
      <w:pPr>
        <w:pStyle w:val="Ttulo2"/>
        <w:numPr>
          <w:ilvl w:val="1"/>
          <w:numId w:val="78"/>
        </w:numPr>
        <w:spacing w:before="0" w:line="240" w:lineRule="auto"/>
        <w:rPr>
          <w:sz w:val="22"/>
          <w:szCs w:val="22"/>
        </w:rPr>
      </w:pPr>
      <w:bookmarkStart w:id="68" w:name="_Toc129786602"/>
      <w:r>
        <w:rPr>
          <w:sz w:val="22"/>
          <w:szCs w:val="22"/>
        </w:rPr>
        <w:t xml:space="preserve">  </w:t>
      </w:r>
      <w:r>
        <w:rPr>
          <w:sz w:val="22"/>
          <w:szCs w:val="22"/>
        </w:rPr>
        <w:tab/>
      </w:r>
      <w:r w:rsidR="008571AE" w:rsidRPr="002670C3">
        <w:rPr>
          <w:sz w:val="22"/>
          <w:szCs w:val="22"/>
        </w:rPr>
        <w:t>DISEÑO Y DESARROLLO DE LOS PRODUCTOS</w:t>
      </w:r>
      <w:bookmarkEnd w:id="68"/>
      <w:r>
        <w:rPr>
          <w:sz w:val="22"/>
          <w:szCs w:val="22"/>
        </w:rPr>
        <w:t>. IDENTIFICACIÓN Y TRAZABILIDAD.</w:t>
      </w:r>
    </w:p>
    <w:p w14:paraId="22103514" w14:textId="77777777" w:rsidR="00A57E98" w:rsidRPr="00A57E98" w:rsidRDefault="00A57E98" w:rsidP="00BD537C">
      <w:pPr>
        <w:spacing w:after="0" w:line="240" w:lineRule="auto"/>
        <w:jc w:val="both"/>
        <w:rPr>
          <w:rFonts w:ascii="Century Gothic" w:hAnsi="Century Gothic" w:cs="Arial"/>
          <w:sz w:val="10"/>
          <w:szCs w:val="10"/>
        </w:rPr>
      </w:pPr>
    </w:p>
    <w:p w14:paraId="3E57BF03" w14:textId="77777777" w:rsidR="00A57E98" w:rsidRPr="00A57E98" w:rsidRDefault="00A57E98" w:rsidP="00BD537C">
      <w:pPr>
        <w:spacing w:after="0" w:line="240" w:lineRule="auto"/>
        <w:jc w:val="both"/>
        <w:rPr>
          <w:rFonts w:ascii="Century Gothic" w:hAnsi="Century Gothic" w:cs="Arial"/>
          <w:b/>
          <w:bCs/>
          <w:color w:val="2F5496" w:themeColor="accent1" w:themeShade="BF"/>
        </w:rPr>
      </w:pPr>
      <w:r w:rsidRPr="00A57E98">
        <w:rPr>
          <w:rFonts w:ascii="Century Gothic" w:hAnsi="Century Gothic" w:cs="Arial"/>
          <w:b/>
          <w:bCs/>
          <w:color w:val="2F5496" w:themeColor="accent1" w:themeShade="BF"/>
        </w:rPr>
        <w:t xml:space="preserve">8.3.1  </w:t>
      </w:r>
      <w:r w:rsidRPr="00A57E98">
        <w:rPr>
          <w:rFonts w:ascii="Century Gothic" w:hAnsi="Century Gothic" w:cs="Arial"/>
          <w:b/>
          <w:bCs/>
          <w:color w:val="2F5496" w:themeColor="accent1" w:themeShade="BF"/>
        </w:rPr>
        <w:tab/>
        <w:t>Diseño y Desarrollo de Productos.</w:t>
      </w:r>
    </w:p>
    <w:p w14:paraId="24FE4615" w14:textId="77777777" w:rsidR="00A57E98" w:rsidRPr="00A57E98" w:rsidRDefault="00A57E98" w:rsidP="00BD537C">
      <w:pPr>
        <w:spacing w:after="0" w:line="240" w:lineRule="auto"/>
        <w:jc w:val="both"/>
        <w:rPr>
          <w:rFonts w:ascii="Century Gothic" w:hAnsi="Century Gothic" w:cs="Arial"/>
          <w:sz w:val="10"/>
          <w:szCs w:val="10"/>
        </w:rPr>
      </w:pPr>
    </w:p>
    <w:p w14:paraId="0CFF62F4" w14:textId="4747B52C"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dispone del proceso </w:t>
      </w:r>
      <w:r w:rsidRPr="00A57E98">
        <w:rPr>
          <w:rFonts w:ascii="Century Gothic" w:hAnsi="Century Gothic" w:cs="Arial"/>
          <w:i/>
          <w:iCs/>
          <w:color w:val="2F5496" w:themeColor="accent1" w:themeShade="BF"/>
          <w:sz w:val="20"/>
          <w:szCs w:val="20"/>
        </w:rPr>
        <w:t>O</w:t>
      </w:r>
      <w:r w:rsidR="00A57E98" w:rsidRPr="00A57E98">
        <w:rPr>
          <w:rFonts w:ascii="Century Gothic" w:hAnsi="Century Gothic" w:cs="Arial"/>
          <w:i/>
          <w:iCs/>
          <w:color w:val="2F5496" w:themeColor="accent1" w:themeShade="BF"/>
          <w:sz w:val="20"/>
          <w:szCs w:val="20"/>
        </w:rPr>
        <w:t xml:space="preserve"> </w:t>
      </w:r>
      <w:r w:rsidRPr="00A57E98">
        <w:rPr>
          <w:rFonts w:ascii="Century Gothic" w:hAnsi="Century Gothic" w:cs="Arial"/>
          <w:i/>
          <w:iCs/>
          <w:color w:val="2F5496" w:themeColor="accent1" w:themeShade="BF"/>
          <w:sz w:val="20"/>
          <w:szCs w:val="20"/>
        </w:rPr>
        <w:t>02 Investigación y Desarrollo de Nuevos Productos</w:t>
      </w:r>
      <w:r w:rsidRPr="00A57E98">
        <w:rPr>
          <w:rFonts w:ascii="Century Gothic" w:hAnsi="Century Gothic" w:cs="Arial"/>
          <w:i/>
          <w:iCs/>
          <w:sz w:val="20"/>
          <w:szCs w:val="20"/>
        </w:rPr>
        <w:t>,</w:t>
      </w:r>
      <w:r w:rsidRPr="002670C3">
        <w:rPr>
          <w:rFonts w:ascii="Century Gothic" w:hAnsi="Century Gothic" w:cs="Arial"/>
          <w:sz w:val="20"/>
          <w:szCs w:val="20"/>
        </w:rPr>
        <w:t xml:space="preserve"> que se ha adecuado para generar la provisión de un portafolio de productos y servicios conforme a los requisitos legales y reglamentarios, atendiendo las necesidades y requerimientos de los clientes y usuarios</w:t>
      </w:r>
      <w:r w:rsidR="00A57E98">
        <w:rPr>
          <w:rFonts w:ascii="Century Gothic" w:hAnsi="Century Gothic" w:cs="Arial"/>
          <w:sz w:val="20"/>
          <w:szCs w:val="20"/>
        </w:rPr>
        <w:t xml:space="preserve">, y las estrategias previstas desde el proceso </w:t>
      </w:r>
      <w:r w:rsidR="00A57E98" w:rsidRPr="00A57E98">
        <w:rPr>
          <w:rFonts w:ascii="Century Gothic" w:hAnsi="Century Gothic" w:cs="Arial"/>
          <w:i/>
          <w:iCs/>
          <w:color w:val="2F5496" w:themeColor="accent1" w:themeShade="BF"/>
          <w:sz w:val="20"/>
          <w:szCs w:val="20"/>
        </w:rPr>
        <w:t>O 01 Gestión de Mercadeo y Venta</w:t>
      </w:r>
      <w:r w:rsidR="00A57E98">
        <w:rPr>
          <w:rFonts w:ascii="Century Gothic" w:hAnsi="Century Gothic" w:cs="Arial"/>
          <w:sz w:val="20"/>
          <w:szCs w:val="20"/>
        </w:rPr>
        <w:t>s.</w:t>
      </w:r>
    </w:p>
    <w:p w14:paraId="1E834BFC" w14:textId="77777777" w:rsidR="00743D51" w:rsidRPr="00A57E98" w:rsidRDefault="00743D51" w:rsidP="00BD537C">
      <w:pPr>
        <w:spacing w:after="0" w:line="240" w:lineRule="auto"/>
        <w:jc w:val="both"/>
        <w:rPr>
          <w:rFonts w:ascii="Century Gothic" w:hAnsi="Century Gothic" w:cs="Arial"/>
          <w:sz w:val="10"/>
          <w:szCs w:val="10"/>
        </w:rPr>
      </w:pPr>
    </w:p>
    <w:p w14:paraId="537ECA78" w14:textId="2ACC2672"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El Proceso E 02 apoya al Proceso O 02 Investigación y Desarrollo de Nuevos Productos en el control diario de los procesos, en cuanto a cumplimiento de los parámetros de calidad e inocuidad garantizando que todos los productos, nuevos o productos mejorados cumplan con las especificaciones técnicas establecidas en las fichas técnicas de los mismos garantizando siempre la satisfacción de nuestros clientes. El Proceso E 02 en conjunto con los procesos de O 01 y O 03 participan en la revisión y actualización de las especificaciones técnicas de las materias primas y productos terminados para actualización fichas técnicas, portafolio de proveedores y portafolio de clientes. El Proceso E 02 </w:t>
      </w:r>
      <w:r w:rsidR="00F17888">
        <w:rPr>
          <w:rFonts w:ascii="Century Gothic" w:hAnsi="Century Gothic" w:cs="Arial"/>
          <w:sz w:val="20"/>
          <w:szCs w:val="20"/>
        </w:rPr>
        <w:t>t</w:t>
      </w:r>
      <w:r w:rsidRPr="002670C3">
        <w:rPr>
          <w:rFonts w:ascii="Century Gothic" w:hAnsi="Century Gothic" w:cs="Arial"/>
          <w:sz w:val="20"/>
          <w:szCs w:val="20"/>
        </w:rPr>
        <w:t xml:space="preserve">ambién apoya al proceso O 02 en el trámite de registros de productos y nuevos productos ante las autoridades competentes (MINSA e IPSA). Adicionalmente, el Proceso E 02 en conjunto con los procesos de O 01, O 02 y O 03 participa en el proceso de revisión </w:t>
      </w:r>
      <w:r w:rsidR="00651E3E">
        <w:rPr>
          <w:rFonts w:ascii="Century Gothic" w:hAnsi="Century Gothic" w:cs="Arial"/>
          <w:sz w:val="20"/>
          <w:szCs w:val="20"/>
        </w:rPr>
        <w:t xml:space="preserve">y </w:t>
      </w:r>
      <w:r w:rsidRPr="002670C3">
        <w:rPr>
          <w:rFonts w:ascii="Century Gothic" w:hAnsi="Century Gothic" w:cs="Arial"/>
          <w:sz w:val="20"/>
          <w:szCs w:val="20"/>
        </w:rPr>
        <w:t xml:space="preserve">aprobación de las artes de los productos y nuevos productos garantizando que siempre cumplan con los requisitos legales de etiquetado del país, o de clientes y usuarios internacionales, según sea el caso. </w:t>
      </w:r>
    </w:p>
    <w:p w14:paraId="6DFB5EA2" w14:textId="1718F093" w:rsidR="00651E3E" w:rsidRPr="007F3414" w:rsidRDefault="00651E3E" w:rsidP="00BD537C">
      <w:pPr>
        <w:spacing w:after="0" w:line="240" w:lineRule="auto"/>
        <w:ind w:right="32"/>
        <w:jc w:val="both"/>
        <w:rPr>
          <w:rFonts w:ascii="Century Gothic" w:hAnsi="Century Gothic" w:cs="Arial"/>
          <w:sz w:val="10"/>
          <w:szCs w:val="10"/>
        </w:rPr>
      </w:pPr>
    </w:p>
    <w:p w14:paraId="3ABD71A2" w14:textId="43D0AD81" w:rsidR="00C677FA" w:rsidRDefault="00743D51"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Ver en la figura 8.</w:t>
      </w:r>
      <w:r w:rsidR="00651E3E">
        <w:rPr>
          <w:rFonts w:ascii="Century Gothic" w:hAnsi="Century Gothic" w:cs="Arial"/>
          <w:sz w:val="20"/>
          <w:szCs w:val="20"/>
        </w:rPr>
        <w:t>3</w:t>
      </w:r>
      <w:r w:rsidRPr="002670C3">
        <w:rPr>
          <w:rFonts w:ascii="Century Gothic" w:hAnsi="Century Gothic" w:cs="Arial"/>
          <w:sz w:val="20"/>
          <w:szCs w:val="20"/>
        </w:rPr>
        <w:t>.1 el enfoque de proyectos para cada desarrollo y la ruta de Planificación del Diseño y Desarrollo, Datos de Entrada, Ciclo de Diseño, Revisión, Verificación, Validación, Aprobación y Datos de Salida en la Caracterización del Proceso O 02 Investigación y Desarrollo de Productos.</w:t>
      </w:r>
    </w:p>
    <w:p w14:paraId="3B250C67" w14:textId="74EBABF1" w:rsidR="00630077" w:rsidRDefault="00A8314F" w:rsidP="00BD537C">
      <w:pPr>
        <w:spacing w:after="0" w:line="240" w:lineRule="auto"/>
        <w:ind w:right="32"/>
        <w:jc w:val="both"/>
        <w:rPr>
          <w:rFonts w:ascii="Century Gothic" w:hAnsi="Century Gothic" w:cs="Arial"/>
          <w:sz w:val="20"/>
          <w:szCs w:val="20"/>
        </w:rPr>
      </w:pPr>
      <w:r>
        <w:rPr>
          <w:noProof/>
        </w:rPr>
        <w:drawing>
          <wp:anchor distT="0" distB="0" distL="114300" distR="114300" simplePos="0" relativeHeight="251688960" behindDoc="0" locked="0" layoutInCell="1" allowOverlap="1" wp14:anchorId="4AC39600" wp14:editId="5B463790">
            <wp:simplePos x="0" y="0"/>
            <wp:positionH relativeFrom="column">
              <wp:posOffset>786765</wp:posOffset>
            </wp:positionH>
            <wp:positionV relativeFrom="paragraph">
              <wp:posOffset>45085</wp:posOffset>
            </wp:positionV>
            <wp:extent cx="3981450" cy="5591175"/>
            <wp:effectExtent l="0" t="0" r="0" b="9525"/>
            <wp:wrapNone/>
            <wp:docPr id="2129544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44719" name=""/>
                    <pic:cNvPicPr/>
                  </pic:nvPicPr>
                  <pic:blipFill>
                    <a:blip r:embed="rId25">
                      <a:extLst>
                        <a:ext uri="{28A0092B-C50C-407E-A947-70E740481C1C}">
                          <a14:useLocalDpi xmlns:a14="http://schemas.microsoft.com/office/drawing/2010/main" val="0"/>
                        </a:ext>
                      </a:extLst>
                    </a:blip>
                    <a:stretch>
                      <a:fillRect/>
                    </a:stretch>
                  </pic:blipFill>
                  <pic:spPr>
                    <a:xfrm>
                      <a:off x="0" y="0"/>
                      <a:ext cx="3981450" cy="5591175"/>
                    </a:xfrm>
                    <a:prstGeom prst="rect">
                      <a:avLst/>
                    </a:prstGeom>
                  </pic:spPr>
                </pic:pic>
              </a:graphicData>
            </a:graphic>
            <wp14:sizeRelH relativeFrom="page">
              <wp14:pctWidth>0</wp14:pctWidth>
            </wp14:sizeRelH>
            <wp14:sizeRelV relativeFrom="page">
              <wp14:pctHeight>0</wp14:pctHeight>
            </wp14:sizeRelV>
          </wp:anchor>
        </w:drawing>
      </w:r>
    </w:p>
    <w:p w14:paraId="75A1128E" w14:textId="16DD4793" w:rsidR="00630077" w:rsidRPr="002670C3" w:rsidRDefault="00630077" w:rsidP="00630077">
      <w:pPr>
        <w:spacing w:after="0" w:line="240" w:lineRule="auto"/>
        <w:jc w:val="both"/>
        <w:rPr>
          <w:rFonts w:ascii="Century Gothic" w:hAnsi="Century Gothic" w:cs="Arial"/>
          <w:sz w:val="20"/>
          <w:szCs w:val="20"/>
        </w:rPr>
      </w:pPr>
    </w:p>
    <w:p w14:paraId="49840A8B" w14:textId="77777777" w:rsidR="00630077" w:rsidRPr="002670C3" w:rsidRDefault="00630077" w:rsidP="00630077">
      <w:pPr>
        <w:spacing w:after="0" w:line="240" w:lineRule="auto"/>
        <w:jc w:val="both"/>
        <w:rPr>
          <w:rFonts w:ascii="Century Gothic" w:hAnsi="Century Gothic" w:cs="Arial"/>
          <w:sz w:val="20"/>
          <w:szCs w:val="20"/>
        </w:rPr>
      </w:pPr>
    </w:p>
    <w:p w14:paraId="377659B8"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B5C5C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F34AFD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F00BF64"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887BB16"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BBFAAE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D7127F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AF76E9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F9DEAC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49E538"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16834F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817D95C"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7E6D15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928A2FF"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8BF2A5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44E451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932FE6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2F1586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482BFF6"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EF68091"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2B8F46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AFA5E3C"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58B43D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73FDBFD"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D45051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C51616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F886E9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58CC87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6C1B31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2234E7"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32B3DD0"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A9B27B7"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DEE8F30"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C8C53D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3C826F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381EC5D"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069A07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F66742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99543BF" w14:textId="3BA674EB" w:rsidR="00630077" w:rsidRPr="00651E3E" w:rsidRDefault="00630077" w:rsidP="00651E3E">
      <w:pPr>
        <w:spacing w:after="0" w:line="240" w:lineRule="auto"/>
        <w:rPr>
          <w:rFonts w:ascii="Century Gothic" w:hAnsi="Century Gothic" w:cs="Arial"/>
          <w:color w:val="002060"/>
          <w:sz w:val="18"/>
          <w:szCs w:val="18"/>
        </w:rPr>
      </w:pPr>
      <w:r w:rsidRPr="00651E3E">
        <w:rPr>
          <w:rFonts w:ascii="Century Gothic" w:eastAsiaTheme="majorEastAsia" w:hAnsi="Century Gothic" w:cstheme="majorBidi"/>
          <w:b/>
          <w:i/>
          <w:iCs/>
          <w:color w:val="1F3864" w:themeColor="accent1" w:themeShade="80"/>
          <w:sz w:val="18"/>
          <w:szCs w:val="18"/>
          <w:highlight w:val="yellow"/>
        </w:rPr>
        <w:t>Figura 8.</w:t>
      </w:r>
      <w:r w:rsidR="00651E3E" w:rsidRPr="00651E3E">
        <w:rPr>
          <w:rFonts w:ascii="Century Gothic" w:eastAsiaTheme="majorEastAsia" w:hAnsi="Century Gothic" w:cstheme="majorBidi"/>
          <w:b/>
          <w:i/>
          <w:iCs/>
          <w:color w:val="1F3864" w:themeColor="accent1" w:themeShade="80"/>
          <w:sz w:val="18"/>
          <w:szCs w:val="18"/>
          <w:highlight w:val="yellow"/>
        </w:rPr>
        <w:t>3</w:t>
      </w:r>
      <w:r w:rsidRPr="00651E3E">
        <w:rPr>
          <w:rFonts w:ascii="Century Gothic" w:eastAsiaTheme="majorEastAsia" w:hAnsi="Century Gothic" w:cstheme="majorBidi"/>
          <w:b/>
          <w:i/>
          <w:iCs/>
          <w:color w:val="1F3864" w:themeColor="accent1" w:themeShade="80"/>
          <w:sz w:val="18"/>
          <w:szCs w:val="18"/>
          <w:highlight w:val="yellow"/>
        </w:rPr>
        <w:t>.</w:t>
      </w:r>
      <w:r w:rsidRPr="00651E3E">
        <w:rPr>
          <w:rFonts w:ascii="Century Gothic" w:eastAsiaTheme="majorEastAsia" w:hAnsi="Century Gothic" w:cstheme="majorBidi"/>
          <w:bCs/>
          <w:i/>
          <w:iCs/>
          <w:color w:val="1F3864" w:themeColor="accent1" w:themeShade="80"/>
          <w:sz w:val="18"/>
          <w:szCs w:val="18"/>
          <w:highlight w:val="yellow"/>
        </w:rPr>
        <w:t>1 Enfoque de proyectos para cada desarrollo y Ruta de Planificación del Diseño y Desarrollo</w:t>
      </w:r>
      <w:r w:rsidR="00651E3E" w:rsidRPr="00651E3E">
        <w:rPr>
          <w:rFonts w:ascii="Century Gothic" w:hAnsi="Century Gothic" w:cs="Arial"/>
          <w:color w:val="002060"/>
          <w:sz w:val="18"/>
          <w:szCs w:val="18"/>
          <w:highlight w:val="yellow"/>
        </w:rPr>
        <w:t>.</w:t>
      </w:r>
    </w:p>
    <w:p w14:paraId="739C6A6B" w14:textId="1A1EE6F5" w:rsidR="00630077" w:rsidRPr="002670C3" w:rsidRDefault="00630077" w:rsidP="00436B12">
      <w:pPr>
        <w:pStyle w:val="Ttulo2"/>
        <w:numPr>
          <w:ilvl w:val="2"/>
          <w:numId w:val="80"/>
        </w:numPr>
        <w:spacing w:before="0" w:line="240" w:lineRule="auto"/>
        <w:rPr>
          <w:sz w:val="22"/>
          <w:szCs w:val="22"/>
        </w:rPr>
      </w:pPr>
      <w:bookmarkStart w:id="69" w:name="_Toc129786610"/>
      <w:r w:rsidRPr="002670C3">
        <w:rPr>
          <w:sz w:val="22"/>
          <w:szCs w:val="22"/>
        </w:rPr>
        <w:lastRenderedPageBreak/>
        <w:t>Identificación y Trazabilidad</w:t>
      </w:r>
      <w:bookmarkEnd w:id="69"/>
      <w:r w:rsidRPr="002670C3">
        <w:rPr>
          <w:sz w:val="22"/>
          <w:szCs w:val="22"/>
        </w:rPr>
        <w:t xml:space="preserve"> </w:t>
      </w:r>
    </w:p>
    <w:p w14:paraId="00BA6C2E" w14:textId="77777777" w:rsidR="00651E3E" w:rsidRPr="00651E3E" w:rsidRDefault="00651E3E" w:rsidP="00630077">
      <w:pPr>
        <w:spacing w:after="0" w:line="240" w:lineRule="auto"/>
        <w:jc w:val="both"/>
        <w:rPr>
          <w:rFonts w:ascii="Century Gothic" w:hAnsi="Century Gothic" w:cs="Arial"/>
          <w:sz w:val="10"/>
          <w:szCs w:val="10"/>
        </w:rPr>
      </w:pPr>
    </w:p>
    <w:p w14:paraId="52AB8155" w14:textId="7A8CA59D"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portal DELMOR, que hace referencia al PR-09-04 TRAZABILIDAD, señala que el sistema de trazabilidad de INDUSTRIAS DELMOR S.A garantiza poder identificar de forma única el material entrante de los proveedores y la ruta de distribución inicial del producto final, incluyendo casos de logística de reversa </w:t>
      </w:r>
    </w:p>
    <w:p w14:paraId="24C27CB3" w14:textId="77777777" w:rsidR="00334119" w:rsidRPr="00334119" w:rsidRDefault="00334119" w:rsidP="00630077">
      <w:pPr>
        <w:spacing w:after="0" w:line="240" w:lineRule="auto"/>
        <w:jc w:val="both"/>
        <w:rPr>
          <w:rFonts w:ascii="Century Gothic" w:hAnsi="Century Gothic" w:cs="Arial"/>
          <w:sz w:val="10"/>
          <w:szCs w:val="10"/>
        </w:rPr>
      </w:pPr>
    </w:p>
    <w:p w14:paraId="188D7A77" w14:textId="127EC7C5"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En el mapa-flujo-matriz de trazabilidad se visualiza, desde la oferta hasta la llegada de la carga al punto acordado con el cliente canal, los diferentes mecanismos de trazabilidad, considerando el análisis de las actuales reglas de juego específicas en cuanto a la responsabilidad de DELMOR, y a la responsabilidad del Cliente Canal, hasta la entrega al consumidor, incluyendo actividades de servicio postventa, manejo de devoluciones y de requisitos de ley relacionados con la logística de reversa y el Recall.</w:t>
      </w:r>
    </w:p>
    <w:p w14:paraId="069FDFE1" w14:textId="77777777"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En este mapa de trazabilidad se identifican los mecanismos de eslabonamiento (Fechas, Códigos, Nombre del producto) y su ubicación documental o punto de venta, en el Sistema o en el GPS.</w:t>
      </w:r>
    </w:p>
    <w:p w14:paraId="3322A4A4" w14:textId="77777777" w:rsidR="00651E3E" w:rsidRDefault="00651E3E" w:rsidP="00630077">
      <w:pPr>
        <w:spacing w:after="0" w:line="240" w:lineRule="auto"/>
        <w:jc w:val="both"/>
        <w:rPr>
          <w:sz w:val="18"/>
          <w:szCs w:val="18"/>
        </w:rPr>
      </w:pPr>
    </w:p>
    <w:p w14:paraId="1AD11B8E" w14:textId="77777777" w:rsidR="00651E3E" w:rsidRDefault="00651E3E" w:rsidP="00630077">
      <w:pPr>
        <w:spacing w:after="0" w:line="240" w:lineRule="auto"/>
        <w:jc w:val="both"/>
        <w:rPr>
          <w:sz w:val="18"/>
          <w:szCs w:val="18"/>
        </w:rPr>
      </w:pPr>
    </w:p>
    <w:p w14:paraId="179B2468" w14:textId="77777777" w:rsidR="00651E3E" w:rsidRDefault="00651E3E" w:rsidP="00630077">
      <w:pPr>
        <w:spacing w:after="0" w:line="240" w:lineRule="auto"/>
        <w:jc w:val="both"/>
        <w:rPr>
          <w:sz w:val="18"/>
          <w:szCs w:val="18"/>
        </w:rPr>
      </w:pPr>
    </w:p>
    <w:p w14:paraId="1856BEF7" w14:textId="77777777" w:rsidR="00651E3E" w:rsidRDefault="00651E3E" w:rsidP="00630077">
      <w:pPr>
        <w:spacing w:after="0" w:line="240" w:lineRule="auto"/>
        <w:jc w:val="both"/>
        <w:rPr>
          <w:sz w:val="18"/>
          <w:szCs w:val="18"/>
        </w:rPr>
      </w:pPr>
    </w:p>
    <w:p w14:paraId="49895F91" w14:textId="77777777" w:rsidR="00651E3E" w:rsidRDefault="00651E3E" w:rsidP="00630077">
      <w:pPr>
        <w:spacing w:after="0" w:line="240" w:lineRule="auto"/>
        <w:jc w:val="both"/>
        <w:rPr>
          <w:sz w:val="18"/>
          <w:szCs w:val="18"/>
        </w:rPr>
      </w:pPr>
    </w:p>
    <w:p w14:paraId="2278CB30" w14:textId="77777777" w:rsidR="00651E3E" w:rsidRDefault="00651E3E" w:rsidP="00630077">
      <w:pPr>
        <w:spacing w:after="0" w:line="240" w:lineRule="auto"/>
        <w:jc w:val="both"/>
        <w:rPr>
          <w:sz w:val="18"/>
          <w:szCs w:val="18"/>
        </w:rPr>
      </w:pPr>
    </w:p>
    <w:p w14:paraId="19CFAFFC" w14:textId="77777777" w:rsidR="00651E3E" w:rsidRDefault="00651E3E" w:rsidP="00630077">
      <w:pPr>
        <w:spacing w:after="0" w:line="240" w:lineRule="auto"/>
        <w:jc w:val="both"/>
        <w:rPr>
          <w:sz w:val="18"/>
          <w:szCs w:val="18"/>
        </w:rPr>
      </w:pPr>
    </w:p>
    <w:p w14:paraId="22EBBE61" w14:textId="77777777" w:rsidR="00651E3E" w:rsidRDefault="00651E3E" w:rsidP="00630077">
      <w:pPr>
        <w:spacing w:after="0" w:line="240" w:lineRule="auto"/>
        <w:jc w:val="both"/>
        <w:rPr>
          <w:sz w:val="18"/>
          <w:szCs w:val="18"/>
        </w:rPr>
      </w:pPr>
    </w:p>
    <w:p w14:paraId="3BA0269F" w14:textId="77777777" w:rsidR="00651E3E" w:rsidRDefault="00651E3E" w:rsidP="00630077">
      <w:pPr>
        <w:spacing w:after="0" w:line="240" w:lineRule="auto"/>
        <w:jc w:val="both"/>
        <w:rPr>
          <w:sz w:val="18"/>
          <w:szCs w:val="18"/>
        </w:rPr>
      </w:pPr>
    </w:p>
    <w:p w14:paraId="4F0D7ED5" w14:textId="77777777" w:rsidR="00651E3E" w:rsidRDefault="00651E3E" w:rsidP="00630077">
      <w:pPr>
        <w:spacing w:after="0" w:line="240" w:lineRule="auto"/>
        <w:jc w:val="both"/>
        <w:rPr>
          <w:sz w:val="18"/>
          <w:szCs w:val="18"/>
        </w:rPr>
      </w:pPr>
    </w:p>
    <w:p w14:paraId="2BEF3597" w14:textId="77777777" w:rsidR="00651E3E" w:rsidRDefault="00651E3E" w:rsidP="00630077">
      <w:pPr>
        <w:spacing w:after="0" w:line="240" w:lineRule="auto"/>
        <w:jc w:val="both"/>
        <w:rPr>
          <w:sz w:val="18"/>
          <w:szCs w:val="18"/>
        </w:rPr>
      </w:pPr>
    </w:p>
    <w:p w14:paraId="5E6ED4F7" w14:textId="77777777" w:rsidR="00651E3E" w:rsidRDefault="00651E3E" w:rsidP="00630077">
      <w:pPr>
        <w:spacing w:after="0" w:line="240" w:lineRule="auto"/>
        <w:jc w:val="both"/>
        <w:rPr>
          <w:sz w:val="18"/>
          <w:szCs w:val="18"/>
        </w:rPr>
      </w:pPr>
    </w:p>
    <w:p w14:paraId="08767A1E" w14:textId="77777777" w:rsidR="00651E3E" w:rsidRDefault="00651E3E" w:rsidP="00630077">
      <w:pPr>
        <w:spacing w:after="0" w:line="240" w:lineRule="auto"/>
        <w:jc w:val="both"/>
        <w:rPr>
          <w:sz w:val="18"/>
          <w:szCs w:val="18"/>
        </w:rPr>
      </w:pPr>
    </w:p>
    <w:p w14:paraId="21260551" w14:textId="77777777" w:rsidR="00651E3E" w:rsidRDefault="00651E3E" w:rsidP="00630077">
      <w:pPr>
        <w:spacing w:after="0" w:line="240" w:lineRule="auto"/>
        <w:jc w:val="both"/>
        <w:rPr>
          <w:sz w:val="18"/>
          <w:szCs w:val="18"/>
        </w:rPr>
      </w:pPr>
    </w:p>
    <w:p w14:paraId="7841A68B" w14:textId="77777777" w:rsidR="00651E3E" w:rsidRDefault="00651E3E" w:rsidP="00630077">
      <w:pPr>
        <w:spacing w:after="0" w:line="240" w:lineRule="auto"/>
        <w:jc w:val="both"/>
        <w:rPr>
          <w:sz w:val="18"/>
          <w:szCs w:val="18"/>
        </w:rPr>
      </w:pPr>
    </w:p>
    <w:p w14:paraId="35348A8B" w14:textId="77777777" w:rsidR="00651E3E" w:rsidRDefault="00651E3E" w:rsidP="00630077">
      <w:pPr>
        <w:spacing w:after="0" w:line="240" w:lineRule="auto"/>
        <w:jc w:val="both"/>
        <w:rPr>
          <w:sz w:val="18"/>
          <w:szCs w:val="18"/>
        </w:rPr>
      </w:pPr>
    </w:p>
    <w:p w14:paraId="78DF8C5B" w14:textId="77777777" w:rsidR="00651E3E" w:rsidRDefault="00651E3E" w:rsidP="00630077">
      <w:pPr>
        <w:spacing w:after="0" w:line="240" w:lineRule="auto"/>
        <w:jc w:val="both"/>
        <w:rPr>
          <w:sz w:val="18"/>
          <w:szCs w:val="18"/>
        </w:rPr>
      </w:pPr>
    </w:p>
    <w:p w14:paraId="4C69EF70" w14:textId="77777777" w:rsidR="00651E3E" w:rsidRDefault="00651E3E" w:rsidP="00630077">
      <w:pPr>
        <w:spacing w:after="0" w:line="240" w:lineRule="auto"/>
        <w:jc w:val="both"/>
        <w:rPr>
          <w:sz w:val="18"/>
          <w:szCs w:val="18"/>
        </w:rPr>
      </w:pPr>
    </w:p>
    <w:p w14:paraId="5E714628" w14:textId="77777777" w:rsidR="00651E3E" w:rsidRDefault="00651E3E" w:rsidP="00630077">
      <w:pPr>
        <w:spacing w:after="0" w:line="240" w:lineRule="auto"/>
        <w:jc w:val="both"/>
        <w:rPr>
          <w:sz w:val="18"/>
          <w:szCs w:val="18"/>
        </w:rPr>
      </w:pPr>
    </w:p>
    <w:p w14:paraId="404DC8EA" w14:textId="77777777" w:rsidR="00651E3E" w:rsidRDefault="00651E3E" w:rsidP="00630077">
      <w:pPr>
        <w:spacing w:after="0" w:line="240" w:lineRule="auto"/>
        <w:jc w:val="both"/>
        <w:rPr>
          <w:sz w:val="18"/>
          <w:szCs w:val="18"/>
        </w:rPr>
      </w:pPr>
    </w:p>
    <w:p w14:paraId="39F181AB" w14:textId="77777777" w:rsidR="00651E3E" w:rsidRDefault="00651E3E" w:rsidP="00630077">
      <w:pPr>
        <w:spacing w:after="0" w:line="240" w:lineRule="auto"/>
        <w:jc w:val="both"/>
        <w:rPr>
          <w:sz w:val="18"/>
          <w:szCs w:val="18"/>
        </w:rPr>
      </w:pPr>
    </w:p>
    <w:p w14:paraId="37BAE704" w14:textId="77777777" w:rsidR="00651E3E" w:rsidRDefault="00651E3E" w:rsidP="00630077">
      <w:pPr>
        <w:spacing w:after="0" w:line="240" w:lineRule="auto"/>
        <w:jc w:val="both"/>
        <w:rPr>
          <w:sz w:val="18"/>
          <w:szCs w:val="18"/>
        </w:rPr>
      </w:pPr>
    </w:p>
    <w:p w14:paraId="069EF1A5" w14:textId="77777777" w:rsidR="00651E3E" w:rsidRDefault="00651E3E" w:rsidP="00630077">
      <w:pPr>
        <w:spacing w:after="0" w:line="240" w:lineRule="auto"/>
        <w:jc w:val="both"/>
        <w:rPr>
          <w:sz w:val="18"/>
          <w:szCs w:val="18"/>
        </w:rPr>
      </w:pPr>
    </w:p>
    <w:p w14:paraId="5CECAB73" w14:textId="77777777" w:rsidR="00651E3E" w:rsidRDefault="00651E3E" w:rsidP="00630077">
      <w:pPr>
        <w:spacing w:after="0" w:line="240" w:lineRule="auto"/>
        <w:jc w:val="both"/>
        <w:rPr>
          <w:sz w:val="18"/>
          <w:szCs w:val="18"/>
        </w:rPr>
      </w:pPr>
    </w:p>
    <w:p w14:paraId="350FD73B" w14:textId="77777777" w:rsidR="00651E3E" w:rsidRDefault="00651E3E" w:rsidP="00630077">
      <w:pPr>
        <w:spacing w:after="0" w:line="240" w:lineRule="auto"/>
        <w:jc w:val="both"/>
        <w:rPr>
          <w:sz w:val="18"/>
          <w:szCs w:val="18"/>
        </w:rPr>
      </w:pPr>
    </w:p>
    <w:p w14:paraId="6BF6C74B" w14:textId="77777777" w:rsidR="00651E3E" w:rsidRDefault="00651E3E" w:rsidP="00630077">
      <w:pPr>
        <w:spacing w:after="0" w:line="240" w:lineRule="auto"/>
        <w:jc w:val="both"/>
        <w:rPr>
          <w:sz w:val="18"/>
          <w:szCs w:val="18"/>
        </w:rPr>
      </w:pPr>
    </w:p>
    <w:p w14:paraId="773D9CD6" w14:textId="77777777" w:rsidR="00651E3E" w:rsidRDefault="00651E3E" w:rsidP="00630077">
      <w:pPr>
        <w:spacing w:after="0" w:line="240" w:lineRule="auto"/>
        <w:jc w:val="both"/>
        <w:rPr>
          <w:sz w:val="18"/>
          <w:szCs w:val="18"/>
        </w:rPr>
      </w:pPr>
    </w:p>
    <w:p w14:paraId="29A4CA0B" w14:textId="77777777" w:rsidR="00651E3E" w:rsidRDefault="00651E3E" w:rsidP="00630077">
      <w:pPr>
        <w:spacing w:after="0" w:line="240" w:lineRule="auto"/>
        <w:jc w:val="both"/>
        <w:rPr>
          <w:sz w:val="18"/>
          <w:szCs w:val="18"/>
        </w:rPr>
      </w:pPr>
    </w:p>
    <w:p w14:paraId="25A4D960" w14:textId="77777777" w:rsidR="00651E3E" w:rsidRDefault="00651E3E" w:rsidP="00630077">
      <w:pPr>
        <w:spacing w:after="0" w:line="240" w:lineRule="auto"/>
        <w:jc w:val="both"/>
        <w:rPr>
          <w:sz w:val="18"/>
          <w:szCs w:val="18"/>
        </w:rPr>
      </w:pPr>
    </w:p>
    <w:p w14:paraId="26FD5DA6" w14:textId="77777777" w:rsidR="00651E3E" w:rsidRDefault="00651E3E" w:rsidP="00630077">
      <w:pPr>
        <w:spacing w:after="0" w:line="240" w:lineRule="auto"/>
        <w:jc w:val="both"/>
        <w:rPr>
          <w:sz w:val="18"/>
          <w:szCs w:val="18"/>
        </w:rPr>
      </w:pPr>
    </w:p>
    <w:p w14:paraId="1B3CBF2E" w14:textId="77777777" w:rsidR="00651E3E" w:rsidRDefault="00651E3E" w:rsidP="00630077">
      <w:pPr>
        <w:spacing w:after="0" w:line="240" w:lineRule="auto"/>
        <w:jc w:val="both"/>
        <w:rPr>
          <w:sz w:val="18"/>
          <w:szCs w:val="18"/>
        </w:rPr>
      </w:pPr>
    </w:p>
    <w:p w14:paraId="1AD55FCE" w14:textId="77777777" w:rsidR="00651E3E" w:rsidRDefault="00651E3E" w:rsidP="00630077">
      <w:pPr>
        <w:spacing w:after="0" w:line="240" w:lineRule="auto"/>
        <w:jc w:val="both"/>
        <w:rPr>
          <w:sz w:val="18"/>
          <w:szCs w:val="18"/>
        </w:rPr>
      </w:pPr>
    </w:p>
    <w:p w14:paraId="6C6B8269" w14:textId="77777777" w:rsidR="00651E3E" w:rsidRDefault="00651E3E" w:rsidP="00630077">
      <w:pPr>
        <w:spacing w:after="0" w:line="240" w:lineRule="auto"/>
        <w:jc w:val="both"/>
        <w:rPr>
          <w:sz w:val="18"/>
          <w:szCs w:val="18"/>
        </w:rPr>
      </w:pPr>
    </w:p>
    <w:p w14:paraId="35656B0C" w14:textId="77777777" w:rsidR="00651E3E" w:rsidRDefault="00651E3E" w:rsidP="00630077">
      <w:pPr>
        <w:spacing w:after="0" w:line="240" w:lineRule="auto"/>
        <w:jc w:val="both"/>
        <w:rPr>
          <w:sz w:val="18"/>
          <w:szCs w:val="18"/>
        </w:rPr>
      </w:pPr>
    </w:p>
    <w:p w14:paraId="3EB33B4D" w14:textId="77777777" w:rsidR="00651E3E" w:rsidRDefault="00651E3E" w:rsidP="00630077">
      <w:pPr>
        <w:spacing w:after="0" w:line="240" w:lineRule="auto"/>
        <w:jc w:val="both"/>
        <w:rPr>
          <w:sz w:val="18"/>
          <w:szCs w:val="18"/>
        </w:rPr>
      </w:pPr>
    </w:p>
    <w:p w14:paraId="249D8041" w14:textId="77777777" w:rsidR="00651E3E" w:rsidRDefault="00651E3E" w:rsidP="00630077">
      <w:pPr>
        <w:spacing w:after="0" w:line="240" w:lineRule="auto"/>
        <w:jc w:val="both"/>
        <w:rPr>
          <w:sz w:val="18"/>
          <w:szCs w:val="18"/>
        </w:rPr>
      </w:pPr>
    </w:p>
    <w:p w14:paraId="4F3AC49D" w14:textId="77777777" w:rsidR="00651E3E" w:rsidRDefault="00651E3E" w:rsidP="00630077">
      <w:pPr>
        <w:spacing w:after="0" w:line="240" w:lineRule="auto"/>
        <w:jc w:val="both"/>
        <w:rPr>
          <w:sz w:val="18"/>
          <w:szCs w:val="18"/>
        </w:rPr>
      </w:pPr>
    </w:p>
    <w:p w14:paraId="2F9FFC84" w14:textId="77777777" w:rsidR="00651E3E" w:rsidRDefault="00651E3E" w:rsidP="00630077">
      <w:pPr>
        <w:spacing w:after="0" w:line="240" w:lineRule="auto"/>
        <w:jc w:val="both"/>
        <w:rPr>
          <w:sz w:val="18"/>
          <w:szCs w:val="18"/>
        </w:rPr>
      </w:pPr>
    </w:p>
    <w:p w14:paraId="528C2251" w14:textId="77777777" w:rsidR="00651E3E" w:rsidRDefault="00651E3E" w:rsidP="00630077">
      <w:pPr>
        <w:spacing w:after="0" w:line="240" w:lineRule="auto"/>
        <w:jc w:val="both"/>
        <w:rPr>
          <w:sz w:val="18"/>
          <w:szCs w:val="18"/>
        </w:rPr>
      </w:pPr>
    </w:p>
    <w:p w14:paraId="7951511D" w14:textId="77777777" w:rsidR="00C90E1D" w:rsidRDefault="00C90E1D" w:rsidP="00630077">
      <w:pPr>
        <w:spacing w:after="0" w:line="240" w:lineRule="auto"/>
        <w:jc w:val="both"/>
        <w:rPr>
          <w:sz w:val="18"/>
          <w:szCs w:val="18"/>
        </w:rPr>
      </w:pPr>
    </w:p>
    <w:p w14:paraId="4B1BE5E9" w14:textId="77777777" w:rsidR="00651E3E" w:rsidRDefault="00651E3E" w:rsidP="00630077">
      <w:pPr>
        <w:spacing w:after="0" w:line="240" w:lineRule="auto"/>
        <w:jc w:val="both"/>
        <w:rPr>
          <w:sz w:val="18"/>
          <w:szCs w:val="18"/>
        </w:rPr>
      </w:pPr>
    </w:p>
    <w:p w14:paraId="7EFC628B" w14:textId="77777777" w:rsidR="00651E3E" w:rsidRDefault="00651E3E" w:rsidP="00630077">
      <w:pPr>
        <w:spacing w:after="0" w:line="240" w:lineRule="auto"/>
        <w:jc w:val="both"/>
        <w:rPr>
          <w:sz w:val="18"/>
          <w:szCs w:val="18"/>
        </w:rPr>
      </w:pPr>
    </w:p>
    <w:p w14:paraId="20A66F36" w14:textId="77777777" w:rsidR="00651E3E" w:rsidRDefault="00651E3E" w:rsidP="00630077">
      <w:pPr>
        <w:spacing w:after="0" w:line="240" w:lineRule="auto"/>
        <w:jc w:val="both"/>
        <w:rPr>
          <w:sz w:val="18"/>
          <w:szCs w:val="18"/>
        </w:rPr>
      </w:pPr>
    </w:p>
    <w:p w14:paraId="5C3226F3" w14:textId="77777777" w:rsidR="00651E3E" w:rsidRDefault="00651E3E" w:rsidP="00630077">
      <w:pPr>
        <w:spacing w:after="0" w:line="240" w:lineRule="auto"/>
        <w:jc w:val="both"/>
        <w:rPr>
          <w:sz w:val="18"/>
          <w:szCs w:val="18"/>
        </w:rPr>
      </w:pPr>
    </w:p>
    <w:p w14:paraId="3E5C7A81" w14:textId="507793AD" w:rsidR="00630077" w:rsidRPr="00651E3E" w:rsidRDefault="00651E3E" w:rsidP="00651E3E">
      <w:pPr>
        <w:spacing w:after="0" w:line="240" w:lineRule="auto"/>
        <w:jc w:val="center"/>
        <w:rPr>
          <w:rFonts w:ascii="Century Gothic" w:hAnsi="Century Gothic"/>
          <w:b/>
          <w:bCs/>
          <w:i/>
          <w:iCs/>
          <w:color w:val="1F3864" w:themeColor="accent1" w:themeShade="80"/>
          <w:sz w:val="20"/>
          <w:szCs w:val="20"/>
        </w:rPr>
      </w:pPr>
      <w:r w:rsidRPr="00334119">
        <w:rPr>
          <w:rFonts w:ascii="Century Gothic" w:hAnsi="Century Gothic"/>
          <w:b/>
          <w:bCs/>
          <w:i/>
          <w:iCs/>
          <w:color w:val="1F3864" w:themeColor="accent1" w:themeShade="80"/>
          <w:sz w:val="20"/>
          <w:szCs w:val="20"/>
          <w:highlight w:val="yellow"/>
        </w:rPr>
        <w:t xml:space="preserve">Figura 8.3.2. </w:t>
      </w:r>
      <w:r w:rsidRPr="00334119">
        <w:rPr>
          <w:rFonts w:ascii="Century Gothic" w:hAnsi="Century Gothic"/>
          <w:i/>
          <w:iCs/>
          <w:color w:val="1F3864" w:themeColor="accent1" w:themeShade="80"/>
          <w:sz w:val="20"/>
          <w:szCs w:val="20"/>
          <w:highlight w:val="yellow"/>
        </w:rPr>
        <w:t>Mapa – Flujo Matriz de Identificación y Trazabilidad</w:t>
      </w:r>
      <w:r w:rsidRPr="002670C3">
        <w:rPr>
          <w:rFonts w:ascii="Century Gothic" w:hAnsi="Century Gothic"/>
          <w:b/>
          <w:bCs/>
          <w:i/>
          <w:iCs/>
          <w:color w:val="1F3864" w:themeColor="accent1" w:themeShade="80"/>
          <w:sz w:val="20"/>
          <w:szCs w:val="20"/>
        </w:rPr>
        <w:t>.</w:t>
      </w:r>
      <w:r w:rsidR="00630077" w:rsidRPr="002670C3">
        <w:rPr>
          <w:sz w:val="18"/>
          <w:szCs w:val="18"/>
        </w:rPr>
        <w:br w:type="page"/>
      </w:r>
    </w:p>
    <w:p w14:paraId="37B04ED3" w14:textId="0C5FC6A5"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En coordinación con los procesos O 01 y O 05 se llevan a cabo simulacros adicionales a los casos ya generados para confirmar la validación y los ajustes en consecuencia sobre el Sistema de Trazabilidad, para poner a prueba tanto el proceso de Recall y de Investigación de Fallas, como la robustez de la cadena de trazabilidad, y el manejo efectivo y racional de los casos en los que se rompe esta cadena.</w:t>
      </w:r>
    </w:p>
    <w:p w14:paraId="7A3B6DA4" w14:textId="77777777" w:rsidR="00651E3E" w:rsidRPr="00A1613C" w:rsidRDefault="00651E3E" w:rsidP="00630077">
      <w:pPr>
        <w:spacing w:after="0" w:line="240" w:lineRule="auto"/>
        <w:jc w:val="both"/>
        <w:rPr>
          <w:rFonts w:ascii="Century Gothic" w:hAnsi="Century Gothic" w:cs="Arial"/>
          <w:sz w:val="10"/>
          <w:szCs w:val="10"/>
        </w:rPr>
      </w:pPr>
    </w:p>
    <w:p w14:paraId="2A9323F8" w14:textId="2DF270E9"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Durante el proceso de Logística de Abastecimiento, en la recepción de las materias primas se les crea un código que hace referencia al proveedor y fecha de recepción. Estos códigos se graban en el sistema SAP y se comparten por correo electrónico de forma semanal a los procesos E 02 Planificación y SGI y O 04 Planificación y Desarrollo de la Producción, para que ambos procesos reflejen en sus controles los códigos utilizados. Esto nos permite revisar hacia atrás cualquier reclamo o problema que surja por alguna materia prima. </w:t>
      </w:r>
      <w:r w:rsidR="00651E3E">
        <w:rPr>
          <w:rFonts w:ascii="Century Gothic" w:hAnsi="Century Gothic" w:cs="Arial"/>
          <w:sz w:val="20"/>
          <w:szCs w:val="20"/>
        </w:rPr>
        <w:t xml:space="preserve">En este análisis se incluyen también los </w:t>
      </w:r>
      <w:r w:rsidRPr="002670C3">
        <w:rPr>
          <w:rFonts w:ascii="Century Gothic" w:hAnsi="Century Gothic" w:cs="Arial"/>
          <w:sz w:val="20"/>
          <w:szCs w:val="20"/>
        </w:rPr>
        <w:t>materiales y recursos empleados en nuevos desarrollos, que luego de su control y aprobación son registrados oficialmente.</w:t>
      </w:r>
    </w:p>
    <w:p w14:paraId="2B97C6BF" w14:textId="77777777" w:rsidR="00630077" w:rsidRDefault="00630077" w:rsidP="00BD537C">
      <w:pPr>
        <w:spacing w:after="0" w:line="240" w:lineRule="auto"/>
        <w:ind w:right="32"/>
        <w:jc w:val="both"/>
        <w:rPr>
          <w:rFonts w:ascii="Century Gothic" w:hAnsi="Century Gothic" w:cs="Arial"/>
          <w:sz w:val="20"/>
          <w:szCs w:val="20"/>
        </w:rPr>
      </w:pPr>
    </w:p>
    <w:p w14:paraId="31BC9BD9" w14:textId="0DFD81D8" w:rsidR="00630077" w:rsidRPr="00630077" w:rsidRDefault="00A1613C" w:rsidP="00BD537C">
      <w:pPr>
        <w:spacing w:after="0" w:line="240" w:lineRule="auto"/>
        <w:jc w:val="both"/>
        <w:rPr>
          <w:rFonts w:ascii="Century Gothic" w:hAnsi="Century Gothic" w:cs="Arial"/>
          <w:b/>
          <w:bCs/>
          <w:color w:val="2F5496" w:themeColor="accent1" w:themeShade="BF"/>
          <w:sz w:val="24"/>
          <w:szCs w:val="24"/>
        </w:rPr>
      </w:pPr>
      <w:r>
        <w:rPr>
          <w:rFonts w:ascii="Century Gothic" w:hAnsi="Century Gothic" w:cs="Arial"/>
          <w:b/>
          <w:bCs/>
          <w:color w:val="2F5496" w:themeColor="accent1" w:themeShade="BF"/>
          <w:sz w:val="24"/>
          <w:szCs w:val="24"/>
        </w:rPr>
        <w:t xml:space="preserve">8.4  </w:t>
      </w:r>
      <w:r>
        <w:rPr>
          <w:rFonts w:ascii="Century Gothic" w:hAnsi="Century Gothic" w:cs="Arial"/>
          <w:b/>
          <w:bCs/>
          <w:color w:val="2F5496" w:themeColor="accent1" w:themeShade="BF"/>
          <w:sz w:val="24"/>
          <w:szCs w:val="24"/>
        </w:rPr>
        <w:tab/>
      </w:r>
      <w:r w:rsidR="00630077" w:rsidRPr="00630077">
        <w:rPr>
          <w:rFonts w:ascii="Century Gothic" w:hAnsi="Century Gothic" w:cs="Arial"/>
          <w:b/>
          <w:bCs/>
          <w:color w:val="2F5496" w:themeColor="accent1" w:themeShade="BF"/>
          <w:sz w:val="24"/>
          <w:szCs w:val="24"/>
        </w:rPr>
        <w:t>PREPARACIÓN Y RESPUESTA A SITUACIONES DE EMERGENCIA.</w:t>
      </w:r>
    </w:p>
    <w:p w14:paraId="0CC27E15" w14:textId="77777777" w:rsidR="00A1613C" w:rsidRPr="00A1613C" w:rsidRDefault="00A1613C" w:rsidP="00BD537C">
      <w:pPr>
        <w:spacing w:after="0" w:line="240" w:lineRule="auto"/>
        <w:jc w:val="both"/>
        <w:rPr>
          <w:rFonts w:ascii="Century Gothic" w:hAnsi="Century Gothic" w:cs="Arial"/>
          <w:color w:val="000000" w:themeColor="text1"/>
          <w:sz w:val="10"/>
          <w:szCs w:val="10"/>
        </w:rPr>
      </w:pPr>
    </w:p>
    <w:p w14:paraId="1EE7086F" w14:textId="77777777" w:rsidR="002B776A"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DELMOR, prepara y planifica acciones preventivas para dar respuesta a situaciones de emergencia e incidentes potenciales que puedan tener un impacto en su SGI y que sean relevantes para el papel de DELMOR como actor relevante en la cadena alimentaria. Se mantiene información documentada para manejar estas situaciones e incidentes, mediante la divulgación y aplicación de un Plan de Emergencia y Contingencia que permite dar respuesta a los escenarios de derrames, incendios, explosión, atentado terrorista entre otros. Se cuenta con una brigada de emergencia configurada de tal manera que se prevé la participación de todas las áreas de la organización. </w:t>
      </w:r>
    </w:p>
    <w:p w14:paraId="1D8A9E74" w14:textId="77777777" w:rsidR="002B776A" w:rsidRPr="00355BF8" w:rsidRDefault="002B776A" w:rsidP="00BD537C">
      <w:pPr>
        <w:spacing w:after="0" w:line="240" w:lineRule="auto"/>
        <w:jc w:val="both"/>
        <w:rPr>
          <w:rFonts w:ascii="Century Gothic" w:hAnsi="Century Gothic" w:cs="Arial"/>
          <w:color w:val="000000" w:themeColor="text1"/>
          <w:sz w:val="10"/>
          <w:szCs w:val="10"/>
        </w:rPr>
      </w:pPr>
    </w:p>
    <w:p w14:paraId="10EEE909" w14:textId="707C8275" w:rsidR="00743D51" w:rsidRPr="002670C3"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Adicionalmente, durante la inducción, se presenta un breve resumen sobre el enfoque dado al plan de emergencia y contingencia.</w:t>
      </w:r>
      <w:r w:rsidR="002B776A">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El Proceso E 02 lidera la gestión integral del </w:t>
      </w:r>
      <w:r w:rsidRPr="004D6E21">
        <w:rPr>
          <w:rFonts w:ascii="Century Gothic" w:hAnsi="Century Gothic" w:cs="Arial"/>
          <w:i/>
          <w:iCs/>
          <w:color w:val="2F5496" w:themeColor="accent1" w:themeShade="BF"/>
          <w:sz w:val="20"/>
          <w:szCs w:val="20"/>
        </w:rPr>
        <w:t>P</w:t>
      </w:r>
      <w:r w:rsidR="004D6E21">
        <w:rPr>
          <w:rFonts w:ascii="Century Gothic" w:hAnsi="Century Gothic" w:cs="Arial"/>
          <w:i/>
          <w:iCs/>
          <w:color w:val="2F5496" w:themeColor="accent1" w:themeShade="BF"/>
          <w:sz w:val="20"/>
          <w:szCs w:val="20"/>
        </w:rPr>
        <w:t>rograma Integral</w:t>
      </w:r>
      <w:r w:rsidRPr="004D6E21">
        <w:rPr>
          <w:rFonts w:ascii="Century Gothic" w:hAnsi="Century Gothic" w:cs="Arial"/>
          <w:i/>
          <w:iCs/>
          <w:color w:val="2F5496" w:themeColor="accent1" w:themeShade="BF"/>
          <w:sz w:val="20"/>
          <w:szCs w:val="20"/>
        </w:rPr>
        <w:t xml:space="preserve"> de Emergencia</w:t>
      </w:r>
      <w:r w:rsidRPr="002670C3">
        <w:rPr>
          <w:rFonts w:ascii="Century Gothic" w:hAnsi="Century Gothic" w:cs="Arial"/>
          <w:color w:val="000000" w:themeColor="text1"/>
          <w:sz w:val="20"/>
          <w:szCs w:val="20"/>
        </w:rPr>
        <w:t>, considerando las siguientes interacciones transversal</w:t>
      </w:r>
      <w:r w:rsidR="002B776A">
        <w:rPr>
          <w:rFonts w:ascii="Century Gothic" w:hAnsi="Century Gothic" w:cs="Arial"/>
          <w:color w:val="000000" w:themeColor="text1"/>
          <w:sz w:val="20"/>
          <w:szCs w:val="20"/>
        </w:rPr>
        <w:t>es</w:t>
      </w:r>
      <w:r w:rsidRPr="002670C3">
        <w:rPr>
          <w:rFonts w:ascii="Century Gothic" w:hAnsi="Century Gothic" w:cs="Arial"/>
          <w:color w:val="000000" w:themeColor="text1"/>
          <w:sz w:val="20"/>
          <w:szCs w:val="20"/>
        </w:rPr>
        <w:t xml:space="preserve"> a toda la organización:</w:t>
      </w:r>
    </w:p>
    <w:p w14:paraId="386EB724" w14:textId="77777777" w:rsidR="00743D51" w:rsidRPr="00355BF8" w:rsidRDefault="00743D51" w:rsidP="00BD537C">
      <w:pPr>
        <w:spacing w:after="0" w:line="240" w:lineRule="auto"/>
        <w:jc w:val="both"/>
        <w:rPr>
          <w:rFonts w:ascii="Century Gothic" w:hAnsi="Century Gothic" w:cs="Arial"/>
          <w:color w:val="000000" w:themeColor="text1"/>
          <w:sz w:val="10"/>
          <w:szCs w:val="10"/>
        </w:rPr>
      </w:pPr>
    </w:p>
    <w:p w14:paraId="0A74B4C0" w14:textId="77777777" w:rsidR="00743D51" w:rsidRPr="002B776A" w:rsidRDefault="00743D51" w:rsidP="00355BF8">
      <w:pPr>
        <w:spacing w:after="0" w:line="240" w:lineRule="auto"/>
        <w:ind w:left="708" w:hanging="708"/>
        <w:jc w:val="both"/>
        <w:rPr>
          <w:rFonts w:ascii="Century Gothic" w:hAnsi="Century Gothic" w:cs="Arial"/>
          <w:b/>
          <w:bCs/>
          <w:color w:val="2F5496" w:themeColor="accent1" w:themeShade="BF"/>
          <w:sz w:val="20"/>
          <w:szCs w:val="20"/>
        </w:rPr>
      </w:pPr>
      <w:r w:rsidRPr="002B776A">
        <w:rPr>
          <w:rFonts w:ascii="Century Gothic" w:hAnsi="Century Gothic" w:cs="Arial"/>
          <w:b/>
          <w:bCs/>
          <w:color w:val="2F5496" w:themeColor="accent1" w:themeShade="BF"/>
          <w:sz w:val="20"/>
          <w:szCs w:val="20"/>
        </w:rPr>
        <w:t>1.</w:t>
      </w:r>
      <w:r w:rsidRPr="002B776A">
        <w:rPr>
          <w:rFonts w:ascii="Century Gothic" w:hAnsi="Century Gothic" w:cs="Arial"/>
          <w:b/>
          <w:bCs/>
          <w:color w:val="2F5496" w:themeColor="accent1" w:themeShade="BF"/>
          <w:sz w:val="20"/>
          <w:szCs w:val="20"/>
        </w:rPr>
        <w:tab/>
        <w:t xml:space="preserve">Interacción en Coordinación con los Líderes de los siguientes procesos DELMOR, en el ámbito QHSE FS+: </w:t>
      </w:r>
    </w:p>
    <w:p w14:paraId="3A46E6F8" w14:textId="77777777" w:rsidR="00743D51" w:rsidRPr="002B776A" w:rsidRDefault="00743D51" w:rsidP="00BD537C">
      <w:pPr>
        <w:spacing w:after="0" w:line="240" w:lineRule="auto"/>
        <w:jc w:val="both"/>
        <w:rPr>
          <w:rFonts w:ascii="Century Gothic" w:hAnsi="Century Gothic" w:cs="Arial"/>
          <w:b/>
          <w:bCs/>
          <w:color w:val="2F5496" w:themeColor="accent1" w:themeShade="BF"/>
          <w:sz w:val="10"/>
          <w:szCs w:val="10"/>
        </w:rPr>
      </w:pPr>
    </w:p>
    <w:p w14:paraId="4D177AEE" w14:textId="7C958AF8" w:rsidR="00743D51" w:rsidRPr="002B776A" w:rsidRDefault="00F07DA1"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sidRPr="002B776A">
        <w:rPr>
          <w:rFonts w:ascii="Century Gothic" w:hAnsi="Century Gothic" w:cs="Arial"/>
          <w:b/>
          <w:bCs/>
          <w:color w:val="2F5496" w:themeColor="accent1" w:themeShade="BF"/>
          <w:sz w:val="20"/>
          <w:szCs w:val="20"/>
        </w:rPr>
        <w:t xml:space="preserve">Con </w:t>
      </w:r>
      <w:r w:rsidR="00743D51" w:rsidRPr="002B776A">
        <w:rPr>
          <w:rFonts w:ascii="Century Gothic" w:hAnsi="Century Gothic" w:cs="Arial"/>
          <w:b/>
          <w:bCs/>
          <w:color w:val="2F5496" w:themeColor="accent1" w:themeShade="BF"/>
          <w:sz w:val="20"/>
          <w:szCs w:val="20"/>
        </w:rPr>
        <w:t>E 01 Gestión Estratégica Corporativa</w:t>
      </w:r>
    </w:p>
    <w:p w14:paraId="7F550B0A" w14:textId="77777777" w:rsidR="002B776A" w:rsidRPr="002B776A" w:rsidRDefault="002B776A" w:rsidP="002B776A">
      <w:pPr>
        <w:pStyle w:val="Prrafodelista"/>
        <w:spacing w:after="0" w:line="240" w:lineRule="auto"/>
        <w:ind w:left="708"/>
        <w:jc w:val="both"/>
        <w:rPr>
          <w:rFonts w:ascii="Century Gothic" w:hAnsi="Century Gothic" w:cs="Arial"/>
          <w:b/>
          <w:bCs/>
          <w:color w:val="000000" w:themeColor="text1"/>
          <w:sz w:val="10"/>
          <w:szCs w:val="10"/>
        </w:rPr>
      </w:pPr>
    </w:p>
    <w:p w14:paraId="18D3D734" w14:textId="2D5502FA"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Activa el plan de emergencia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p>
    <w:p w14:paraId="11F3981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Es la máxima autoridad frente a una emergencia</w:t>
      </w:r>
    </w:p>
    <w:p w14:paraId="491E9F05"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Asegura el cumplimiento del plan de emergencia</w:t>
      </w:r>
    </w:p>
    <w:p w14:paraId="36C7558A" w14:textId="60390500"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Asegura la implementación de los recursos </w:t>
      </w:r>
      <w:r w:rsidR="002B776A">
        <w:rPr>
          <w:rFonts w:ascii="Century Gothic" w:hAnsi="Century Gothic" w:cs="Arial"/>
          <w:color w:val="000000" w:themeColor="text1"/>
          <w:sz w:val="20"/>
          <w:szCs w:val="20"/>
        </w:rPr>
        <w:t xml:space="preserve">para prevenir </w:t>
      </w:r>
      <w:r w:rsidRPr="002670C3">
        <w:rPr>
          <w:rFonts w:ascii="Century Gothic" w:hAnsi="Century Gothic" w:cs="Arial"/>
          <w:color w:val="000000" w:themeColor="text1"/>
          <w:sz w:val="20"/>
          <w:szCs w:val="20"/>
        </w:rPr>
        <w:t>y control</w:t>
      </w:r>
      <w:r w:rsidR="002B776A">
        <w:rPr>
          <w:rFonts w:ascii="Century Gothic" w:hAnsi="Century Gothic" w:cs="Arial"/>
          <w:color w:val="000000" w:themeColor="text1"/>
          <w:sz w:val="20"/>
          <w:szCs w:val="20"/>
        </w:rPr>
        <w:t>ar</w:t>
      </w:r>
      <w:r w:rsidRPr="002670C3">
        <w:rPr>
          <w:rFonts w:ascii="Century Gothic" w:hAnsi="Century Gothic" w:cs="Arial"/>
          <w:color w:val="000000" w:themeColor="text1"/>
          <w:sz w:val="20"/>
          <w:szCs w:val="20"/>
        </w:rPr>
        <w:t xml:space="preserve"> </w:t>
      </w:r>
      <w:r w:rsidR="002B776A">
        <w:rPr>
          <w:rFonts w:ascii="Century Gothic" w:hAnsi="Century Gothic" w:cs="Arial"/>
          <w:color w:val="000000" w:themeColor="text1"/>
          <w:sz w:val="20"/>
          <w:szCs w:val="20"/>
        </w:rPr>
        <w:t>la</w:t>
      </w:r>
      <w:r w:rsidRPr="002670C3">
        <w:rPr>
          <w:rFonts w:ascii="Century Gothic" w:hAnsi="Century Gothic" w:cs="Arial"/>
          <w:color w:val="000000" w:themeColor="text1"/>
          <w:sz w:val="20"/>
          <w:szCs w:val="20"/>
        </w:rPr>
        <w:t xml:space="preserve"> emergencia.</w:t>
      </w:r>
    </w:p>
    <w:p w14:paraId="182956FE"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Da por terminada la emergencia</w:t>
      </w:r>
    </w:p>
    <w:p w14:paraId="04FB092C" w14:textId="77777777" w:rsidR="00743D51" w:rsidRPr="002670C3" w:rsidRDefault="00743D51" w:rsidP="00BD537C">
      <w:pPr>
        <w:spacing w:after="0" w:line="240" w:lineRule="auto"/>
        <w:jc w:val="both"/>
        <w:rPr>
          <w:rFonts w:ascii="Century Gothic" w:hAnsi="Century Gothic" w:cs="Arial"/>
          <w:color w:val="000000" w:themeColor="text1"/>
          <w:sz w:val="8"/>
          <w:szCs w:val="8"/>
        </w:rPr>
      </w:pPr>
    </w:p>
    <w:p w14:paraId="3AAF39D7" w14:textId="73A5BF68" w:rsidR="00355BF8" w:rsidRDefault="00355BF8"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Con </w:t>
      </w:r>
      <w:r w:rsidR="00743D51" w:rsidRPr="00355BF8">
        <w:rPr>
          <w:rFonts w:ascii="Century Gothic" w:hAnsi="Century Gothic" w:cs="Arial"/>
          <w:b/>
          <w:bCs/>
          <w:color w:val="2F5496" w:themeColor="accent1" w:themeShade="BF"/>
          <w:sz w:val="20"/>
          <w:szCs w:val="20"/>
        </w:rPr>
        <w:t>E 02 Planificación y Gestión Integra</w:t>
      </w:r>
      <w:r w:rsidR="004D6E21">
        <w:rPr>
          <w:rFonts w:ascii="Century Gothic" w:hAnsi="Century Gothic" w:cs="Arial"/>
          <w:b/>
          <w:bCs/>
          <w:color w:val="2F5496" w:themeColor="accent1" w:themeShade="BF"/>
          <w:sz w:val="20"/>
          <w:szCs w:val="20"/>
        </w:rPr>
        <w:t>l</w:t>
      </w:r>
    </w:p>
    <w:p w14:paraId="2D9B879F" w14:textId="6F4AC8F7" w:rsidR="00743D51" w:rsidRPr="00355BF8" w:rsidRDefault="00743D51" w:rsidP="00355BF8">
      <w:pPr>
        <w:pStyle w:val="Prrafodelista"/>
        <w:spacing w:after="0" w:line="240" w:lineRule="auto"/>
        <w:ind w:left="708"/>
        <w:jc w:val="both"/>
        <w:rPr>
          <w:rFonts w:ascii="Century Gothic" w:hAnsi="Century Gothic" w:cs="Arial"/>
          <w:b/>
          <w:bCs/>
          <w:color w:val="2F5496" w:themeColor="accent1" w:themeShade="BF"/>
          <w:sz w:val="10"/>
          <w:szCs w:val="10"/>
        </w:rPr>
      </w:pPr>
    </w:p>
    <w:p w14:paraId="42AE9FCD"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Actúa como soporte directo al Gerente de Producción.</w:t>
      </w:r>
    </w:p>
    <w:p w14:paraId="4035486D"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 asistencia técnica para tratar productos conformes y no conformes</w:t>
      </w:r>
    </w:p>
    <w:p w14:paraId="572845FA" w14:textId="320B97DA"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Evalúa los riesgos desde el punto de vista de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p>
    <w:p w14:paraId="3F11737E"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Evalúa la situación de emergencia</w:t>
      </w:r>
    </w:p>
    <w:p w14:paraId="1B88834A"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 información a las partes interesadas.</w:t>
      </w:r>
    </w:p>
    <w:p w14:paraId="5F21718B" w14:textId="77777777" w:rsidR="00743D51" w:rsidRPr="002670C3" w:rsidRDefault="00743D51" w:rsidP="00BD537C">
      <w:pPr>
        <w:spacing w:after="0" w:line="240" w:lineRule="auto"/>
        <w:jc w:val="both"/>
        <w:rPr>
          <w:rFonts w:ascii="Century Gothic" w:hAnsi="Century Gothic" w:cs="Arial"/>
          <w:b/>
          <w:bCs/>
          <w:color w:val="000000" w:themeColor="text1"/>
          <w:sz w:val="8"/>
          <w:szCs w:val="8"/>
        </w:rPr>
      </w:pPr>
    </w:p>
    <w:p w14:paraId="210DBC29" w14:textId="62383E7E" w:rsidR="00743D51" w:rsidRPr="00355BF8" w:rsidRDefault="00355BF8"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Con </w:t>
      </w:r>
      <w:r w:rsidR="00743D51" w:rsidRPr="00355BF8">
        <w:rPr>
          <w:rFonts w:ascii="Century Gothic" w:hAnsi="Century Gothic" w:cs="Arial"/>
          <w:b/>
          <w:bCs/>
          <w:color w:val="2F5496" w:themeColor="accent1" w:themeShade="BF"/>
          <w:sz w:val="20"/>
          <w:szCs w:val="20"/>
        </w:rPr>
        <w:t>O 04 Planeación y Desarrollo de la Producción.</w:t>
      </w:r>
    </w:p>
    <w:p w14:paraId="0950665C" w14:textId="77777777" w:rsidR="00355BF8" w:rsidRPr="00355BF8" w:rsidRDefault="00355BF8" w:rsidP="00355BF8">
      <w:pPr>
        <w:pStyle w:val="Prrafodelista"/>
        <w:spacing w:after="0" w:line="240" w:lineRule="auto"/>
        <w:ind w:left="1134"/>
        <w:jc w:val="both"/>
        <w:rPr>
          <w:rFonts w:ascii="Century Gothic" w:hAnsi="Century Gothic" w:cs="Arial"/>
          <w:color w:val="000000" w:themeColor="text1"/>
          <w:sz w:val="10"/>
          <w:szCs w:val="10"/>
        </w:rPr>
      </w:pPr>
    </w:p>
    <w:p w14:paraId="26F8427E" w14:textId="557F2236"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Declara las emergencias y ordena la evacuación inmediata del todo el personal de planta.</w:t>
      </w:r>
    </w:p>
    <w:p w14:paraId="1D1BAE32"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Es el responsable de llamar a los contactos de emergencia e informar de la situación en su llegada para seguir instrucciones.</w:t>
      </w:r>
    </w:p>
    <w:p w14:paraId="49F68683"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Asegura el cumplimiento eficaz de las actividades del Plan de Emergencias (alerta, intervención, alarma y evacuación, comunicación con Ayuda Externa).</w:t>
      </w:r>
    </w:p>
    <w:p w14:paraId="11931AF9"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Garantiza la coordinación y la cooperación entre los integrantes del comité de Emergencias y la adecuada toma de decisiones.</w:t>
      </w:r>
    </w:p>
    <w:p w14:paraId="537E6B98"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Informa lo antes posible de lo sucedido al Comité de Emergencias. </w:t>
      </w:r>
    </w:p>
    <w:p w14:paraId="406E44F0" w14:textId="77777777" w:rsidR="00355BF8" w:rsidRPr="00355BF8" w:rsidRDefault="00355BF8" w:rsidP="00BD537C">
      <w:pPr>
        <w:spacing w:after="0" w:line="240" w:lineRule="auto"/>
        <w:jc w:val="both"/>
        <w:rPr>
          <w:rFonts w:ascii="Century Gothic" w:hAnsi="Century Gothic" w:cs="Arial"/>
          <w:b/>
          <w:bCs/>
          <w:color w:val="2F5496" w:themeColor="accent1" w:themeShade="BF"/>
          <w:sz w:val="10"/>
          <w:szCs w:val="10"/>
        </w:rPr>
      </w:pPr>
    </w:p>
    <w:p w14:paraId="778C839D" w14:textId="605BE508"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 xml:space="preserve">1.4   </w:t>
      </w:r>
      <w:r w:rsidR="00355BF8">
        <w:rPr>
          <w:rFonts w:ascii="Century Gothic" w:hAnsi="Century Gothic" w:cs="Arial"/>
          <w:b/>
          <w:bCs/>
          <w:color w:val="2F5496" w:themeColor="accent1" w:themeShade="BF"/>
          <w:sz w:val="20"/>
          <w:szCs w:val="20"/>
        </w:rPr>
        <w:t xml:space="preserve">Con </w:t>
      </w:r>
      <w:r w:rsidRPr="00355BF8">
        <w:rPr>
          <w:rFonts w:ascii="Century Gothic" w:hAnsi="Century Gothic" w:cs="Arial"/>
          <w:b/>
          <w:bCs/>
          <w:color w:val="2F5496" w:themeColor="accent1" w:themeShade="BF"/>
          <w:sz w:val="20"/>
          <w:szCs w:val="20"/>
        </w:rPr>
        <w:t>A 05 Mantenimiento Industrial y Metrología</w:t>
      </w:r>
    </w:p>
    <w:p w14:paraId="64A2054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Coordina su equipo de trabajo</w:t>
      </w:r>
    </w:p>
    <w:p w14:paraId="36B1A70C"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Realiza los planes de mantenimiento de equipos y de la infraestructura</w:t>
      </w:r>
    </w:p>
    <w:p w14:paraId="586255EB"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Contribuye ante una emergencia a verificar el estado de los equipos y de la infraestructura.</w:t>
      </w:r>
    </w:p>
    <w:p w14:paraId="4F86FB0D"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Realiza el informe de las maquinas que tuvieron afectación en lo sucedido dentro de las instalaciones de la planta. </w:t>
      </w:r>
    </w:p>
    <w:p w14:paraId="085A0408"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Mantiene el corte energético en dicha situación de emergencia dada en las instalaciones de la planta. </w:t>
      </w:r>
    </w:p>
    <w:p w14:paraId="00596660"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Avisar a Unión Fenosa, que manden a cortar energía para resguardo de los transformadores. </w:t>
      </w:r>
    </w:p>
    <w:p w14:paraId="00B91E96"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Apoya a guiar a los bomberos para llegar al área afectada dentro de la planta.</w:t>
      </w:r>
    </w:p>
    <w:p w14:paraId="58D70C53"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Apoya en la evacuación y clasificación de residuos.</w:t>
      </w:r>
    </w:p>
    <w:p w14:paraId="4D00BE54"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Brinda el visto bueno en las zonas de riesgos y declara su condición segura.</w:t>
      </w:r>
    </w:p>
    <w:p w14:paraId="30928A70" w14:textId="77777777" w:rsidR="00743D51" w:rsidRPr="00355BF8" w:rsidRDefault="00743D51" w:rsidP="00BD537C">
      <w:pPr>
        <w:spacing w:after="0" w:line="240" w:lineRule="auto"/>
        <w:jc w:val="both"/>
        <w:rPr>
          <w:rFonts w:ascii="Century Gothic" w:hAnsi="Century Gothic" w:cs="Arial"/>
          <w:color w:val="000000" w:themeColor="text1"/>
          <w:sz w:val="10"/>
          <w:szCs w:val="10"/>
        </w:rPr>
      </w:pPr>
    </w:p>
    <w:p w14:paraId="00D5B013" w14:textId="1392F1A5"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1.5   Co</w:t>
      </w:r>
      <w:r w:rsidR="00355BF8">
        <w:rPr>
          <w:rFonts w:ascii="Century Gothic" w:hAnsi="Century Gothic" w:cs="Arial"/>
          <w:b/>
          <w:bCs/>
          <w:color w:val="2F5496" w:themeColor="accent1" w:themeShade="BF"/>
          <w:sz w:val="20"/>
          <w:szCs w:val="20"/>
        </w:rPr>
        <w:t>n</w:t>
      </w:r>
      <w:r w:rsidRPr="00355BF8">
        <w:rPr>
          <w:rFonts w:ascii="Century Gothic" w:hAnsi="Century Gothic" w:cs="Arial"/>
          <w:b/>
          <w:bCs/>
          <w:color w:val="2F5496" w:themeColor="accent1" w:themeShade="BF"/>
          <w:sz w:val="20"/>
          <w:szCs w:val="20"/>
        </w:rPr>
        <w:t xml:space="preserve"> HSE:  Higiene, Salud y Seguridad Laboral, y Gestión Ambiental</w:t>
      </w:r>
    </w:p>
    <w:p w14:paraId="20D08406"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Adopta las medidas necesarias en materia de primeros auxilios y comunica a las partes interesadas el número de trabajadores afectados.</w:t>
      </w:r>
    </w:p>
    <w:p w14:paraId="7A6599B8"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Inspecciona las condiciones de infraestructura, los aspectos ambientales generados para determinar si es posible reanudar labores.</w:t>
      </w:r>
    </w:p>
    <w:p w14:paraId="26C70E63"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Coordina a las brigadas para la implementación de las medidas.</w:t>
      </w:r>
    </w:p>
    <w:p w14:paraId="3D7FA270"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Realiza las investigaciones del accidente o incidente que haya afectado las áreas. </w:t>
      </w:r>
    </w:p>
    <w:p w14:paraId="64877E8C"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Gestiona las afectaciones de uso de equipos de emergencia. </w:t>
      </w:r>
    </w:p>
    <w:p w14:paraId="3D0EB53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Mantiene al personal resguardado en los puntos de reunión ante una emergencia. </w:t>
      </w:r>
    </w:p>
    <w:p w14:paraId="784B28EA"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Coordina el plan de acción de mejora para las instalaciones ya recomendadas por los bomberos o el ministerio del trabajo. </w:t>
      </w:r>
    </w:p>
    <w:p w14:paraId="766D97B5"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Proporcionar información a las partes interesadas.</w:t>
      </w:r>
    </w:p>
    <w:p w14:paraId="30F2F83D" w14:textId="77777777" w:rsidR="00355BF8" w:rsidRPr="00355BF8" w:rsidRDefault="00355BF8" w:rsidP="00BD537C">
      <w:pPr>
        <w:spacing w:after="0" w:line="240" w:lineRule="auto"/>
        <w:jc w:val="both"/>
        <w:rPr>
          <w:rFonts w:ascii="Century Gothic" w:hAnsi="Century Gothic" w:cs="Arial"/>
          <w:b/>
          <w:bCs/>
          <w:color w:val="000000" w:themeColor="text1"/>
          <w:sz w:val="10"/>
          <w:szCs w:val="10"/>
        </w:rPr>
      </w:pPr>
    </w:p>
    <w:p w14:paraId="7BCB5067" w14:textId="742A1AB8"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 xml:space="preserve">2.  </w:t>
      </w:r>
      <w:r w:rsidR="00355BF8">
        <w:rPr>
          <w:rFonts w:ascii="Century Gothic" w:hAnsi="Century Gothic" w:cs="Arial"/>
          <w:b/>
          <w:bCs/>
          <w:color w:val="2F5496" w:themeColor="accent1" w:themeShade="BF"/>
          <w:sz w:val="20"/>
          <w:szCs w:val="20"/>
        </w:rPr>
        <w:tab/>
      </w:r>
      <w:r w:rsidRPr="00355BF8">
        <w:rPr>
          <w:rFonts w:ascii="Century Gothic" w:hAnsi="Century Gothic" w:cs="Arial"/>
          <w:b/>
          <w:bCs/>
          <w:color w:val="2F5496" w:themeColor="accent1" w:themeShade="BF"/>
          <w:sz w:val="20"/>
          <w:szCs w:val="20"/>
        </w:rPr>
        <w:t xml:space="preserve">Interacción con la Brigadas de emergencias </w:t>
      </w:r>
    </w:p>
    <w:p w14:paraId="2A71E210" w14:textId="77777777" w:rsidR="00355BF8" w:rsidRPr="00355BF8" w:rsidRDefault="00355BF8" w:rsidP="00BD537C">
      <w:pPr>
        <w:spacing w:after="0" w:line="240" w:lineRule="auto"/>
        <w:jc w:val="both"/>
        <w:rPr>
          <w:rFonts w:ascii="Century Gothic" w:hAnsi="Century Gothic" w:cs="Arial"/>
          <w:color w:val="000000" w:themeColor="text1"/>
          <w:sz w:val="10"/>
          <w:szCs w:val="10"/>
        </w:rPr>
      </w:pPr>
    </w:p>
    <w:p w14:paraId="7805C97C" w14:textId="7A85C8C9" w:rsidR="00743D51" w:rsidRPr="002670C3"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Anualmente se revisa la conformación actual de la brigada para asegurar suficiencia, competencias y representación de las diferentes áreas, y contratistas.</w:t>
      </w:r>
      <w:r w:rsidR="00355BF8">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Las Brigadas de Emergencia de Industrias Delmor, se capacitan y se entrenan en las especialidades de extinción de incendios, salvamento y rescate, por instructores profesionales en la materia, debidamente autorizada por la Dirección General de Bombero y el MITRAB, para actuar de forma eficaz ante una situación de emergencia.</w:t>
      </w:r>
      <w:r w:rsidR="00355BF8">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Todas las Brigadas de Emergencia disponen de un jefe o responsable de brigada quien entrega cuentas al coordinador del plan de emergencia.</w:t>
      </w:r>
    </w:p>
    <w:p w14:paraId="110F89D8" w14:textId="5EA448BC" w:rsidR="00743D51" w:rsidRPr="002670C3" w:rsidRDefault="00743D51" w:rsidP="00BD537C">
      <w:pPr>
        <w:spacing w:after="0" w:line="240" w:lineRule="auto"/>
        <w:jc w:val="both"/>
        <w:rPr>
          <w:rFonts w:ascii="Century Gothic" w:hAnsi="Century Gothic" w:cs="Arial"/>
          <w:color w:val="000000" w:themeColor="text1"/>
          <w:sz w:val="20"/>
          <w:szCs w:val="20"/>
        </w:rPr>
      </w:pPr>
    </w:p>
    <w:p w14:paraId="1C27D73F" w14:textId="77777777" w:rsidR="00743D51" w:rsidRPr="00355BF8" w:rsidRDefault="00743D51" w:rsidP="00436B12">
      <w:pPr>
        <w:pStyle w:val="Prrafodelista"/>
        <w:numPr>
          <w:ilvl w:val="0"/>
          <w:numId w:val="24"/>
        </w:num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Gestión de Equipos, Redes, e Infraestructura hard y soft requerida para el Plan Integral de Emergencias DELMOR.</w:t>
      </w:r>
    </w:p>
    <w:p w14:paraId="1095A140" w14:textId="77777777" w:rsidR="00355BF8" w:rsidRPr="00355BF8" w:rsidRDefault="00355BF8" w:rsidP="00355BF8">
      <w:pPr>
        <w:pStyle w:val="Prrafodelista"/>
        <w:spacing w:after="0" w:line="240" w:lineRule="auto"/>
        <w:ind w:left="408"/>
        <w:jc w:val="both"/>
        <w:rPr>
          <w:rFonts w:ascii="Century Gothic" w:hAnsi="Century Gothic" w:cs="Arial"/>
          <w:b/>
          <w:bCs/>
          <w:color w:val="000000" w:themeColor="text1"/>
          <w:sz w:val="10"/>
          <w:szCs w:val="10"/>
        </w:rPr>
      </w:pPr>
    </w:p>
    <w:p w14:paraId="461985BE" w14:textId="22306040" w:rsidR="00743D51"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DELMOR establece mecanismos formales y sistemáticos para validar los equipos, las redes y los métodos en general contra los actuales y nuevos escenarios, amenazas o cambios que se den en la organización y en el plan de emergencias; formulando los planes de mejora a mediano y largo plazo según se requiera. Se dispone de un sistema de alarma sonora de evacuación que se activa de forma manual instalado en todas las instalaciones de la empresa. También se cuenta con extintores instalados de manera estratégica a través del Layout de la Planta y Sedes Delmor, por estimación de riesgo de incendio. Los Procesos A 05 y A 07 son los encargados de mantener todos los equipos y las infraestructuras en condiciones óptimas para evitar una situación de emergencia.</w:t>
      </w:r>
      <w:r w:rsidR="00355BF8">
        <w:rPr>
          <w:rFonts w:ascii="Century Gothic" w:hAnsi="Century Gothic" w:cs="Arial"/>
          <w:color w:val="000000" w:themeColor="text1"/>
          <w:sz w:val="20"/>
          <w:szCs w:val="20"/>
        </w:rPr>
        <w:t xml:space="preserve"> Anualmente </w:t>
      </w:r>
      <w:r w:rsidRPr="002670C3">
        <w:rPr>
          <w:rFonts w:ascii="Century Gothic" w:hAnsi="Century Gothic" w:cs="Arial"/>
          <w:color w:val="000000" w:themeColor="text1"/>
          <w:sz w:val="20"/>
          <w:szCs w:val="20"/>
        </w:rPr>
        <w:t xml:space="preserve">se realizan simulacros para verificar y validar la efectividad del plan y de las brigadas de emergencia establecidas en Industrias Delmor, S.A. Se dispone de la siguiente información documentada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color w:val="000000" w:themeColor="text1"/>
          <w:sz w:val="20"/>
          <w:szCs w:val="20"/>
        </w:rPr>
        <w:t>:</w:t>
      </w:r>
    </w:p>
    <w:p w14:paraId="72F5F243" w14:textId="77777777" w:rsidR="00355BF8" w:rsidRPr="00355BF8" w:rsidRDefault="00355BF8" w:rsidP="00BD537C">
      <w:pPr>
        <w:spacing w:after="0" w:line="240" w:lineRule="auto"/>
        <w:jc w:val="both"/>
        <w:rPr>
          <w:rFonts w:ascii="Century Gothic" w:hAnsi="Century Gothic" w:cs="Arial"/>
          <w:color w:val="000000" w:themeColor="text1"/>
          <w:sz w:val="10"/>
          <w:szCs w:val="10"/>
        </w:rPr>
      </w:pPr>
    </w:p>
    <w:p w14:paraId="5C2CB6AB" w14:textId="3D060CFA"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Plan</w:t>
      </w:r>
      <w:r w:rsidR="00F17888">
        <w:rPr>
          <w:rFonts w:ascii="Century Gothic" w:hAnsi="Century Gothic" w:cs="Arial"/>
          <w:color w:val="000000" w:themeColor="text1"/>
          <w:sz w:val="20"/>
          <w:szCs w:val="20"/>
          <w:highlight w:val="yellow"/>
        </w:rPr>
        <w:t xml:space="preserve"> Integral</w:t>
      </w:r>
      <w:r w:rsidRPr="00F17888">
        <w:rPr>
          <w:rFonts w:ascii="Century Gothic" w:hAnsi="Century Gothic" w:cs="Arial"/>
          <w:color w:val="000000" w:themeColor="text1"/>
          <w:sz w:val="20"/>
          <w:szCs w:val="20"/>
          <w:highlight w:val="yellow"/>
        </w:rPr>
        <w:t xml:space="preserve"> de emergencia.</w:t>
      </w:r>
    </w:p>
    <w:p w14:paraId="3A68A67F" w14:textId="4C6152E2"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Procedimiento de Preparación y respuestas ante emergencia PR</w:t>
      </w:r>
      <w:r w:rsidR="00F17888">
        <w:rPr>
          <w:rFonts w:ascii="Century Gothic" w:hAnsi="Century Gothic" w:cs="Arial"/>
          <w:color w:val="000000" w:themeColor="text1"/>
          <w:sz w:val="20"/>
          <w:szCs w:val="20"/>
          <w:highlight w:val="yellow"/>
        </w:rPr>
        <w:t>-</w:t>
      </w:r>
      <w:r w:rsidRPr="00F17888">
        <w:rPr>
          <w:rFonts w:ascii="Century Gothic" w:hAnsi="Century Gothic" w:cs="Arial"/>
          <w:color w:val="000000" w:themeColor="text1"/>
          <w:sz w:val="20"/>
          <w:szCs w:val="20"/>
          <w:highlight w:val="yellow"/>
        </w:rPr>
        <w:t xml:space="preserve">04 Simulacros de emergencias </w:t>
      </w:r>
      <w:r w:rsidR="00F07DA1" w:rsidRPr="00F17888">
        <w:rPr>
          <w:rFonts w:ascii="Century Gothic" w:hAnsi="Century Gothic" w:cs="Arial"/>
          <w:color w:val="002060"/>
          <w:sz w:val="20"/>
          <w:szCs w:val="20"/>
          <w:highlight w:val="yellow"/>
        </w:rPr>
        <w:t>Q</w:t>
      </w:r>
      <w:r w:rsidR="00F07DA1" w:rsidRPr="00F17888">
        <w:rPr>
          <w:rFonts w:ascii="Century Gothic" w:hAnsi="Century Gothic" w:cs="Arial"/>
          <w:color w:val="FF0000"/>
          <w:sz w:val="20"/>
          <w:szCs w:val="20"/>
          <w:highlight w:val="yellow"/>
        </w:rPr>
        <w:t>HS</w:t>
      </w:r>
      <w:r w:rsidR="00F07DA1" w:rsidRPr="00F17888">
        <w:rPr>
          <w:rFonts w:ascii="Century Gothic" w:hAnsi="Century Gothic" w:cs="Arial"/>
          <w:color w:val="00B050"/>
          <w:sz w:val="20"/>
          <w:szCs w:val="20"/>
          <w:highlight w:val="yellow"/>
        </w:rPr>
        <w:t>E</w:t>
      </w:r>
      <w:r w:rsidR="00F07DA1" w:rsidRPr="00F17888">
        <w:rPr>
          <w:rFonts w:ascii="Century Gothic" w:hAnsi="Century Gothic" w:cs="Arial"/>
          <w:sz w:val="20"/>
          <w:szCs w:val="20"/>
          <w:highlight w:val="yellow"/>
        </w:rPr>
        <w:t xml:space="preserve"> </w:t>
      </w:r>
      <w:r w:rsidR="00F07DA1" w:rsidRPr="00F17888">
        <w:rPr>
          <w:rFonts w:ascii="Century Gothic" w:hAnsi="Century Gothic" w:cs="Arial"/>
          <w:color w:val="0070C0"/>
          <w:sz w:val="20"/>
          <w:szCs w:val="20"/>
          <w:highlight w:val="yellow"/>
        </w:rPr>
        <w:t>FS</w:t>
      </w:r>
      <w:r w:rsidR="00F07DA1" w:rsidRPr="00F17888">
        <w:rPr>
          <w:rFonts w:ascii="Century Gothic" w:hAnsi="Century Gothic" w:cs="Arial"/>
          <w:color w:val="C45911" w:themeColor="accent2" w:themeShade="BF"/>
          <w:sz w:val="20"/>
          <w:szCs w:val="20"/>
          <w:highlight w:val="yellow"/>
        </w:rPr>
        <w:t>+</w:t>
      </w:r>
    </w:p>
    <w:p w14:paraId="5BC830F3" w14:textId="32B40AC2"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 xml:space="preserve">Registros de incidencia y situaciones de emergencias </w:t>
      </w:r>
      <w:r w:rsidR="00F07DA1" w:rsidRPr="00F17888">
        <w:rPr>
          <w:rFonts w:ascii="Century Gothic" w:hAnsi="Century Gothic" w:cs="Arial"/>
          <w:color w:val="002060"/>
          <w:sz w:val="20"/>
          <w:szCs w:val="20"/>
          <w:highlight w:val="yellow"/>
        </w:rPr>
        <w:t>Q</w:t>
      </w:r>
      <w:r w:rsidR="00F07DA1" w:rsidRPr="00F17888">
        <w:rPr>
          <w:rFonts w:ascii="Century Gothic" w:hAnsi="Century Gothic" w:cs="Arial"/>
          <w:color w:val="FF0000"/>
          <w:sz w:val="20"/>
          <w:szCs w:val="20"/>
          <w:highlight w:val="yellow"/>
        </w:rPr>
        <w:t>HS</w:t>
      </w:r>
      <w:r w:rsidR="00F07DA1" w:rsidRPr="00F17888">
        <w:rPr>
          <w:rFonts w:ascii="Century Gothic" w:hAnsi="Century Gothic" w:cs="Arial"/>
          <w:color w:val="00B050"/>
          <w:sz w:val="20"/>
          <w:szCs w:val="20"/>
          <w:highlight w:val="yellow"/>
        </w:rPr>
        <w:t>E</w:t>
      </w:r>
      <w:r w:rsidR="00F07DA1" w:rsidRPr="00F17888">
        <w:rPr>
          <w:rFonts w:ascii="Century Gothic" w:hAnsi="Century Gothic" w:cs="Arial"/>
          <w:sz w:val="20"/>
          <w:szCs w:val="20"/>
          <w:highlight w:val="yellow"/>
        </w:rPr>
        <w:t xml:space="preserve"> </w:t>
      </w:r>
      <w:r w:rsidR="00F07DA1" w:rsidRPr="00F17888">
        <w:rPr>
          <w:rFonts w:ascii="Century Gothic" w:hAnsi="Century Gothic" w:cs="Arial"/>
          <w:color w:val="0070C0"/>
          <w:sz w:val="20"/>
          <w:szCs w:val="20"/>
          <w:highlight w:val="yellow"/>
        </w:rPr>
        <w:t>FS</w:t>
      </w:r>
      <w:r w:rsidR="00F07DA1" w:rsidRPr="00F17888">
        <w:rPr>
          <w:rFonts w:ascii="Century Gothic" w:hAnsi="Century Gothic" w:cs="Arial"/>
          <w:color w:val="C45911" w:themeColor="accent2" w:themeShade="BF"/>
          <w:sz w:val="20"/>
          <w:szCs w:val="20"/>
          <w:highlight w:val="yellow"/>
        </w:rPr>
        <w:t>+</w:t>
      </w:r>
    </w:p>
    <w:p w14:paraId="240E4A64" w14:textId="77777777" w:rsidR="00743D51" w:rsidRPr="002670C3" w:rsidRDefault="00743D51" w:rsidP="00BD537C">
      <w:pPr>
        <w:spacing w:after="0" w:line="240" w:lineRule="auto"/>
        <w:jc w:val="both"/>
        <w:rPr>
          <w:sz w:val="18"/>
          <w:szCs w:val="18"/>
        </w:rPr>
      </w:pPr>
    </w:p>
    <w:p w14:paraId="11F7AE86" w14:textId="55B086ED" w:rsidR="00C677FA" w:rsidRDefault="00B51C55" w:rsidP="00B51C55">
      <w:pPr>
        <w:pStyle w:val="Ttulo2"/>
        <w:numPr>
          <w:ilvl w:val="0"/>
          <w:numId w:val="0"/>
        </w:numPr>
        <w:spacing w:before="0" w:line="240" w:lineRule="auto"/>
        <w:rPr>
          <w:sz w:val="22"/>
          <w:szCs w:val="22"/>
        </w:rPr>
      </w:pPr>
      <w:bookmarkStart w:id="70" w:name="_Toc129786607"/>
      <w:r>
        <w:rPr>
          <w:sz w:val="22"/>
          <w:szCs w:val="22"/>
        </w:rPr>
        <w:lastRenderedPageBreak/>
        <w:t xml:space="preserve">8,5  </w:t>
      </w:r>
      <w:r>
        <w:rPr>
          <w:sz w:val="22"/>
          <w:szCs w:val="22"/>
        </w:rPr>
        <w:tab/>
      </w:r>
      <w:r w:rsidR="00965DEB" w:rsidRPr="002670C3">
        <w:rPr>
          <w:sz w:val="22"/>
          <w:szCs w:val="22"/>
        </w:rPr>
        <w:t>PRODUCCION Y PROVISIÓN DEL SERVICIO</w:t>
      </w:r>
      <w:bookmarkEnd w:id="70"/>
      <w:r>
        <w:rPr>
          <w:sz w:val="22"/>
          <w:szCs w:val="22"/>
        </w:rPr>
        <w:t>. CONTROL DE PELIGROS.</w:t>
      </w:r>
    </w:p>
    <w:p w14:paraId="3DFDE906" w14:textId="77777777" w:rsidR="00B51C55" w:rsidRPr="00B51C55" w:rsidRDefault="00B51C55" w:rsidP="00B51C55">
      <w:pPr>
        <w:spacing w:after="0" w:line="240" w:lineRule="auto"/>
        <w:rPr>
          <w:sz w:val="10"/>
          <w:szCs w:val="10"/>
        </w:rPr>
      </w:pPr>
    </w:p>
    <w:p w14:paraId="426B5C26" w14:textId="7D053FE1" w:rsidR="00C677FA" w:rsidRPr="002670C3" w:rsidRDefault="00D32AEB" w:rsidP="00436B12">
      <w:pPr>
        <w:pStyle w:val="Ttulo2"/>
        <w:numPr>
          <w:ilvl w:val="2"/>
          <w:numId w:val="73"/>
        </w:numPr>
        <w:spacing w:before="0" w:line="240" w:lineRule="auto"/>
        <w:rPr>
          <w:sz w:val="22"/>
          <w:szCs w:val="22"/>
        </w:rPr>
      </w:pPr>
      <w:bookmarkStart w:id="71" w:name="_Toc129786608"/>
      <w:r>
        <w:rPr>
          <w:sz w:val="22"/>
          <w:szCs w:val="22"/>
        </w:rPr>
        <w:t xml:space="preserve"> </w:t>
      </w:r>
      <w:r w:rsidR="00965DEB" w:rsidRPr="002670C3">
        <w:rPr>
          <w:sz w:val="22"/>
          <w:szCs w:val="22"/>
        </w:rPr>
        <w:t>Control de la Producción y de la Provisión del Servicio</w:t>
      </w:r>
      <w:bookmarkEnd w:id="71"/>
      <w:r w:rsidR="00965DEB" w:rsidRPr="002670C3">
        <w:rPr>
          <w:sz w:val="22"/>
          <w:szCs w:val="22"/>
        </w:rPr>
        <w:t xml:space="preserve"> </w:t>
      </w:r>
    </w:p>
    <w:p w14:paraId="74C3D7FC" w14:textId="77777777" w:rsidR="00D32AEB" w:rsidRPr="00D32AEB" w:rsidRDefault="00D32AEB" w:rsidP="00BD537C">
      <w:pPr>
        <w:spacing w:after="0" w:line="240" w:lineRule="auto"/>
        <w:jc w:val="both"/>
        <w:rPr>
          <w:rFonts w:ascii="Century Gothic" w:eastAsia="Calibri" w:hAnsi="Century Gothic" w:cs="Arial"/>
          <w:sz w:val="10"/>
          <w:szCs w:val="10"/>
        </w:rPr>
      </w:pPr>
    </w:p>
    <w:p w14:paraId="7CD6034E" w14:textId="77777777" w:rsidR="00D32AEB" w:rsidRDefault="00D32AEB"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 xml:space="preserve">La operación de la Planta para la Producción y la Distribución de los productos del Portafolio, se desarrollan en Delmor de manera simultánea con el control sobre los peligros </w:t>
      </w:r>
      <w:r w:rsidRPr="00FD70E7">
        <w:rPr>
          <w:rFonts w:ascii="Century Gothic" w:eastAsia="Calibri" w:hAnsi="Century Gothic" w:cs="Arial"/>
          <w:sz w:val="20"/>
          <w:szCs w:val="20"/>
          <w:lang w:val="es-CO"/>
        </w:rPr>
        <w:t>QHSE FS+</w:t>
      </w:r>
      <w:r>
        <w:rPr>
          <w:rFonts w:ascii="Century Gothic" w:eastAsia="Calibri" w:hAnsi="Century Gothic" w:cs="Arial"/>
          <w:sz w:val="20"/>
          <w:szCs w:val="20"/>
          <w:lang w:val="es-CO"/>
        </w:rPr>
        <w:t>. De</w:t>
      </w:r>
      <w:r w:rsidR="00743D51" w:rsidRPr="002670C3">
        <w:rPr>
          <w:rFonts w:ascii="Century Gothic" w:eastAsia="Calibri" w:hAnsi="Century Gothic" w:cs="Arial"/>
          <w:sz w:val="20"/>
          <w:szCs w:val="20"/>
          <w:lang w:val="es-CO"/>
        </w:rPr>
        <w:t xml:space="preserve"> </w:t>
      </w:r>
      <w:r>
        <w:rPr>
          <w:rFonts w:ascii="Century Gothic" w:eastAsia="Calibri" w:hAnsi="Century Gothic" w:cs="Arial"/>
          <w:sz w:val="20"/>
          <w:szCs w:val="20"/>
          <w:lang w:val="es-CO"/>
        </w:rPr>
        <w:t xml:space="preserve">esta manera, se aplican las disposiciones indicadas en la sección 8.1 para la Planificación del Control Operacional. </w:t>
      </w:r>
    </w:p>
    <w:p w14:paraId="5C0EC69C" w14:textId="77777777" w:rsidR="00D32AEB" w:rsidRPr="00FD70E7" w:rsidRDefault="00D32AEB" w:rsidP="00BD537C">
      <w:pPr>
        <w:spacing w:after="0" w:line="240" w:lineRule="auto"/>
        <w:jc w:val="both"/>
        <w:rPr>
          <w:rFonts w:ascii="Century Gothic" w:eastAsia="Calibri" w:hAnsi="Century Gothic" w:cs="Arial"/>
          <w:sz w:val="10"/>
          <w:szCs w:val="10"/>
          <w:lang w:val="es-CO"/>
        </w:rPr>
      </w:pPr>
    </w:p>
    <w:p w14:paraId="0D6F919B" w14:textId="276E4CF8" w:rsidR="00743D51" w:rsidRDefault="00FD70E7"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Industrias Delmor e</w:t>
      </w:r>
      <w:r w:rsidR="00743D51" w:rsidRPr="002670C3">
        <w:rPr>
          <w:rFonts w:ascii="Century Gothic" w:eastAsia="Calibri" w:hAnsi="Century Gothic" w:cs="Arial"/>
          <w:sz w:val="20"/>
          <w:szCs w:val="20"/>
          <w:lang w:val="es-CO"/>
        </w:rPr>
        <w:t>stablece,</w:t>
      </w:r>
      <w:r>
        <w:rPr>
          <w:rFonts w:ascii="Century Gothic" w:eastAsia="Calibri" w:hAnsi="Century Gothic" w:cs="Arial"/>
          <w:sz w:val="20"/>
          <w:szCs w:val="20"/>
          <w:lang w:val="es-CO"/>
        </w:rPr>
        <w:t xml:space="preserve"> i</w:t>
      </w:r>
      <w:r w:rsidR="00743D51" w:rsidRPr="002670C3">
        <w:rPr>
          <w:rFonts w:ascii="Century Gothic" w:eastAsia="Calibri" w:hAnsi="Century Gothic" w:cs="Arial"/>
          <w:sz w:val="20"/>
          <w:szCs w:val="20"/>
          <w:lang w:val="es-CO"/>
        </w:rPr>
        <w:t xml:space="preserve">mplementa y </w:t>
      </w:r>
      <w:r>
        <w:rPr>
          <w:rFonts w:ascii="Century Gothic" w:eastAsia="Calibri" w:hAnsi="Century Gothic" w:cs="Arial"/>
          <w:sz w:val="20"/>
          <w:szCs w:val="20"/>
          <w:lang w:val="es-CO"/>
        </w:rPr>
        <w:t>m</w:t>
      </w:r>
      <w:r w:rsidR="00743D51" w:rsidRPr="002670C3">
        <w:rPr>
          <w:rFonts w:ascii="Century Gothic" w:eastAsia="Calibri" w:hAnsi="Century Gothic" w:cs="Arial"/>
          <w:sz w:val="20"/>
          <w:szCs w:val="20"/>
          <w:lang w:val="es-CO"/>
        </w:rPr>
        <w:t>antiene un Plan de Control de Peligros (PLAN HACCP), que se conjuga con los PPR y los PPRO. El Plan de Control de peligros se mantiene como información documentada que incluye:</w:t>
      </w:r>
    </w:p>
    <w:p w14:paraId="7EDA0422" w14:textId="77777777" w:rsidR="00FD70E7" w:rsidRPr="00FD70E7" w:rsidRDefault="00FD70E7" w:rsidP="00BD537C">
      <w:pPr>
        <w:spacing w:after="0" w:line="240" w:lineRule="auto"/>
        <w:jc w:val="both"/>
        <w:rPr>
          <w:rFonts w:ascii="Century Gothic" w:eastAsia="Calibri" w:hAnsi="Century Gothic" w:cs="Arial"/>
          <w:sz w:val="10"/>
          <w:szCs w:val="10"/>
          <w:lang w:val="es-CO"/>
        </w:rPr>
      </w:pPr>
    </w:p>
    <w:p w14:paraId="0C31914F"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acerca de todas las Materias primas, ingredientes y materiales utilizados en el proceso de los embutidos.</w:t>
      </w:r>
    </w:p>
    <w:p w14:paraId="64A0430D"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Las fichas técnicas de los productos terminados con toda la información técnica del mismo.</w:t>
      </w:r>
    </w:p>
    <w:p w14:paraId="73392685"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Los diagramas de flujo de cada línea de producto, que anualmente el equipo del SGI realiza una verificación in situ para confirmar su adecuación con los procesos y se realiza la descripción de los procesos y su entorno.</w:t>
      </w:r>
    </w:p>
    <w:p w14:paraId="7287A7E9"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correspondiente al análisis y determinación de los peligros que necesitan ser controlados así mismo a la información correspondiente a la identificación de los peligros de inocuidad para cada tipo de productos, y la determinación de los niveles aceptables vs información, etapas previas y posteriores.</w:t>
      </w:r>
    </w:p>
    <w:p w14:paraId="59418F8D"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que soporta la evaluación de los peligros para determinar si su prevención o reducción a niveles aceptables es esencial.</w:t>
      </w:r>
    </w:p>
    <w:p w14:paraId="432D0271"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documentada la información que soporta la selección y categorización de las medidas de control o su combinación para cada peligro identificado.</w:t>
      </w:r>
    </w:p>
    <w:p w14:paraId="30C38A4F"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que soporta la validación de las medidas de control seleccionadas para verificar su capacidad de funcionamiento / para lograr el control previsto de los peligros significativos para la inocuidad.</w:t>
      </w:r>
    </w:p>
    <w:p w14:paraId="589DC9B2"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Los planes de control de peligros para cada medida de control en cada PCC o PPRO, definen:</w:t>
      </w:r>
    </w:p>
    <w:p w14:paraId="384F9911" w14:textId="77777777" w:rsidR="00743D51" w:rsidRPr="002670C3" w:rsidRDefault="00743D51" w:rsidP="00BD537C">
      <w:pPr>
        <w:spacing w:after="0" w:line="240" w:lineRule="auto"/>
        <w:ind w:left="720"/>
        <w:contextualSpacing/>
        <w:jc w:val="both"/>
        <w:rPr>
          <w:rFonts w:ascii="Century Gothic" w:eastAsia="Calibri" w:hAnsi="Century Gothic" w:cs="Arial"/>
          <w:sz w:val="8"/>
          <w:szCs w:val="8"/>
          <w:lang w:val="es-CO"/>
        </w:rPr>
      </w:pPr>
    </w:p>
    <w:p w14:paraId="60AFEE20"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El o los Peligro (s) para la inocuidad de los alimentos a ser controlado en el PCC o por el PPRO;</w:t>
      </w:r>
    </w:p>
    <w:p w14:paraId="584F305E"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 xml:space="preserve">Límite (s) crítico (s) de PCC o criterios de acción para la PPRO </w:t>
      </w:r>
    </w:p>
    <w:p w14:paraId="70FF71D1"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Procedimiento (s) de control;</w:t>
      </w:r>
    </w:p>
    <w:p w14:paraId="12BE5FCE"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Las correcciones y acciones correctivas que deben tomarse si no se cumplen los límites críticos o los criterios de acción;</w:t>
      </w:r>
    </w:p>
    <w:p w14:paraId="2C6E257F"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Responsabilidades y autoridades;</w:t>
      </w:r>
    </w:p>
    <w:p w14:paraId="18A153CD"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Registros de monitoreo.</w:t>
      </w:r>
    </w:p>
    <w:p w14:paraId="0018B113" w14:textId="77777777" w:rsidR="00743D51" w:rsidRPr="002670C3" w:rsidRDefault="00743D51" w:rsidP="00BD537C">
      <w:pPr>
        <w:spacing w:after="0" w:line="240" w:lineRule="auto"/>
        <w:jc w:val="both"/>
        <w:rPr>
          <w:rFonts w:ascii="Arial" w:hAnsi="Arial"/>
          <w:i/>
          <w:iCs/>
          <w:sz w:val="10"/>
          <w:szCs w:val="12"/>
        </w:rPr>
      </w:pPr>
    </w:p>
    <w:p w14:paraId="05223C4A" w14:textId="4E4788DE"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programación, realización y suministro del producto y los servicios relacionados, se lleva a cabo bajo condiciones controladas, incluyendo la disponibilidad de la información, instrucciones de trabajo, uso de equipo apropiado, las actividades de liberación, entrega y seguimiento, según lo establezcan las condiciones y requisitos particulares de cada caso.</w:t>
      </w:r>
      <w:r w:rsidR="00C86A2E">
        <w:rPr>
          <w:rFonts w:ascii="Century Gothic" w:hAnsi="Century Gothic" w:cs="Arial"/>
          <w:sz w:val="20"/>
          <w:szCs w:val="20"/>
        </w:rPr>
        <w:t xml:space="preserve"> </w:t>
      </w:r>
      <w:r w:rsidRPr="002670C3">
        <w:rPr>
          <w:rFonts w:ascii="Century Gothic" w:hAnsi="Century Gothic" w:cs="Arial"/>
          <w:sz w:val="20"/>
          <w:szCs w:val="20"/>
        </w:rPr>
        <w:t>Teniendo en cuenta las condiciones de prestación y suministro del producto y los servicios relacionados, donde en tanto se está realizando el producto, el cliente canal lo sigue recibiendo, se observa que para la mayoría de los casos los procesos son objeto de validación previa mediante la calificación del personal y del proceso durante el Diseño y Desarrollo del Producto, o con la evaluación del producto y su reevaluación o revalidación cuando se realizan modificaciones, al igual que con la supervisión que realizan los lideres de los procesos en la interacción con los clientes canal.</w:t>
      </w:r>
    </w:p>
    <w:p w14:paraId="11FFEE69" w14:textId="77777777" w:rsidR="00C86A2E" w:rsidRPr="00C86A2E" w:rsidRDefault="00C86A2E" w:rsidP="00BD537C">
      <w:pPr>
        <w:spacing w:after="0" w:line="240" w:lineRule="auto"/>
        <w:jc w:val="both"/>
        <w:rPr>
          <w:rFonts w:ascii="Century Gothic" w:hAnsi="Century Gothic" w:cs="Arial"/>
          <w:sz w:val="10"/>
          <w:szCs w:val="10"/>
        </w:rPr>
      </w:pPr>
    </w:p>
    <w:p w14:paraId="564137E9" w14:textId="10264255" w:rsidR="00C86A2E" w:rsidRPr="00C86A2E" w:rsidRDefault="00C86A2E" w:rsidP="00BD537C">
      <w:pPr>
        <w:spacing w:after="0" w:line="240" w:lineRule="auto"/>
        <w:jc w:val="both"/>
        <w:rPr>
          <w:rFonts w:ascii="Century Gothic" w:hAnsi="Century Gothic" w:cs="Arial"/>
          <w:b/>
          <w:bCs/>
          <w:sz w:val="20"/>
          <w:szCs w:val="20"/>
        </w:rPr>
      </w:pPr>
      <w:r>
        <w:rPr>
          <w:rFonts w:ascii="Century Gothic" w:hAnsi="Century Gothic" w:cs="Arial"/>
          <w:sz w:val="20"/>
          <w:szCs w:val="20"/>
        </w:rPr>
        <w:t xml:space="preserve">Por otra parte, se hace referencia en esta sección al </w:t>
      </w:r>
      <w:r w:rsidRPr="00C86A2E">
        <w:rPr>
          <w:rFonts w:ascii="Century Gothic" w:hAnsi="Century Gothic" w:cs="Arial"/>
          <w:i/>
          <w:iCs/>
          <w:color w:val="2F5496" w:themeColor="accent1" w:themeShade="BF"/>
          <w:sz w:val="20"/>
          <w:szCs w:val="20"/>
        </w:rPr>
        <w:t>Procedimiento para la Gestión de Cambios</w:t>
      </w:r>
      <w:r w:rsidRPr="00C86A2E">
        <w:rPr>
          <w:rFonts w:ascii="Century Gothic" w:hAnsi="Century Gothic" w:cs="Arial"/>
          <w:color w:val="2F5496" w:themeColor="accent1" w:themeShade="BF"/>
          <w:sz w:val="20"/>
          <w:szCs w:val="20"/>
        </w:rPr>
        <w:t xml:space="preserve"> </w:t>
      </w:r>
      <w:r>
        <w:rPr>
          <w:rFonts w:ascii="Century Gothic" w:hAnsi="Century Gothic" w:cs="Arial"/>
          <w:sz w:val="20"/>
          <w:szCs w:val="20"/>
        </w:rPr>
        <w:t>que indica</w:t>
      </w:r>
      <w:r w:rsidRPr="002670C3">
        <w:rPr>
          <w:rFonts w:ascii="Century Gothic" w:hAnsi="Century Gothic" w:cs="Arial"/>
          <w:sz w:val="20"/>
          <w:szCs w:val="20"/>
        </w:rPr>
        <w:t xml:space="preserve"> los pasos a seguir por las diferentes áreas para la </w:t>
      </w:r>
      <w:r w:rsidRPr="00C86A2E">
        <w:rPr>
          <w:rFonts w:ascii="Century Gothic" w:hAnsi="Century Gothic" w:cs="Arial"/>
          <w:b/>
          <w:bCs/>
          <w:color w:val="2F5496" w:themeColor="accent1" w:themeShade="BF"/>
          <w:sz w:val="20"/>
          <w:szCs w:val="20"/>
        </w:rPr>
        <w:t xml:space="preserve">atención, revisión y autorización de cambios </w:t>
      </w:r>
      <w:r w:rsidRPr="002670C3">
        <w:rPr>
          <w:rFonts w:ascii="Century Gothic" w:hAnsi="Century Gothic" w:cs="Arial"/>
          <w:sz w:val="20"/>
          <w:szCs w:val="20"/>
        </w:rPr>
        <w:t>que se puedan presentar en la ejecución de las actividades, con el propósito de asegurar la continuidad en el cumplimiento de los requisitos</w:t>
      </w:r>
      <w:r>
        <w:rPr>
          <w:rFonts w:ascii="Century Gothic" w:hAnsi="Century Gothic" w:cs="Arial"/>
          <w:sz w:val="20"/>
          <w:szCs w:val="20"/>
        </w:rPr>
        <w:t xml:space="preserve"> </w:t>
      </w:r>
    </w:p>
    <w:p w14:paraId="71B381BC" w14:textId="484CC329" w:rsidR="00965DEB" w:rsidRPr="002670C3" w:rsidRDefault="00965DEB" w:rsidP="00436B12">
      <w:pPr>
        <w:pStyle w:val="Ttulo2"/>
        <w:numPr>
          <w:ilvl w:val="3"/>
          <w:numId w:val="73"/>
        </w:numPr>
        <w:spacing w:before="0" w:line="240" w:lineRule="auto"/>
        <w:rPr>
          <w:sz w:val="22"/>
          <w:szCs w:val="22"/>
        </w:rPr>
      </w:pPr>
      <w:bookmarkStart w:id="72" w:name="_Toc129786609"/>
      <w:r w:rsidRPr="002670C3">
        <w:rPr>
          <w:sz w:val="22"/>
          <w:szCs w:val="22"/>
        </w:rPr>
        <w:lastRenderedPageBreak/>
        <w:t>Uso preventivo</w:t>
      </w:r>
      <w:bookmarkEnd w:id="72"/>
      <w:r w:rsidRPr="002670C3">
        <w:rPr>
          <w:sz w:val="22"/>
          <w:szCs w:val="22"/>
        </w:rPr>
        <w:t xml:space="preserve"> </w:t>
      </w:r>
    </w:p>
    <w:p w14:paraId="757CB117" w14:textId="31883A4B" w:rsidR="00724D16" w:rsidRPr="002670C3" w:rsidRDefault="00724D16"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Con el liderazgo del área de Investigación y Desarrollo, en coordinación con Mercadeo y Ventas, DELMOR, </w:t>
      </w:r>
      <w:r w:rsidR="00FD70E7">
        <w:rPr>
          <w:rFonts w:ascii="Century Gothic" w:eastAsia="Calibri" w:hAnsi="Century Gothic" w:cs="Arial"/>
          <w:sz w:val="20"/>
          <w:szCs w:val="20"/>
          <w:lang w:val="es-CO"/>
        </w:rPr>
        <w:t xml:space="preserve">se </w:t>
      </w:r>
      <w:r w:rsidRPr="002670C3">
        <w:rPr>
          <w:rFonts w:ascii="Century Gothic" w:eastAsia="Calibri" w:hAnsi="Century Gothic" w:cs="Arial"/>
          <w:sz w:val="20"/>
          <w:szCs w:val="20"/>
          <w:lang w:val="es-CO"/>
        </w:rPr>
        <w:t>ha establecido la información documentada en la que se presentan las disposiciones para el uso previsto, incluyendo la manipulación razonablemente esperada del producto terminado y todo uso no previsto, pero razonablemente esperado, considerando también el mal manejo y uso incorrecto del producto terminado. Esta información se mantiene durante su vigencia más cinco años después de su expiración o modificación, y se puede consultar en el Portal Delmor, o bien, mediante códigos QR en la etiqueta de cada producto.</w:t>
      </w:r>
      <w:r w:rsidR="00BC49C8">
        <w:rPr>
          <w:rFonts w:ascii="Century Gothic" w:eastAsia="Calibri" w:hAnsi="Century Gothic" w:cs="Arial"/>
          <w:sz w:val="20"/>
          <w:szCs w:val="20"/>
          <w:lang w:val="es-CO"/>
        </w:rPr>
        <w:t xml:space="preserve"> </w:t>
      </w:r>
      <w:r w:rsidRPr="002670C3">
        <w:rPr>
          <w:rFonts w:ascii="Century Gothic" w:eastAsia="Calibri" w:hAnsi="Century Gothic" w:cs="Arial"/>
          <w:sz w:val="20"/>
          <w:szCs w:val="20"/>
          <w:lang w:val="es-CO"/>
        </w:rPr>
        <w:t>En la información documentada, para cada producto se identifican, según sea apropiado, los grupos de consumidores/usuarios conocidos por ser especialmente vulnerables a peligros específicos relacionados con la inocuidad de los alimentos.</w:t>
      </w:r>
    </w:p>
    <w:p w14:paraId="3EE26920" w14:textId="77777777" w:rsidR="00724D16" w:rsidRPr="00FD70E7" w:rsidRDefault="00724D16" w:rsidP="00BD537C">
      <w:pPr>
        <w:spacing w:after="0" w:line="240" w:lineRule="auto"/>
        <w:jc w:val="both"/>
        <w:rPr>
          <w:rFonts w:ascii="Century Gothic" w:hAnsi="Century Gothic"/>
          <w:b/>
          <w:bCs/>
          <w:i/>
          <w:iCs/>
          <w:color w:val="1F3864" w:themeColor="accent1" w:themeShade="80"/>
          <w:sz w:val="10"/>
          <w:szCs w:val="10"/>
        </w:rPr>
      </w:pPr>
    </w:p>
    <w:p w14:paraId="0D8FE1AC" w14:textId="024ED89D" w:rsidR="00C677FA" w:rsidRPr="002670C3" w:rsidRDefault="00965DEB" w:rsidP="00436B12">
      <w:pPr>
        <w:pStyle w:val="Ttulo2"/>
        <w:numPr>
          <w:ilvl w:val="2"/>
          <w:numId w:val="73"/>
        </w:numPr>
        <w:spacing w:before="0" w:line="240" w:lineRule="auto"/>
        <w:rPr>
          <w:sz w:val="22"/>
          <w:szCs w:val="22"/>
        </w:rPr>
      </w:pPr>
      <w:bookmarkStart w:id="73" w:name="_Toc129786611"/>
      <w:r w:rsidRPr="002670C3">
        <w:rPr>
          <w:sz w:val="22"/>
          <w:szCs w:val="22"/>
        </w:rPr>
        <w:t xml:space="preserve">Propiedad </w:t>
      </w:r>
      <w:r w:rsidR="00BC49C8">
        <w:rPr>
          <w:sz w:val="22"/>
          <w:szCs w:val="22"/>
        </w:rPr>
        <w:t>perteneciente</w:t>
      </w:r>
      <w:r w:rsidRPr="002670C3">
        <w:rPr>
          <w:sz w:val="22"/>
          <w:szCs w:val="22"/>
        </w:rPr>
        <w:t xml:space="preserve"> a los clientes o Proveedores Externos</w:t>
      </w:r>
      <w:bookmarkEnd w:id="73"/>
      <w:r w:rsidRPr="002670C3">
        <w:rPr>
          <w:sz w:val="22"/>
          <w:szCs w:val="22"/>
        </w:rPr>
        <w:t xml:space="preserve"> </w:t>
      </w:r>
    </w:p>
    <w:p w14:paraId="0ACEF286" w14:textId="77777777" w:rsidR="00C85F59" w:rsidRPr="00C85F59" w:rsidRDefault="00C85F59" w:rsidP="00BD537C">
      <w:pPr>
        <w:spacing w:after="0" w:line="240" w:lineRule="auto"/>
        <w:jc w:val="both"/>
        <w:rPr>
          <w:rFonts w:ascii="Century Gothic" w:hAnsi="Century Gothic" w:cs="Arial"/>
          <w:sz w:val="10"/>
          <w:szCs w:val="10"/>
        </w:rPr>
      </w:pPr>
    </w:p>
    <w:p w14:paraId="2A4BCBEA" w14:textId="05C5A81C"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Según se considere necesario, dada la naturaleza del </w:t>
      </w:r>
      <w:r w:rsidR="00FD70E7">
        <w:rPr>
          <w:rFonts w:ascii="Century Gothic" w:hAnsi="Century Gothic" w:cs="Arial"/>
          <w:sz w:val="20"/>
          <w:szCs w:val="20"/>
        </w:rPr>
        <w:t>Portafolio de productos,</w:t>
      </w:r>
      <w:r w:rsidRPr="002670C3">
        <w:rPr>
          <w:rFonts w:ascii="Century Gothic" w:hAnsi="Century Gothic" w:cs="Arial"/>
          <w:sz w:val="20"/>
          <w:szCs w:val="20"/>
        </w:rPr>
        <w:t xml:space="preserve"> y la interacción con los clientes</w:t>
      </w:r>
      <w:r w:rsidR="00FD70E7">
        <w:rPr>
          <w:rFonts w:ascii="Century Gothic" w:hAnsi="Century Gothic" w:cs="Arial"/>
          <w:sz w:val="20"/>
          <w:szCs w:val="20"/>
        </w:rPr>
        <w:t xml:space="preserve"> canal y los consumidores,</w:t>
      </w:r>
      <w:r w:rsidRPr="002670C3">
        <w:rPr>
          <w:rFonts w:ascii="Century Gothic" w:hAnsi="Century Gothic" w:cs="Arial"/>
          <w:sz w:val="20"/>
          <w:szCs w:val="20"/>
        </w:rPr>
        <w:t xml:space="preserve"> se han establecido dentro de la oferta, o en los acuerdos o contratos, las disposiciones para el control sobre la propiedad del cliente</w:t>
      </w:r>
      <w:r w:rsidR="00BC49C8">
        <w:rPr>
          <w:rFonts w:ascii="Century Gothic" w:hAnsi="Century Gothic" w:cs="Arial"/>
          <w:sz w:val="20"/>
          <w:szCs w:val="20"/>
        </w:rPr>
        <w:t xml:space="preserve"> física o intelectual</w:t>
      </w:r>
      <w:r w:rsidRPr="002670C3">
        <w:rPr>
          <w:rFonts w:ascii="Century Gothic" w:hAnsi="Century Gothic" w:cs="Arial"/>
          <w:sz w:val="20"/>
          <w:szCs w:val="20"/>
        </w:rPr>
        <w:t xml:space="preserve">, bajo el marco reglamentario comercial y la ley de Habeas Data. Para el caso de los proveedores externos se cuentan con mecanismos de protección que incluyen acuerdos de confidencialidad, y accesos, </w:t>
      </w:r>
      <w:r w:rsidR="00FD70E7" w:rsidRPr="002670C3">
        <w:rPr>
          <w:rFonts w:ascii="Century Gothic" w:hAnsi="Century Gothic" w:cs="Arial"/>
          <w:sz w:val="20"/>
          <w:szCs w:val="20"/>
        </w:rPr>
        <w:t>de acuerdo con</w:t>
      </w:r>
      <w:r w:rsidRPr="002670C3">
        <w:rPr>
          <w:rFonts w:ascii="Century Gothic" w:hAnsi="Century Gothic" w:cs="Arial"/>
          <w:sz w:val="20"/>
          <w:szCs w:val="20"/>
        </w:rPr>
        <w:t xml:space="preserve"> </w:t>
      </w:r>
      <w:r w:rsidR="00FD70E7">
        <w:rPr>
          <w:rFonts w:ascii="Century Gothic" w:hAnsi="Century Gothic" w:cs="Arial"/>
          <w:sz w:val="20"/>
          <w:szCs w:val="20"/>
        </w:rPr>
        <w:t xml:space="preserve">el </w:t>
      </w:r>
      <w:r w:rsidRPr="002670C3">
        <w:rPr>
          <w:rFonts w:ascii="Century Gothic" w:hAnsi="Century Gothic" w:cs="Arial"/>
          <w:sz w:val="20"/>
          <w:szCs w:val="20"/>
        </w:rPr>
        <w:t>perfil y roles, entre otros. En los términos comerciales con clientes y proveedores se definen disposiciones particulares sobre la protección de equipos e instalaciones que sean de su propiedad, según se requiera.</w:t>
      </w:r>
    </w:p>
    <w:p w14:paraId="2A34A4EF" w14:textId="77777777" w:rsidR="00BC49C8" w:rsidRPr="00BC49C8" w:rsidRDefault="00BC49C8" w:rsidP="00BD537C">
      <w:pPr>
        <w:spacing w:after="0" w:line="240" w:lineRule="auto"/>
        <w:jc w:val="both"/>
        <w:rPr>
          <w:rFonts w:ascii="Century Gothic" w:hAnsi="Century Gothic" w:cs="Arial"/>
          <w:sz w:val="10"/>
          <w:szCs w:val="10"/>
        </w:rPr>
      </w:pPr>
    </w:p>
    <w:p w14:paraId="0974D5D5" w14:textId="61617A17" w:rsidR="00C677FA" w:rsidRPr="002670C3" w:rsidRDefault="00965DEB" w:rsidP="00436B12">
      <w:pPr>
        <w:pStyle w:val="Ttulo2"/>
        <w:numPr>
          <w:ilvl w:val="2"/>
          <w:numId w:val="73"/>
        </w:numPr>
        <w:spacing w:before="0" w:line="240" w:lineRule="auto"/>
        <w:rPr>
          <w:sz w:val="22"/>
          <w:szCs w:val="22"/>
        </w:rPr>
      </w:pPr>
      <w:bookmarkStart w:id="74" w:name="_Toc129786612"/>
      <w:r w:rsidRPr="002670C3">
        <w:rPr>
          <w:sz w:val="22"/>
          <w:szCs w:val="22"/>
        </w:rPr>
        <w:t>Preservación</w:t>
      </w:r>
      <w:bookmarkEnd w:id="74"/>
      <w:r w:rsidRPr="002670C3">
        <w:rPr>
          <w:sz w:val="22"/>
          <w:szCs w:val="22"/>
        </w:rPr>
        <w:t xml:space="preserve"> </w:t>
      </w:r>
    </w:p>
    <w:p w14:paraId="0E84AC63" w14:textId="77777777" w:rsidR="00C86A2E" w:rsidRPr="00C86A2E" w:rsidRDefault="00C86A2E" w:rsidP="00BD537C">
      <w:pPr>
        <w:spacing w:after="0" w:line="240" w:lineRule="auto"/>
        <w:jc w:val="both"/>
        <w:rPr>
          <w:rFonts w:ascii="Century Gothic" w:hAnsi="Century Gothic" w:cs="Arial"/>
          <w:sz w:val="10"/>
          <w:szCs w:val="10"/>
        </w:rPr>
      </w:pPr>
    </w:p>
    <w:p w14:paraId="0167C995" w14:textId="613A2405"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A través de la planificación asociada </w:t>
      </w:r>
      <w:r w:rsidR="00BC49C8">
        <w:rPr>
          <w:rFonts w:ascii="Century Gothic" w:hAnsi="Century Gothic" w:cs="Arial"/>
          <w:sz w:val="20"/>
          <w:szCs w:val="20"/>
        </w:rPr>
        <w:t>a los procesos O 03, O 04 y O 05 se adelantan acciones de almacenamiento, manejo y preservación de los productos, materiales e insumos, que cumplen las disposiciones de control indicadas en las respectivas caracterizaciones. P</w:t>
      </w:r>
      <w:r w:rsidRPr="002670C3">
        <w:rPr>
          <w:rFonts w:ascii="Century Gothic" w:hAnsi="Century Gothic" w:cs="Arial"/>
          <w:sz w:val="20"/>
          <w:szCs w:val="20"/>
        </w:rPr>
        <w:t xml:space="preserve">ara los casos de las líneas de producto y servicios asociados que así lo requieren, se han establecido las responsabilidades y buenas prácticas relacionadas con: </w:t>
      </w:r>
    </w:p>
    <w:p w14:paraId="01E249E9" w14:textId="77777777" w:rsidR="00C86A2E" w:rsidRPr="00C86A2E" w:rsidRDefault="00C86A2E" w:rsidP="00BD537C">
      <w:pPr>
        <w:spacing w:after="0" w:line="240" w:lineRule="auto"/>
        <w:jc w:val="both"/>
        <w:rPr>
          <w:rFonts w:ascii="Century Gothic" w:hAnsi="Century Gothic" w:cs="Arial"/>
          <w:sz w:val="10"/>
          <w:szCs w:val="10"/>
        </w:rPr>
      </w:pPr>
    </w:p>
    <w:p w14:paraId="5A258F5A" w14:textId="508300E9" w:rsidR="00724D16" w:rsidRPr="00C86A2E" w:rsidRDefault="00724D16" w:rsidP="00436B12">
      <w:pPr>
        <w:pStyle w:val="Prrafodelista"/>
        <w:numPr>
          <w:ilvl w:val="0"/>
          <w:numId w:val="37"/>
        </w:numPr>
        <w:spacing w:after="0" w:line="240" w:lineRule="auto"/>
        <w:ind w:left="426"/>
        <w:jc w:val="both"/>
        <w:rPr>
          <w:rFonts w:ascii="Century Gothic" w:eastAsia="Century Gothic" w:hAnsi="Century Gothic" w:cs="Century Gothic"/>
          <w:sz w:val="20"/>
          <w:szCs w:val="20"/>
        </w:rPr>
      </w:pPr>
      <w:r w:rsidRPr="00C86A2E">
        <w:rPr>
          <w:rFonts w:ascii="Century Gothic" w:hAnsi="Century Gothic" w:cs="Arial"/>
          <w:sz w:val="20"/>
          <w:szCs w:val="20"/>
        </w:rPr>
        <w:t xml:space="preserve">La identificación y manipulación, </w:t>
      </w:r>
      <w:r w:rsidR="00C86A2E">
        <w:rPr>
          <w:rFonts w:ascii="Century Gothic" w:hAnsi="Century Gothic" w:cs="Arial"/>
          <w:sz w:val="20"/>
          <w:szCs w:val="20"/>
        </w:rPr>
        <w:t>e</w:t>
      </w:r>
      <w:r w:rsidRPr="00C86A2E">
        <w:rPr>
          <w:rFonts w:ascii="Century Gothic" w:hAnsi="Century Gothic" w:cs="Arial"/>
          <w:sz w:val="20"/>
          <w:szCs w:val="20"/>
        </w:rPr>
        <w:t>l embalaje y</w:t>
      </w:r>
      <w:r w:rsidR="00C86A2E">
        <w:rPr>
          <w:rFonts w:ascii="Century Gothic" w:hAnsi="Century Gothic" w:cs="Arial"/>
          <w:sz w:val="20"/>
          <w:szCs w:val="20"/>
        </w:rPr>
        <w:t xml:space="preserve"> el</w:t>
      </w:r>
      <w:r w:rsidRPr="00C86A2E">
        <w:rPr>
          <w:rFonts w:ascii="Century Gothic" w:hAnsi="Century Gothic" w:cs="Arial"/>
          <w:sz w:val="20"/>
          <w:szCs w:val="20"/>
        </w:rPr>
        <w:t xml:space="preserve"> almacenamiento, </w:t>
      </w:r>
    </w:p>
    <w:p w14:paraId="6DF9594D" w14:textId="77777777" w:rsidR="00724D16" w:rsidRPr="002670C3" w:rsidRDefault="00724D16" w:rsidP="00436B12">
      <w:pPr>
        <w:pStyle w:val="Prrafodelista"/>
        <w:numPr>
          <w:ilvl w:val="0"/>
          <w:numId w:val="37"/>
        </w:numPr>
        <w:spacing w:after="0" w:line="240" w:lineRule="auto"/>
        <w:ind w:left="426"/>
        <w:jc w:val="both"/>
        <w:rPr>
          <w:rFonts w:ascii="Century Gothic" w:eastAsia="Century Gothic" w:hAnsi="Century Gothic" w:cs="Century Gothic"/>
          <w:sz w:val="20"/>
          <w:szCs w:val="20"/>
        </w:rPr>
      </w:pPr>
      <w:r w:rsidRPr="002670C3">
        <w:rPr>
          <w:rFonts w:ascii="Century Gothic" w:hAnsi="Century Gothic" w:cs="Arial"/>
          <w:sz w:val="20"/>
          <w:szCs w:val="20"/>
        </w:rPr>
        <w:t>El control de productos/servicios no conformes,</w:t>
      </w:r>
    </w:p>
    <w:p w14:paraId="11E3C541" w14:textId="77777777" w:rsidR="00724D16" w:rsidRPr="00C86A2E" w:rsidRDefault="00724D16" w:rsidP="00436B12">
      <w:pPr>
        <w:pStyle w:val="Prrafodelista"/>
        <w:numPr>
          <w:ilvl w:val="0"/>
          <w:numId w:val="37"/>
        </w:numPr>
        <w:spacing w:after="0" w:line="240" w:lineRule="auto"/>
        <w:ind w:left="426"/>
        <w:jc w:val="both"/>
        <w:rPr>
          <w:sz w:val="20"/>
          <w:szCs w:val="20"/>
        </w:rPr>
      </w:pPr>
      <w:r w:rsidRPr="002670C3">
        <w:rPr>
          <w:rFonts w:ascii="Century Gothic" w:hAnsi="Century Gothic" w:cs="Arial"/>
          <w:sz w:val="20"/>
          <w:szCs w:val="20"/>
        </w:rPr>
        <w:t xml:space="preserve">El transporte, la protección física, la transmisión y la protección de la información asociada. </w:t>
      </w:r>
    </w:p>
    <w:p w14:paraId="10D9FC8C" w14:textId="77777777" w:rsidR="00C86A2E" w:rsidRPr="00C86A2E" w:rsidRDefault="00C86A2E" w:rsidP="00C86A2E">
      <w:pPr>
        <w:spacing w:after="0" w:line="240" w:lineRule="auto"/>
        <w:jc w:val="both"/>
        <w:rPr>
          <w:sz w:val="10"/>
          <w:szCs w:val="10"/>
        </w:rPr>
      </w:pPr>
    </w:p>
    <w:p w14:paraId="08BD771C" w14:textId="3E13D513" w:rsidR="00C86A2E" w:rsidRPr="002670C3" w:rsidRDefault="00C86A2E" w:rsidP="00436B12">
      <w:pPr>
        <w:pStyle w:val="Ttulo2"/>
        <w:numPr>
          <w:ilvl w:val="2"/>
          <w:numId w:val="73"/>
        </w:numPr>
        <w:spacing w:before="0" w:line="240" w:lineRule="auto"/>
        <w:rPr>
          <w:sz w:val="22"/>
          <w:szCs w:val="22"/>
        </w:rPr>
      </w:pPr>
      <w:bookmarkStart w:id="75" w:name="_Toc129786614"/>
      <w:r w:rsidRPr="002670C3">
        <w:rPr>
          <w:sz w:val="22"/>
          <w:szCs w:val="22"/>
        </w:rPr>
        <w:t>Actividades posteriores a la entrega</w:t>
      </w:r>
      <w:bookmarkEnd w:id="75"/>
      <w:r w:rsidRPr="002670C3">
        <w:rPr>
          <w:sz w:val="22"/>
          <w:szCs w:val="22"/>
        </w:rPr>
        <w:t xml:space="preserve"> </w:t>
      </w:r>
    </w:p>
    <w:p w14:paraId="7AAA7D8A" w14:textId="48DFC39C" w:rsidR="00C86A2E" w:rsidRDefault="00C86A2E" w:rsidP="00C86A2E">
      <w:pPr>
        <w:spacing w:after="0" w:line="240" w:lineRule="auto"/>
        <w:jc w:val="both"/>
        <w:rPr>
          <w:rFonts w:ascii="Century Gothic" w:hAnsi="Century Gothic" w:cs="Arial"/>
          <w:sz w:val="20"/>
          <w:szCs w:val="20"/>
        </w:rPr>
      </w:pPr>
      <w:r w:rsidRPr="002670C3">
        <w:rPr>
          <w:rFonts w:ascii="Century Gothic" w:hAnsi="Century Gothic" w:cs="Arial"/>
          <w:sz w:val="20"/>
          <w:szCs w:val="20"/>
        </w:rPr>
        <w:t>Bajo la coordinación de los responsables de los procesos Operacionales, se han considerado directrices generales relativas a las disposiciones para la distribución, transporte, entrega y para la prestación de servicios complementarios, considerando las responsabilidades y condiciones de las actividades posteriores a la entrega, relacionadas con: garantías, obligaciones contractuales, y obligaciones de responsabilidad asociadas al suministro del producto</w:t>
      </w:r>
      <w:r>
        <w:rPr>
          <w:rFonts w:ascii="Century Gothic" w:hAnsi="Century Gothic" w:cs="Arial"/>
          <w:sz w:val="20"/>
          <w:szCs w:val="20"/>
        </w:rPr>
        <w:t>, según los términos comerciales con los clientes canal, y la oferta general a los consumidores.</w:t>
      </w:r>
      <w:r w:rsidR="00C85F59">
        <w:rPr>
          <w:rFonts w:ascii="Century Gothic" w:hAnsi="Century Gothic" w:cs="Arial"/>
          <w:sz w:val="20"/>
          <w:szCs w:val="20"/>
        </w:rPr>
        <w:t xml:space="preserve"> </w:t>
      </w:r>
      <w:r w:rsidRPr="002670C3">
        <w:rPr>
          <w:rFonts w:ascii="Century Gothic" w:hAnsi="Century Gothic" w:cs="Arial"/>
          <w:sz w:val="20"/>
          <w:szCs w:val="20"/>
        </w:rPr>
        <w:t>La información de realimentación de INDUSTRIAS DELMOR o de sus clientes, relacionada con las actividades posteriores a la entrega, PQRSF, o requerimientos especiales, es utilizada como punto de partida para formular acciones de mejora.</w:t>
      </w:r>
    </w:p>
    <w:p w14:paraId="79BCAA2C" w14:textId="77777777" w:rsidR="00BC49C8" w:rsidRPr="00BC49C8" w:rsidRDefault="00BC49C8" w:rsidP="00BC49C8">
      <w:pPr>
        <w:pStyle w:val="Prrafodelista"/>
        <w:spacing w:after="0" w:line="240" w:lineRule="auto"/>
        <w:jc w:val="both"/>
        <w:rPr>
          <w:sz w:val="10"/>
          <w:szCs w:val="10"/>
        </w:rPr>
      </w:pPr>
    </w:p>
    <w:p w14:paraId="7189DAF3" w14:textId="1D088597" w:rsidR="00965DEB" w:rsidRPr="002670C3" w:rsidRDefault="00BC49C8" w:rsidP="00436B12">
      <w:pPr>
        <w:pStyle w:val="Ttulo2"/>
        <w:numPr>
          <w:ilvl w:val="1"/>
          <w:numId w:val="73"/>
        </w:numPr>
        <w:spacing w:before="0" w:line="240" w:lineRule="auto"/>
        <w:rPr>
          <w:sz w:val="22"/>
          <w:szCs w:val="22"/>
        </w:rPr>
      </w:pPr>
      <w:bookmarkStart w:id="76" w:name="_Toc129786613"/>
      <w:r>
        <w:rPr>
          <w:sz w:val="22"/>
          <w:szCs w:val="22"/>
        </w:rPr>
        <w:t xml:space="preserve"> </w:t>
      </w:r>
      <w:r>
        <w:rPr>
          <w:sz w:val="22"/>
          <w:szCs w:val="22"/>
        </w:rPr>
        <w:tab/>
      </w:r>
      <w:r w:rsidR="00C85F59" w:rsidRPr="002670C3">
        <w:rPr>
          <w:sz w:val="22"/>
          <w:szCs w:val="22"/>
        </w:rPr>
        <w:t xml:space="preserve">SEGUIMIENTO </w:t>
      </w:r>
      <w:r w:rsidR="00C85F59">
        <w:rPr>
          <w:sz w:val="22"/>
          <w:szCs w:val="22"/>
        </w:rPr>
        <w:t>Y ACTUALIZACIÓN DE</w:t>
      </w:r>
      <w:r w:rsidR="00C85F59" w:rsidRPr="002670C3">
        <w:rPr>
          <w:sz w:val="22"/>
          <w:szCs w:val="22"/>
        </w:rPr>
        <w:t xml:space="preserve"> </w:t>
      </w:r>
      <w:r w:rsidR="00C85F59">
        <w:rPr>
          <w:sz w:val="22"/>
          <w:szCs w:val="22"/>
        </w:rPr>
        <w:t>PPR,</w:t>
      </w:r>
      <w:r w:rsidR="00C85F59" w:rsidRPr="002670C3">
        <w:rPr>
          <w:sz w:val="22"/>
          <w:szCs w:val="22"/>
        </w:rPr>
        <w:t xml:space="preserve"> PPRO</w:t>
      </w:r>
      <w:bookmarkEnd w:id="76"/>
      <w:r w:rsidR="00C85F59">
        <w:rPr>
          <w:sz w:val="22"/>
          <w:szCs w:val="22"/>
        </w:rPr>
        <w:t xml:space="preserve"> Y ANÁLISIS HACCP CON SUS PCC</w:t>
      </w:r>
    </w:p>
    <w:p w14:paraId="53B708EC" w14:textId="77777777" w:rsidR="00BC49C8" w:rsidRPr="00BC49C8" w:rsidRDefault="00BC49C8" w:rsidP="00BD537C">
      <w:pPr>
        <w:spacing w:after="0" w:line="240" w:lineRule="auto"/>
        <w:jc w:val="both"/>
        <w:rPr>
          <w:rFonts w:ascii="Century Gothic" w:hAnsi="Century Gothic" w:cs="Arial"/>
          <w:sz w:val="10"/>
          <w:szCs w:val="10"/>
        </w:rPr>
      </w:pPr>
    </w:p>
    <w:p w14:paraId="7871BBB5" w14:textId="140538B0"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el Proceso E 02 se ha consolidado la</w:t>
      </w:r>
      <w:r w:rsidR="00BC49C8">
        <w:rPr>
          <w:rFonts w:ascii="Century Gothic" w:hAnsi="Century Gothic" w:cs="Arial"/>
          <w:sz w:val="20"/>
          <w:szCs w:val="20"/>
        </w:rPr>
        <w:t xml:space="preserve"> </w:t>
      </w:r>
      <w:r w:rsidRPr="002670C3">
        <w:rPr>
          <w:rFonts w:ascii="Century Gothic" w:hAnsi="Century Gothic" w:cs="Arial"/>
          <w:sz w:val="20"/>
          <w:szCs w:val="20"/>
        </w:rPr>
        <w:t>organización, adecuación y actualización de la información que soporta los SISTEMAS DE SEGUIMIENTO POR CADA PCC</w:t>
      </w:r>
      <w:r w:rsidR="00BC49C8">
        <w:rPr>
          <w:rFonts w:ascii="Century Gothic" w:hAnsi="Century Gothic" w:cs="Arial"/>
          <w:sz w:val="20"/>
          <w:szCs w:val="20"/>
        </w:rPr>
        <w:t xml:space="preserve">, </w:t>
      </w:r>
      <w:r w:rsidRPr="002670C3">
        <w:rPr>
          <w:rFonts w:ascii="Century Gothic" w:hAnsi="Century Gothic" w:cs="Arial"/>
          <w:sz w:val="20"/>
          <w:szCs w:val="20"/>
        </w:rPr>
        <w:t>PPRO</w:t>
      </w:r>
      <w:r w:rsidR="00BC49C8">
        <w:rPr>
          <w:rFonts w:ascii="Century Gothic" w:hAnsi="Century Gothic" w:cs="Arial"/>
          <w:sz w:val="20"/>
          <w:szCs w:val="20"/>
        </w:rPr>
        <w:t xml:space="preserve"> y PPR</w:t>
      </w:r>
      <w:r w:rsidRPr="002670C3">
        <w:rPr>
          <w:rFonts w:ascii="Century Gothic" w:hAnsi="Century Gothic" w:cs="Arial"/>
          <w:sz w:val="20"/>
          <w:szCs w:val="20"/>
        </w:rPr>
        <w:t xml:space="preserve">: Mediciones, Métodos, Calibración, Frecuencia, Resultados de Seguimiento, Responsabilidad y autoridad por el Seguimiento y Evaluación de los Resultados del Seguimiento. </w:t>
      </w:r>
      <w:r w:rsidR="003D74E5">
        <w:rPr>
          <w:rFonts w:ascii="Century Gothic" w:hAnsi="Century Gothic" w:cs="Arial"/>
          <w:sz w:val="20"/>
          <w:szCs w:val="20"/>
        </w:rPr>
        <w:t>Esto</w:t>
      </w:r>
      <w:r w:rsidRPr="002670C3">
        <w:rPr>
          <w:rFonts w:ascii="Century Gothic" w:hAnsi="Century Gothic" w:cs="Arial"/>
          <w:sz w:val="20"/>
          <w:szCs w:val="20"/>
        </w:rPr>
        <w:t xml:space="preserve"> incluye:</w:t>
      </w:r>
    </w:p>
    <w:p w14:paraId="6368C5FD" w14:textId="77777777" w:rsidR="00C86A2E" w:rsidRPr="00C86A2E" w:rsidRDefault="00C86A2E" w:rsidP="00BD537C">
      <w:pPr>
        <w:spacing w:after="0" w:line="240" w:lineRule="auto"/>
        <w:jc w:val="both"/>
        <w:rPr>
          <w:rFonts w:ascii="Century Gothic" w:hAnsi="Century Gothic" w:cs="Arial"/>
          <w:sz w:val="8"/>
          <w:szCs w:val="8"/>
        </w:rPr>
      </w:pPr>
    </w:p>
    <w:p w14:paraId="3E3AF495"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Las disposiciones relacionadas con la organización, adecuación y actualización de la información</w:t>
      </w:r>
    </w:p>
    <w:p w14:paraId="76C5CC45"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disposiciones requeridas para tomar las acciones sobre el efecto (corrección), y sobre las causas, cuando no se cumplen los límites o los criterios; </w:t>
      </w:r>
    </w:p>
    <w:p w14:paraId="1D3A7299"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La actualización y manejo de la información que debe dársele al cliente o consumidor, acerca de las características de la materia prima, los componentes nutricionales, los materiales que entran en contacto con el producto y el uso previsto.</w:t>
      </w:r>
    </w:p>
    <w:p w14:paraId="664B110D" w14:textId="77777777"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De esta manera se asegura que no se liberen productos sospechosos, y que se determinen las causas, para que los parámetros controlados vuelvan a estar dentro de los límites, y que se evite la recurrencia de falla o error.</w:t>
      </w:r>
    </w:p>
    <w:p w14:paraId="00747B43" w14:textId="77777777" w:rsidR="00C85F59" w:rsidRDefault="00C85F59" w:rsidP="00BD537C">
      <w:pPr>
        <w:spacing w:after="0" w:line="240" w:lineRule="auto"/>
        <w:jc w:val="both"/>
        <w:rPr>
          <w:rFonts w:ascii="Century Gothic" w:hAnsi="Century Gothic" w:cs="Arial"/>
          <w:sz w:val="20"/>
          <w:szCs w:val="20"/>
        </w:rPr>
      </w:pPr>
    </w:p>
    <w:p w14:paraId="717F4341" w14:textId="33CB2D40" w:rsidR="00C85F59" w:rsidRDefault="00C85F59" w:rsidP="00436B12">
      <w:pPr>
        <w:pStyle w:val="Ttulo2"/>
        <w:numPr>
          <w:ilvl w:val="1"/>
          <w:numId w:val="73"/>
        </w:numPr>
        <w:spacing w:before="0" w:line="240" w:lineRule="auto"/>
        <w:rPr>
          <w:sz w:val="22"/>
          <w:szCs w:val="22"/>
        </w:rPr>
      </w:pPr>
      <w:r>
        <w:rPr>
          <w:sz w:val="22"/>
          <w:szCs w:val="22"/>
        </w:rPr>
        <w:t xml:space="preserve">CONTROL DE SEGUIMIENTO Y MEDICIÓN. </w:t>
      </w:r>
      <w:r w:rsidRPr="002670C3">
        <w:rPr>
          <w:sz w:val="22"/>
          <w:szCs w:val="22"/>
        </w:rPr>
        <w:t xml:space="preserve">Recursos de Seguimiento y Medición </w:t>
      </w:r>
    </w:p>
    <w:p w14:paraId="3A441BA2" w14:textId="77777777" w:rsidR="00C85F59" w:rsidRPr="009E706E" w:rsidRDefault="00C85F59" w:rsidP="00C85F59">
      <w:pPr>
        <w:spacing w:after="0"/>
        <w:rPr>
          <w:sz w:val="10"/>
          <w:szCs w:val="10"/>
        </w:rPr>
      </w:pPr>
    </w:p>
    <w:p w14:paraId="687D2FC6" w14:textId="44CE0D09" w:rsidR="0011091D" w:rsidRPr="0011091D" w:rsidRDefault="0011091D" w:rsidP="0011091D">
      <w:pPr>
        <w:spacing w:after="0" w:line="240" w:lineRule="auto"/>
        <w:jc w:val="both"/>
        <w:rPr>
          <w:rFonts w:ascii="Century Gothic" w:hAnsi="Century Gothic" w:cs="Arial"/>
          <w:sz w:val="20"/>
          <w:szCs w:val="20"/>
        </w:rPr>
      </w:pPr>
      <w:r>
        <w:rPr>
          <w:rFonts w:ascii="Century Gothic" w:hAnsi="Century Gothic" w:cs="Arial"/>
          <w:sz w:val="20"/>
          <w:szCs w:val="20"/>
        </w:rPr>
        <w:t xml:space="preserve">Si bien, la gestión de aseguramiento metrológico tiene aplicación en todo el SGI, considerando las diferentes acciones de medición, se da especial prioridad a los Equipos de Inspección, Medición, Verificación y Ensayo empleados en el control de materiales, productos en proceso, producto terminado y variables críticas de control de procesos. Esto cubre las mediciones consideradas en los PPR, los PPRO  y los PCC, </w:t>
      </w:r>
      <w:r w:rsidR="00CF6C32">
        <w:rPr>
          <w:rFonts w:ascii="Century Gothic" w:hAnsi="Century Gothic" w:cs="Arial"/>
          <w:sz w:val="20"/>
          <w:szCs w:val="20"/>
        </w:rPr>
        <w:t>teniendo en cuenta las acciones de</w:t>
      </w:r>
      <w:r w:rsidRPr="0011091D">
        <w:rPr>
          <w:rFonts w:ascii="Century Gothic" w:hAnsi="Century Gothic" w:cs="Arial"/>
          <w:sz w:val="20"/>
          <w:szCs w:val="20"/>
        </w:rPr>
        <w:t xml:space="preserve"> Verificación o Calibración, Ajuste y Reajuste,</w:t>
      </w:r>
      <w:r>
        <w:rPr>
          <w:rFonts w:ascii="Century Gothic" w:hAnsi="Century Gothic" w:cs="Arial"/>
          <w:sz w:val="20"/>
          <w:szCs w:val="20"/>
        </w:rPr>
        <w:t xml:space="preserve"> al igual que el control sobre la</w:t>
      </w:r>
      <w:r w:rsidRPr="0011091D">
        <w:rPr>
          <w:rFonts w:ascii="Century Gothic" w:hAnsi="Century Gothic" w:cs="Arial"/>
          <w:sz w:val="20"/>
          <w:szCs w:val="20"/>
        </w:rPr>
        <w:t xml:space="preserve"> identificación del estado de calibración y protección</w:t>
      </w:r>
      <w:r w:rsidR="00CF6C32">
        <w:rPr>
          <w:rFonts w:ascii="Century Gothic" w:hAnsi="Century Gothic" w:cs="Arial"/>
          <w:sz w:val="20"/>
          <w:szCs w:val="20"/>
        </w:rPr>
        <w:t>, la relación con los contratistas y el análisis del error en las mediciones vs el error máximo permisible asociado a las tolerancias y las condiciones de medición</w:t>
      </w:r>
      <w:r w:rsidRPr="0011091D">
        <w:rPr>
          <w:rFonts w:ascii="Century Gothic" w:hAnsi="Century Gothic" w:cs="Arial"/>
          <w:sz w:val="20"/>
          <w:szCs w:val="20"/>
        </w:rPr>
        <w:t>. Incluye la documentación, la calibración del software ligado al GPS y el control de temperatura en la Flota Vehicular.</w:t>
      </w:r>
    </w:p>
    <w:p w14:paraId="259EAE33" w14:textId="77777777" w:rsidR="0011091D" w:rsidRPr="008414CB" w:rsidRDefault="0011091D" w:rsidP="0011091D">
      <w:pPr>
        <w:spacing w:after="0" w:line="240" w:lineRule="auto"/>
        <w:jc w:val="both"/>
        <w:rPr>
          <w:rFonts w:ascii="Century Gothic" w:hAnsi="Century Gothic" w:cs="Arial"/>
          <w:sz w:val="10"/>
          <w:szCs w:val="10"/>
        </w:rPr>
      </w:pPr>
    </w:p>
    <w:p w14:paraId="61E4FBFA" w14:textId="77BDFBDA" w:rsidR="00C85F59" w:rsidRPr="002670C3" w:rsidRDefault="00CF6C32" w:rsidP="00CF6C32">
      <w:pPr>
        <w:spacing w:after="0" w:line="240" w:lineRule="auto"/>
        <w:jc w:val="both"/>
        <w:rPr>
          <w:rFonts w:ascii="Century Gothic" w:hAnsi="Century Gothic" w:cs="Arial"/>
          <w:sz w:val="20"/>
          <w:szCs w:val="20"/>
        </w:rPr>
      </w:pPr>
      <w:r>
        <w:rPr>
          <w:rFonts w:ascii="Century Gothic" w:hAnsi="Century Gothic" w:cs="Arial"/>
          <w:sz w:val="20"/>
          <w:szCs w:val="20"/>
        </w:rPr>
        <w:t xml:space="preserve">Por otra parte, desde el proceso E 02 Planificación y Gestión Integral, y los procesos </w:t>
      </w:r>
      <w:r w:rsidRPr="00CF6C32">
        <w:rPr>
          <w:rFonts w:ascii="Century Gothic" w:hAnsi="Century Gothic" w:cs="Arial"/>
          <w:sz w:val="20"/>
          <w:szCs w:val="20"/>
        </w:rPr>
        <w:t>A 05 Mantenimiento Industrial de Planta y Metrología</w:t>
      </w:r>
      <w:r>
        <w:rPr>
          <w:rFonts w:ascii="Century Gothic" w:hAnsi="Century Gothic" w:cs="Arial"/>
          <w:sz w:val="20"/>
          <w:szCs w:val="20"/>
        </w:rPr>
        <w:t xml:space="preserve"> y </w:t>
      </w:r>
      <w:r w:rsidRPr="00CF6C32">
        <w:rPr>
          <w:rFonts w:ascii="Century Gothic" w:hAnsi="Century Gothic" w:cs="Arial"/>
          <w:sz w:val="20"/>
          <w:szCs w:val="20"/>
        </w:rPr>
        <w:t>A 06 Mantenimiento de la Flota Vehicular</w:t>
      </w:r>
      <w:r>
        <w:rPr>
          <w:rFonts w:ascii="Century Gothic" w:hAnsi="Century Gothic" w:cs="Arial"/>
          <w:sz w:val="20"/>
          <w:szCs w:val="20"/>
        </w:rPr>
        <w:t>, se</w:t>
      </w:r>
      <w:r w:rsidR="00C85F59" w:rsidRPr="002670C3">
        <w:rPr>
          <w:rFonts w:ascii="Century Gothic" w:hAnsi="Century Gothic" w:cs="Arial"/>
          <w:sz w:val="20"/>
          <w:szCs w:val="20"/>
        </w:rPr>
        <w:t xml:space="preserve"> gestiona</w:t>
      </w:r>
      <w:r>
        <w:rPr>
          <w:rFonts w:ascii="Century Gothic" w:hAnsi="Century Gothic" w:cs="Arial"/>
          <w:sz w:val="20"/>
          <w:szCs w:val="20"/>
        </w:rPr>
        <w:t>n</w:t>
      </w:r>
      <w:r w:rsidR="00C85F59" w:rsidRPr="002670C3">
        <w:rPr>
          <w:rFonts w:ascii="Century Gothic" w:hAnsi="Century Gothic" w:cs="Arial"/>
          <w:sz w:val="20"/>
          <w:szCs w:val="20"/>
        </w:rPr>
        <w:t xml:space="preserve"> los recursos</w:t>
      </w:r>
      <w:r>
        <w:rPr>
          <w:rFonts w:ascii="Century Gothic" w:hAnsi="Century Gothic" w:cs="Arial"/>
          <w:sz w:val="20"/>
          <w:szCs w:val="20"/>
        </w:rPr>
        <w:t xml:space="preserve"> y se coordinan los aspectos </w:t>
      </w:r>
      <w:r w:rsidR="00C85F59" w:rsidRPr="002670C3">
        <w:rPr>
          <w:rFonts w:ascii="Century Gothic" w:hAnsi="Century Gothic" w:cs="Arial"/>
          <w:sz w:val="20"/>
          <w:szCs w:val="20"/>
        </w:rPr>
        <w:t>necesarios para el mantenimiento de los equipos de seguimiento y medición en cuanto a patrones de masa, basculas, termómetros, patrones de termómetros, equipos y reactivos para análisis microbiológicos y físico -</w:t>
      </w:r>
      <w:r w:rsidR="00C85F59">
        <w:rPr>
          <w:rFonts w:ascii="Century Gothic" w:hAnsi="Century Gothic" w:cs="Arial"/>
          <w:sz w:val="20"/>
          <w:szCs w:val="20"/>
        </w:rPr>
        <w:t xml:space="preserve"> </w:t>
      </w:r>
      <w:r w:rsidR="00C85F59" w:rsidRPr="002670C3">
        <w:rPr>
          <w:rFonts w:ascii="Century Gothic" w:hAnsi="Century Gothic" w:cs="Arial"/>
          <w:sz w:val="20"/>
          <w:szCs w:val="20"/>
        </w:rPr>
        <w:t>químicos, monitoreo</w:t>
      </w:r>
      <w:r>
        <w:rPr>
          <w:rFonts w:ascii="Century Gothic" w:hAnsi="Century Gothic" w:cs="Arial"/>
          <w:sz w:val="20"/>
          <w:szCs w:val="20"/>
        </w:rPr>
        <w:t xml:space="preserve"> </w:t>
      </w:r>
      <w:r w:rsidR="00C85F59" w:rsidRPr="002670C3">
        <w:rPr>
          <w:rFonts w:ascii="Century Gothic" w:hAnsi="Century Gothic" w:cs="Arial"/>
          <w:sz w:val="20"/>
          <w:szCs w:val="20"/>
        </w:rPr>
        <w:t>a las calibraciones de los equipos de medición que se realizan a intervalos planificados</w:t>
      </w:r>
      <w:r>
        <w:rPr>
          <w:rFonts w:ascii="Century Gothic" w:hAnsi="Century Gothic" w:cs="Arial"/>
          <w:sz w:val="20"/>
          <w:szCs w:val="20"/>
        </w:rPr>
        <w:t xml:space="preserve">, </w:t>
      </w:r>
      <w:r w:rsidR="00C85F59" w:rsidRPr="002670C3">
        <w:rPr>
          <w:rFonts w:ascii="Century Gothic" w:hAnsi="Century Gothic" w:cs="Arial"/>
          <w:sz w:val="20"/>
          <w:szCs w:val="20"/>
        </w:rPr>
        <w:t xml:space="preserve">y </w:t>
      </w:r>
      <w:r>
        <w:rPr>
          <w:rFonts w:ascii="Century Gothic" w:hAnsi="Century Gothic" w:cs="Arial"/>
          <w:sz w:val="20"/>
          <w:szCs w:val="20"/>
        </w:rPr>
        <w:t xml:space="preserve">se </w:t>
      </w:r>
      <w:r w:rsidR="00C85F59" w:rsidRPr="002670C3">
        <w:rPr>
          <w:rFonts w:ascii="Century Gothic" w:hAnsi="Century Gothic" w:cs="Arial"/>
          <w:sz w:val="20"/>
          <w:szCs w:val="20"/>
        </w:rPr>
        <w:t>dispone de registro para documentar los procesos de calibración</w:t>
      </w:r>
      <w:r>
        <w:rPr>
          <w:rFonts w:ascii="Century Gothic" w:hAnsi="Century Gothic" w:cs="Arial"/>
          <w:sz w:val="20"/>
          <w:szCs w:val="20"/>
        </w:rPr>
        <w:t>, mantenimiento y manejo</w:t>
      </w:r>
      <w:r w:rsidR="00C85F59" w:rsidRPr="002670C3">
        <w:rPr>
          <w:rFonts w:ascii="Century Gothic" w:hAnsi="Century Gothic" w:cs="Arial"/>
          <w:sz w:val="20"/>
          <w:szCs w:val="20"/>
        </w:rPr>
        <w:t xml:space="preserve"> de los equipos de medición.</w:t>
      </w:r>
      <w:r w:rsidR="00C85F59">
        <w:rPr>
          <w:rFonts w:ascii="Century Gothic" w:hAnsi="Century Gothic" w:cs="Arial"/>
          <w:sz w:val="20"/>
          <w:szCs w:val="20"/>
        </w:rPr>
        <w:t xml:space="preserve"> </w:t>
      </w:r>
      <w:r w:rsidR="00C85F59" w:rsidRPr="002670C3">
        <w:rPr>
          <w:rFonts w:ascii="Century Gothic" w:hAnsi="Century Gothic" w:cs="Arial"/>
          <w:sz w:val="20"/>
          <w:szCs w:val="20"/>
        </w:rPr>
        <w:t xml:space="preserve">Los patrones utilizados en el proceso de calibración de equipos (Basculas, Termómetros, patrones de materiales ferrosos, no ferrosos y aceros inoxidables) disponen de su certificado de calibración por empresa acreditada y se conserva como información documentada desde el proceso </w:t>
      </w:r>
      <w:r>
        <w:rPr>
          <w:rFonts w:ascii="Century Gothic" w:hAnsi="Century Gothic" w:cs="Arial"/>
          <w:sz w:val="20"/>
          <w:szCs w:val="20"/>
        </w:rPr>
        <w:t xml:space="preserve">A 05 </w:t>
      </w:r>
      <w:r w:rsidR="00C85F59" w:rsidRPr="002670C3">
        <w:rPr>
          <w:rFonts w:ascii="Century Gothic" w:hAnsi="Century Gothic" w:cs="Arial"/>
          <w:sz w:val="20"/>
          <w:szCs w:val="20"/>
        </w:rPr>
        <w:t>Mantenimiento Industrial de planta y metrología.</w:t>
      </w:r>
      <w:r w:rsidR="00C85F59">
        <w:rPr>
          <w:rFonts w:ascii="Century Gothic" w:hAnsi="Century Gothic" w:cs="Arial"/>
          <w:sz w:val="20"/>
          <w:szCs w:val="20"/>
        </w:rPr>
        <w:t xml:space="preserve"> (Ver además la sección 7.1 Recursos de Medición y Seguimiento)</w:t>
      </w:r>
      <w:r>
        <w:rPr>
          <w:rFonts w:ascii="Century Gothic" w:hAnsi="Century Gothic" w:cs="Arial"/>
          <w:sz w:val="20"/>
          <w:szCs w:val="20"/>
        </w:rPr>
        <w:t>.</w:t>
      </w:r>
    </w:p>
    <w:p w14:paraId="514F7D1B" w14:textId="77777777" w:rsidR="00C85F59" w:rsidRPr="007321ED" w:rsidRDefault="00C85F59" w:rsidP="00BD537C">
      <w:pPr>
        <w:spacing w:after="0" w:line="240" w:lineRule="auto"/>
        <w:jc w:val="both"/>
        <w:rPr>
          <w:rFonts w:ascii="Century Gothic" w:hAnsi="Century Gothic" w:cs="Arial"/>
          <w:sz w:val="10"/>
          <w:szCs w:val="10"/>
        </w:rPr>
      </w:pPr>
    </w:p>
    <w:p w14:paraId="26530473" w14:textId="77777777" w:rsidR="00097114" w:rsidRDefault="00097114" w:rsidP="008414CB">
      <w:pPr>
        <w:spacing w:after="0" w:line="240" w:lineRule="auto"/>
        <w:jc w:val="both"/>
        <w:rPr>
          <w:rFonts w:ascii="Century Gothic" w:eastAsiaTheme="majorEastAsia" w:hAnsi="Century Gothic" w:cstheme="majorBidi"/>
          <w:b/>
          <w:color w:val="2F5496" w:themeColor="accent1" w:themeShade="BF"/>
        </w:rPr>
      </w:pPr>
    </w:p>
    <w:p w14:paraId="418C14A8" w14:textId="2665B164" w:rsidR="008414CB"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t xml:space="preserve">8.8 </w:t>
      </w:r>
      <w:r w:rsidR="007321ED">
        <w:rPr>
          <w:rFonts w:ascii="Century Gothic" w:eastAsiaTheme="majorEastAsia" w:hAnsi="Century Gothic" w:cstheme="majorBidi"/>
          <w:b/>
          <w:color w:val="2F5496" w:themeColor="accent1" w:themeShade="BF"/>
        </w:rPr>
        <w:t xml:space="preserve"> </w:t>
      </w:r>
      <w:r w:rsidR="007321ED">
        <w:rPr>
          <w:rFonts w:ascii="Century Gothic" w:eastAsiaTheme="majorEastAsia" w:hAnsi="Century Gothic" w:cstheme="majorBidi"/>
          <w:b/>
          <w:color w:val="2F5496" w:themeColor="accent1" w:themeShade="BF"/>
        </w:rPr>
        <w:tab/>
      </w:r>
      <w:r w:rsidR="00097114" w:rsidRPr="007321ED">
        <w:rPr>
          <w:rFonts w:ascii="Century Gothic" w:eastAsiaTheme="majorEastAsia" w:hAnsi="Century Gothic" w:cstheme="majorBidi"/>
          <w:b/>
          <w:color w:val="2F5496" w:themeColor="accent1" w:themeShade="BF"/>
        </w:rPr>
        <w:t>VERIFICACIÓN RELACIONADA CON LOS PPR Y EL PLAN DE CONTROL DE PELIGROS</w:t>
      </w:r>
      <w:r w:rsidRPr="007321ED">
        <w:rPr>
          <w:rFonts w:ascii="Century Gothic" w:eastAsiaTheme="majorEastAsia" w:hAnsi="Century Gothic" w:cstheme="majorBidi"/>
          <w:b/>
          <w:color w:val="2F5496" w:themeColor="accent1" w:themeShade="BF"/>
        </w:rPr>
        <w:t xml:space="preserve">.  </w:t>
      </w:r>
    </w:p>
    <w:p w14:paraId="5310BC71" w14:textId="77777777" w:rsidR="007321ED" w:rsidRPr="007321ED" w:rsidRDefault="007321ED" w:rsidP="008414CB">
      <w:pPr>
        <w:spacing w:after="0" w:line="240" w:lineRule="auto"/>
        <w:jc w:val="both"/>
        <w:rPr>
          <w:rFonts w:ascii="Century Gothic" w:eastAsiaTheme="majorEastAsia" w:hAnsi="Century Gothic" w:cstheme="majorBidi"/>
          <w:b/>
          <w:color w:val="2F5496" w:themeColor="accent1" w:themeShade="BF"/>
          <w:sz w:val="10"/>
          <w:szCs w:val="10"/>
        </w:rPr>
      </w:pPr>
    </w:p>
    <w:p w14:paraId="73C5BDF9" w14:textId="441A2A8B" w:rsidR="00724D16"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t xml:space="preserve">8.8.1  </w:t>
      </w:r>
      <w:r w:rsidR="007321ED">
        <w:rPr>
          <w:rFonts w:ascii="Century Gothic" w:eastAsiaTheme="majorEastAsia" w:hAnsi="Century Gothic" w:cstheme="majorBidi"/>
          <w:b/>
          <w:color w:val="2F5496" w:themeColor="accent1" w:themeShade="BF"/>
        </w:rPr>
        <w:tab/>
      </w:r>
      <w:r w:rsidRPr="007321ED">
        <w:rPr>
          <w:rFonts w:ascii="Century Gothic" w:eastAsiaTheme="majorEastAsia" w:hAnsi="Century Gothic" w:cstheme="majorBidi"/>
          <w:b/>
          <w:color w:val="2F5496" w:themeColor="accent1" w:themeShade="BF"/>
        </w:rPr>
        <w:t>Verificación</w:t>
      </w:r>
    </w:p>
    <w:p w14:paraId="5A750DE0" w14:textId="77777777" w:rsidR="008414CB" w:rsidRPr="007321ED" w:rsidRDefault="008414CB" w:rsidP="008414CB">
      <w:pPr>
        <w:spacing w:after="0" w:line="240" w:lineRule="auto"/>
        <w:jc w:val="both"/>
        <w:rPr>
          <w:rFonts w:ascii="Century Gothic" w:hAnsi="Century Gothic" w:cs="Arial"/>
          <w:sz w:val="10"/>
          <w:szCs w:val="10"/>
        </w:rPr>
      </w:pPr>
    </w:p>
    <w:p w14:paraId="3C0D8FAB" w14:textId="77777777" w:rsidR="00097114" w:rsidRDefault="007321ED" w:rsidP="008414CB">
      <w:pPr>
        <w:spacing w:after="0" w:line="240" w:lineRule="auto"/>
        <w:jc w:val="both"/>
        <w:rPr>
          <w:rFonts w:ascii="Century Gothic" w:hAnsi="Century Gothic" w:cs="Arial"/>
          <w:sz w:val="20"/>
          <w:szCs w:val="20"/>
        </w:rPr>
      </w:pPr>
      <w:r>
        <w:rPr>
          <w:rFonts w:ascii="Century Gothic" w:hAnsi="Century Gothic" w:cs="Arial"/>
          <w:sz w:val="20"/>
          <w:szCs w:val="20"/>
        </w:rPr>
        <w:t>Bajo la coordinación del proceso E 02 Planificación y Gestión Integral, y con la participación de los procesos A 05, A 06, O 02, O 03, O 04 y O 05, la</w:t>
      </w:r>
      <w:r w:rsidR="008414CB" w:rsidRPr="008414CB">
        <w:rPr>
          <w:rFonts w:ascii="Century Gothic" w:hAnsi="Century Gothic" w:cs="Arial"/>
          <w:sz w:val="20"/>
          <w:szCs w:val="20"/>
        </w:rPr>
        <w:t xml:space="preserve"> organización </w:t>
      </w:r>
      <w:r>
        <w:rPr>
          <w:rFonts w:ascii="Century Gothic" w:hAnsi="Century Gothic" w:cs="Arial"/>
          <w:sz w:val="20"/>
          <w:szCs w:val="20"/>
        </w:rPr>
        <w:t xml:space="preserve">Planifica </w:t>
      </w:r>
      <w:r w:rsidR="008414CB" w:rsidRPr="008414CB">
        <w:rPr>
          <w:rFonts w:ascii="Century Gothic" w:hAnsi="Century Gothic" w:cs="Arial"/>
          <w:sz w:val="20"/>
          <w:szCs w:val="20"/>
        </w:rPr>
        <w:t>la</w:t>
      </w:r>
      <w:r>
        <w:rPr>
          <w:rFonts w:ascii="Century Gothic" w:hAnsi="Century Gothic" w:cs="Arial"/>
          <w:sz w:val="20"/>
          <w:szCs w:val="20"/>
        </w:rPr>
        <w:t xml:space="preserve"> verificación </w:t>
      </w:r>
      <w:r w:rsidR="008414CB" w:rsidRPr="008414CB">
        <w:rPr>
          <w:rFonts w:ascii="Century Gothic" w:hAnsi="Century Gothic" w:cs="Arial"/>
          <w:sz w:val="20"/>
          <w:szCs w:val="20"/>
        </w:rPr>
        <w:t xml:space="preserve">de </w:t>
      </w:r>
      <w:r>
        <w:rPr>
          <w:rFonts w:ascii="Century Gothic" w:hAnsi="Century Gothic" w:cs="Arial"/>
          <w:sz w:val="20"/>
          <w:szCs w:val="20"/>
        </w:rPr>
        <w:t xml:space="preserve">la aplicación y adecuación de las disposiciones contenidas en los PPR, los PPRO y los PCC. </w:t>
      </w:r>
    </w:p>
    <w:p w14:paraId="078254BE" w14:textId="77777777" w:rsidR="00097114" w:rsidRPr="00097114" w:rsidRDefault="00097114" w:rsidP="008414CB">
      <w:pPr>
        <w:spacing w:after="0" w:line="240" w:lineRule="auto"/>
        <w:jc w:val="both"/>
        <w:rPr>
          <w:rFonts w:ascii="Century Gothic" w:hAnsi="Century Gothic" w:cs="Arial"/>
          <w:sz w:val="10"/>
          <w:szCs w:val="10"/>
        </w:rPr>
      </w:pPr>
    </w:p>
    <w:p w14:paraId="64E705FE" w14:textId="6C4991FE" w:rsidR="007321ED" w:rsidRDefault="00097114" w:rsidP="008414CB">
      <w:pPr>
        <w:spacing w:after="0" w:line="240" w:lineRule="auto"/>
        <w:jc w:val="both"/>
        <w:rPr>
          <w:rFonts w:ascii="Century Gothic" w:hAnsi="Century Gothic" w:cs="Arial"/>
          <w:sz w:val="20"/>
          <w:szCs w:val="20"/>
        </w:rPr>
      </w:pPr>
      <w:r>
        <w:rPr>
          <w:rFonts w:ascii="Century Gothic" w:hAnsi="Century Gothic" w:cs="Arial"/>
          <w:sz w:val="20"/>
          <w:szCs w:val="20"/>
        </w:rPr>
        <w:t>En l</w:t>
      </w:r>
      <w:r w:rsidR="008414CB" w:rsidRPr="008414CB">
        <w:rPr>
          <w:rFonts w:ascii="Century Gothic" w:hAnsi="Century Gothic" w:cs="Arial"/>
          <w:sz w:val="20"/>
          <w:szCs w:val="20"/>
        </w:rPr>
        <w:t>a planeación de la verificación</w:t>
      </w:r>
      <w:r>
        <w:rPr>
          <w:rFonts w:ascii="Century Gothic" w:hAnsi="Century Gothic" w:cs="Arial"/>
          <w:sz w:val="20"/>
          <w:szCs w:val="20"/>
        </w:rPr>
        <w:t xml:space="preserve"> se</w:t>
      </w:r>
      <w:r w:rsidR="008414CB" w:rsidRPr="008414CB">
        <w:rPr>
          <w:rFonts w:ascii="Century Gothic" w:hAnsi="Century Gothic" w:cs="Arial"/>
          <w:sz w:val="20"/>
          <w:szCs w:val="20"/>
        </w:rPr>
        <w:t xml:space="preserve"> </w:t>
      </w:r>
      <w:r>
        <w:rPr>
          <w:rFonts w:ascii="Century Gothic" w:hAnsi="Century Gothic" w:cs="Arial"/>
          <w:sz w:val="20"/>
          <w:szCs w:val="20"/>
        </w:rPr>
        <w:t xml:space="preserve">establecen los </w:t>
      </w:r>
      <w:r w:rsidR="008414CB" w:rsidRPr="008414CB">
        <w:rPr>
          <w:rFonts w:ascii="Century Gothic" w:hAnsi="Century Gothic" w:cs="Arial"/>
          <w:sz w:val="20"/>
          <w:szCs w:val="20"/>
        </w:rPr>
        <w:t>propósito</w:t>
      </w:r>
      <w:r>
        <w:rPr>
          <w:rFonts w:ascii="Century Gothic" w:hAnsi="Century Gothic" w:cs="Arial"/>
          <w:sz w:val="20"/>
          <w:szCs w:val="20"/>
        </w:rPr>
        <w:t>s</w:t>
      </w:r>
      <w:r w:rsidR="008414CB" w:rsidRPr="008414CB">
        <w:rPr>
          <w:rFonts w:ascii="Century Gothic" w:hAnsi="Century Gothic" w:cs="Arial"/>
          <w:sz w:val="20"/>
          <w:szCs w:val="20"/>
        </w:rPr>
        <w:t>, método</w:t>
      </w:r>
      <w:r>
        <w:rPr>
          <w:rFonts w:ascii="Century Gothic" w:hAnsi="Century Gothic" w:cs="Arial"/>
          <w:sz w:val="20"/>
          <w:szCs w:val="20"/>
        </w:rPr>
        <w:t>s</w:t>
      </w:r>
      <w:r w:rsidR="008414CB" w:rsidRPr="008414CB">
        <w:rPr>
          <w:rFonts w:ascii="Century Gothic" w:hAnsi="Century Gothic" w:cs="Arial"/>
          <w:sz w:val="20"/>
          <w:szCs w:val="20"/>
        </w:rPr>
        <w:t xml:space="preserve">, frecuencia y responsabilidades para las actividades de verificación. </w:t>
      </w:r>
      <w:r w:rsidR="007321ED">
        <w:rPr>
          <w:rFonts w:ascii="Century Gothic" w:hAnsi="Century Gothic" w:cs="Arial"/>
          <w:sz w:val="20"/>
          <w:szCs w:val="20"/>
        </w:rPr>
        <w:t>De esta manera se confirma:</w:t>
      </w:r>
    </w:p>
    <w:p w14:paraId="03C13D16" w14:textId="77777777" w:rsidR="00E86D68" w:rsidRPr="00E86D68" w:rsidRDefault="00E86D68" w:rsidP="00E86D68">
      <w:pPr>
        <w:spacing w:after="0" w:line="240" w:lineRule="auto"/>
        <w:jc w:val="both"/>
        <w:rPr>
          <w:rFonts w:ascii="Century Gothic" w:hAnsi="Century Gothic" w:cs="Arial"/>
          <w:sz w:val="10"/>
          <w:szCs w:val="10"/>
        </w:rPr>
      </w:pPr>
    </w:p>
    <w:p w14:paraId="40B04A19" w14:textId="1B519B35" w:rsidR="007321ED" w:rsidRPr="00097114" w:rsidRDefault="007321ED"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adecuación y efectividad de los PPR</w:t>
      </w:r>
    </w:p>
    <w:p w14:paraId="7A8E7EEB" w14:textId="64D6B8B1"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implementación del Plan de Control de Peligros y su aplicación sistemática.</w:t>
      </w:r>
    </w:p>
    <w:p w14:paraId="74CC1CB8" w14:textId="6B0700A0"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conformidad de los procesos o elementos objeto de medición vs los niveles de peligro aceptables,</w:t>
      </w:r>
    </w:p>
    <w:p w14:paraId="427AC7D0" w14:textId="15F7E5AF"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actualización y pertinencia de los elementos de entrada para el análisis de peligros, o de otras medidas que se hayan considerado previamente.</w:t>
      </w:r>
    </w:p>
    <w:p w14:paraId="711FA307" w14:textId="7A3DED7C"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Que las acciones de verificación son ejecutadas por personal independiente a quienes las ejecutan normalmente.</w:t>
      </w:r>
    </w:p>
    <w:p w14:paraId="30C14B6B" w14:textId="39D7FD30" w:rsidR="008414CB"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 xml:space="preserve">Que los resultados de la verificación se registran, </w:t>
      </w:r>
      <w:r w:rsidR="008414CB" w:rsidRPr="00097114">
        <w:rPr>
          <w:rFonts w:ascii="Century Gothic" w:hAnsi="Century Gothic" w:cs="Arial"/>
          <w:sz w:val="20"/>
          <w:szCs w:val="20"/>
        </w:rPr>
        <w:t>comunican y conservan como información documentada.</w:t>
      </w:r>
    </w:p>
    <w:p w14:paraId="7C1443FC" w14:textId="77777777" w:rsidR="00E86D68" w:rsidRDefault="00E86D68" w:rsidP="008414CB">
      <w:pPr>
        <w:spacing w:after="0" w:line="240" w:lineRule="auto"/>
        <w:jc w:val="both"/>
        <w:rPr>
          <w:rFonts w:ascii="Century Gothic" w:hAnsi="Century Gothic" w:cs="Arial"/>
          <w:sz w:val="20"/>
          <w:szCs w:val="20"/>
        </w:rPr>
      </w:pPr>
    </w:p>
    <w:p w14:paraId="2123BA78" w14:textId="5885885F" w:rsidR="00E86D68" w:rsidRDefault="008414CB" w:rsidP="008414CB">
      <w:pPr>
        <w:spacing w:after="0" w:line="240" w:lineRule="auto"/>
        <w:jc w:val="both"/>
        <w:rPr>
          <w:rFonts w:ascii="Century Gothic" w:hAnsi="Century Gothic" w:cs="Arial"/>
          <w:color w:val="2F5496" w:themeColor="accent1" w:themeShade="BF"/>
          <w:sz w:val="20"/>
          <w:szCs w:val="20"/>
        </w:rPr>
      </w:pPr>
      <w:r w:rsidRPr="008414CB">
        <w:rPr>
          <w:rFonts w:ascii="Century Gothic" w:hAnsi="Century Gothic" w:cs="Arial"/>
          <w:sz w:val="20"/>
          <w:szCs w:val="20"/>
        </w:rPr>
        <w:t xml:space="preserve">Cuando la verificación </w:t>
      </w:r>
      <w:r w:rsidR="00E86D68">
        <w:rPr>
          <w:rFonts w:ascii="Century Gothic" w:hAnsi="Century Gothic" w:cs="Arial"/>
          <w:sz w:val="20"/>
          <w:szCs w:val="20"/>
        </w:rPr>
        <w:t>incluye</w:t>
      </w:r>
      <w:r w:rsidRPr="008414CB">
        <w:rPr>
          <w:rFonts w:ascii="Century Gothic" w:hAnsi="Century Gothic" w:cs="Arial"/>
          <w:sz w:val="20"/>
          <w:szCs w:val="20"/>
        </w:rPr>
        <w:t xml:space="preserve"> muestras del producto terminado o muestras directas del proceso, y cuando tales muestras de ensayo presentan no conformidad con el nivel aceptable de peligros para la inocuidad de los alimentos</w:t>
      </w:r>
      <w:r w:rsidR="00E86D68">
        <w:rPr>
          <w:rFonts w:ascii="Century Gothic" w:hAnsi="Century Gothic" w:cs="Arial"/>
          <w:sz w:val="20"/>
          <w:szCs w:val="20"/>
        </w:rPr>
        <w:t xml:space="preserve">, se aplican las disposiciones para el </w:t>
      </w:r>
      <w:r w:rsidR="00E86D68" w:rsidRPr="00E86D68">
        <w:rPr>
          <w:rFonts w:ascii="Century Gothic" w:hAnsi="Century Gothic" w:cs="Arial"/>
          <w:i/>
          <w:iCs/>
          <w:color w:val="2F5496" w:themeColor="accent1" w:themeShade="BF"/>
          <w:sz w:val="20"/>
          <w:szCs w:val="20"/>
        </w:rPr>
        <w:t>M</w:t>
      </w:r>
      <w:r w:rsidRPr="00E86D68">
        <w:rPr>
          <w:rFonts w:ascii="Century Gothic" w:hAnsi="Century Gothic" w:cs="Arial"/>
          <w:i/>
          <w:iCs/>
          <w:color w:val="2F5496" w:themeColor="accent1" w:themeShade="BF"/>
          <w:sz w:val="20"/>
          <w:szCs w:val="20"/>
        </w:rPr>
        <w:t>anej</w:t>
      </w:r>
      <w:r w:rsidR="00E86D68" w:rsidRPr="00E86D68">
        <w:rPr>
          <w:rFonts w:ascii="Century Gothic" w:hAnsi="Century Gothic" w:cs="Arial"/>
          <w:i/>
          <w:iCs/>
          <w:color w:val="2F5496" w:themeColor="accent1" w:themeShade="BF"/>
          <w:sz w:val="20"/>
          <w:szCs w:val="20"/>
        </w:rPr>
        <w:t>o</w:t>
      </w:r>
      <w:r w:rsidRPr="00E86D68">
        <w:rPr>
          <w:rFonts w:ascii="Century Gothic" w:hAnsi="Century Gothic" w:cs="Arial"/>
          <w:i/>
          <w:iCs/>
          <w:color w:val="2F5496" w:themeColor="accent1" w:themeShade="BF"/>
          <w:sz w:val="20"/>
          <w:szCs w:val="20"/>
        </w:rPr>
        <w:t xml:space="preserve"> y </w:t>
      </w:r>
      <w:r w:rsidR="00E86D68" w:rsidRPr="00E86D68">
        <w:rPr>
          <w:rFonts w:ascii="Century Gothic" w:hAnsi="Century Gothic" w:cs="Arial"/>
          <w:i/>
          <w:iCs/>
          <w:color w:val="2F5496" w:themeColor="accent1" w:themeShade="BF"/>
          <w:sz w:val="20"/>
          <w:szCs w:val="20"/>
        </w:rPr>
        <w:t>C</w:t>
      </w:r>
      <w:r w:rsidRPr="00E86D68">
        <w:rPr>
          <w:rFonts w:ascii="Century Gothic" w:hAnsi="Century Gothic" w:cs="Arial"/>
          <w:i/>
          <w:iCs/>
          <w:color w:val="2F5496" w:themeColor="accent1" w:themeShade="BF"/>
          <w:sz w:val="20"/>
          <w:szCs w:val="20"/>
        </w:rPr>
        <w:t>ontrol</w:t>
      </w:r>
      <w:r w:rsidR="00E86D68" w:rsidRPr="00E86D68">
        <w:rPr>
          <w:rFonts w:ascii="Century Gothic" w:hAnsi="Century Gothic" w:cs="Arial"/>
          <w:i/>
          <w:iCs/>
          <w:color w:val="2F5496" w:themeColor="accent1" w:themeShade="BF"/>
          <w:sz w:val="20"/>
          <w:szCs w:val="20"/>
        </w:rPr>
        <w:t xml:space="preserve"> de Productos P</w:t>
      </w:r>
      <w:r w:rsidRPr="00E86D68">
        <w:rPr>
          <w:rFonts w:ascii="Century Gothic" w:hAnsi="Century Gothic" w:cs="Arial"/>
          <w:i/>
          <w:iCs/>
          <w:color w:val="2F5496" w:themeColor="accent1" w:themeShade="BF"/>
          <w:sz w:val="20"/>
          <w:szCs w:val="20"/>
        </w:rPr>
        <w:t xml:space="preserve">otencialmente no </w:t>
      </w:r>
      <w:r w:rsidR="00E86D68" w:rsidRPr="00E86D68">
        <w:rPr>
          <w:rFonts w:ascii="Century Gothic" w:hAnsi="Century Gothic" w:cs="Arial"/>
          <w:i/>
          <w:iCs/>
          <w:color w:val="2F5496" w:themeColor="accent1" w:themeShade="BF"/>
          <w:sz w:val="20"/>
          <w:szCs w:val="20"/>
        </w:rPr>
        <w:t>I</w:t>
      </w:r>
      <w:r w:rsidRPr="00E86D68">
        <w:rPr>
          <w:rFonts w:ascii="Century Gothic" w:hAnsi="Century Gothic" w:cs="Arial"/>
          <w:i/>
          <w:iCs/>
          <w:color w:val="2F5496" w:themeColor="accent1" w:themeShade="BF"/>
          <w:sz w:val="20"/>
          <w:szCs w:val="20"/>
        </w:rPr>
        <w:t>nocuos</w:t>
      </w:r>
      <w:r w:rsidR="00E86D68">
        <w:rPr>
          <w:rFonts w:ascii="Century Gothic" w:hAnsi="Century Gothic" w:cs="Arial"/>
          <w:i/>
          <w:iCs/>
          <w:color w:val="2F5496" w:themeColor="accent1" w:themeShade="BF"/>
          <w:sz w:val="20"/>
          <w:szCs w:val="20"/>
        </w:rPr>
        <w:t xml:space="preserve">, </w:t>
      </w:r>
      <w:r w:rsidR="00E86D68" w:rsidRPr="00E86D68">
        <w:rPr>
          <w:rFonts w:ascii="Century Gothic" w:hAnsi="Century Gothic" w:cs="Arial"/>
          <w:sz w:val="20"/>
          <w:szCs w:val="20"/>
        </w:rPr>
        <w:t xml:space="preserve">para el </w:t>
      </w:r>
      <w:r w:rsidR="00E86D68">
        <w:rPr>
          <w:rFonts w:ascii="Century Gothic" w:hAnsi="Century Gothic" w:cs="Arial"/>
          <w:i/>
          <w:iCs/>
          <w:color w:val="2F5496" w:themeColor="accent1" w:themeShade="BF"/>
          <w:sz w:val="20"/>
          <w:szCs w:val="20"/>
        </w:rPr>
        <w:t xml:space="preserve">Manejo de No Conformes,  </w:t>
      </w:r>
      <w:r w:rsidR="00E86D68" w:rsidRPr="00E86D68">
        <w:rPr>
          <w:rFonts w:ascii="Century Gothic" w:hAnsi="Century Gothic" w:cs="Arial"/>
          <w:sz w:val="20"/>
          <w:szCs w:val="20"/>
        </w:rPr>
        <w:t xml:space="preserve">y para la </w:t>
      </w:r>
      <w:r w:rsidR="00E86D68" w:rsidRPr="00E86D68">
        <w:rPr>
          <w:rFonts w:ascii="Century Gothic" w:hAnsi="Century Gothic" w:cs="Arial"/>
          <w:i/>
          <w:iCs/>
          <w:color w:val="2F5496" w:themeColor="accent1" w:themeShade="BF"/>
          <w:sz w:val="20"/>
          <w:szCs w:val="20"/>
        </w:rPr>
        <w:t>Gestión de Acciones Correctivas.</w:t>
      </w:r>
    </w:p>
    <w:p w14:paraId="2E412135" w14:textId="77777777" w:rsidR="008414CB" w:rsidRPr="008414CB" w:rsidRDefault="008414CB" w:rsidP="008414CB">
      <w:pPr>
        <w:spacing w:after="0" w:line="240" w:lineRule="auto"/>
        <w:jc w:val="both"/>
        <w:rPr>
          <w:rFonts w:ascii="Century Gothic" w:hAnsi="Century Gothic" w:cs="Arial"/>
          <w:sz w:val="20"/>
          <w:szCs w:val="20"/>
        </w:rPr>
      </w:pPr>
    </w:p>
    <w:p w14:paraId="13A3AD46" w14:textId="77777777" w:rsidR="008414CB"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lastRenderedPageBreak/>
        <w:t>8.8.2</w:t>
      </w:r>
      <w:r w:rsidRPr="007321ED">
        <w:rPr>
          <w:rFonts w:ascii="Century Gothic" w:eastAsiaTheme="majorEastAsia" w:hAnsi="Century Gothic" w:cstheme="majorBidi"/>
          <w:b/>
          <w:color w:val="2F5496" w:themeColor="accent1" w:themeShade="BF"/>
        </w:rPr>
        <w:tab/>
        <w:t>Análisis de los resultados de las actividades de verificación</w:t>
      </w:r>
    </w:p>
    <w:p w14:paraId="422552D7" w14:textId="77777777" w:rsidR="007321ED" w:rsidRPr="00097114" w:rsidRDefault="007321ED" w:rsidP="008414CB">
      <w:pPr>
        <w:spacing w:after="0" w:line="240" w:lineRule="auto"/>
        <w:jc w:val="both"/>
        <w:rPr>
          <w:rFonts w:ascii="Century Gothic" w:hAnsi="Century Gothic" w:cs="Arial"/>
          <w:sz w:val="10"/>
          <w:szCs w:val="10"/>
        </w:rPr>
      </w:pPr>
    </w:p>
    <w:p w14:paraId="0299208D" w14:textId="32F4DBDA" w:rsidR="008414CB" w:rsidRPr="008414CB" w:rsidRDefault="00097114" w:rsidP="008414CB">
      <w:pPr>
        <w:spacing w:after="0" w:line="240" w:lineRule="auto"/>
        <w:jc w:val="both"/>
        <w:rPr>
          <w:rFonts w:ascii="Century Gothic" w:hAnsi="Century Gothic" w:cs="Arial"/>
          <w:sz w:val="20"/>
          <w:szCs w:val="20"/>
        </w:rPr>
      </w:pPr>
      <w:r>
        <w:rPr>
          <w:rFonts w:ascii="Century Gothic" w:hAnsi="Century Gothic" w:cs="Arial"/>
          <w:sz w:val="20"/>
          <w:szCs w:val="20"/>
        </w:rPr>
        <w:t>Con el liderazgo de la Gerencia SGI, e</w:t>
      </w:r>
      <w:r w:rsidR="008414CB" w:rsidRPr="008414CB">
        <w:rPr>
          <w:rFonts w:ascii="Century Gothic" w:hAnsi="Century Gothic" w:cs="Arial"/>
          <w:sz w:val="20"/>
          <w:szCs w:val="20"/>
        </w:rPr>
        <w:t xml:space="preserve">l </w:t>
      </w:r>
      <w:r>
        <w:rPr>
          <w:rFonts w:ascii="Century Gothic" w:hAnsi="Century Gothic" w:cs="Arial"/>
          <w:sz w:val="20"/>
          <w:szCs w:val="20"/>
        </w:rPr>
        <w:t>E</w:t>
      </w:r>
      <w:r w:rsidR="008414CB" w:rsidRPr="008414CB">
        <w:rPr>
          <w:rFonts w:ascii="Century Gothic" w:hAnsi="Century Gothic" w:cs="Arial"/>
          <w:sz w:val="20"/>
          <w:szCs w:val="20"/>
        </w:rPr>
        <w:t xml:space="preserve">quipo </w:t>
      </w:r>
      <w:r>
        <w:rPr>
          <w:rFonts w:ascii="Century Gothic" w:hAnsi="Century Gothic" w:cs="Arial"/>
          <w:sz w:val="20"/>
          <w:szCs w:val="20"/>
        </w:rPr>
        <w:t xml:space="preserve">SGI, con la participación de los líderes de procesos relacionados, </w:t>
      </w:r>
      <w:r w:rsidR="008414CB" w:rsidRPr="008414CB">
        <w:rPr>
          <w:rFonts w:ascii="Century Gothic" w:hAnsi="Century Gothic" w:cs="Arial"/>
          <w:sz w:val="20"/>
          <w:szCs w:val="20"/>
        </w:rPr>
        <w:t>realiza un análisis de los resultados de la verificación</w:t>
      </w:r>
      <w:r>
        <w:rPr>
          <w:rFonts w:ascii="Century Gothic" w:hAnsi="Century Gothic" w:cs="Arial"/>
          <w:sz w:val="20"/>
          <w:szCs w:val="20"/>
        </w:rPr>
        <w:t>, observando tendencias, prevalencias, o recurrencias en el comportamiento. Esta información es</w:t>
      </w:r>
      <w:r w:rsidR="008414CB" w:rsidRPr="008414CB">
        <w:rPr>
          <w:rFonts w:ascii="Century Gothic" w:hAnsi="Century Gothic" w:cs="Arial"/>
          <w:sz w:val="20"/>
          <w:szCs w:val="20"/>
        </w:rPr>
        <w:t xml:space="preserve"> utiliza</w:t>
      </w:r>
      <w:r>
        <w:rPr>
          <w:rFonts w:ascii="Century Gothic" w:hAnsi="Century Gothic" w:cs="Arial"/>
          <w:sz w:val="20"/>
          <w:szCs w:val="20"/>
        </w:rPr>
        <w:t>da por el Equipo SGI</w:t>
      </w:r>
      <w:r w:rsidR="008414CB" w:rsidRPr="008414CB">
        <w:rPr>
          <w:rFonts w:ascii="Century Gothic" w:hAnsi="Century Gothic" w:cs="Arial"/>
          <w:sz w:val="20"/>
          <w:szCs w:val="20"/>
        </w:rPr>
        <w:t xml:space="preserve"> como </w:t>
      </w:r>
      <w:r>
        <w:rPr>
          <w:rFonts w:ascii="Century Gothic" w:hAnsi="Century Gothic" w:cs="Arial"/>
          <w:sz w:val="20"/>
          <w:szCs w:val="20"/>
        </w:rPr>
        <w:t xml:space="preserve">elemento de </w:t>
      </w:r>
      <w:r w:rsidR="008414CB" w:rsidRPr="008414CB">
        <w:rPr>
          <w:rFonts w:ascii="Century Gothic" w:hAnsi="Century Gothic" w:cs="Arial"/>
          <w:sz w:val="20"/>
          <w:szCs w:val="20"/>
        </w:rPr>
        <w:t xml:space="preserve">entrada </w:t>
      </w:r>
      <w:r>
        <w:rPr>
          <w:rFonts w:ascii="Century Gothic" w:hAnsi="Century Gothic" w:cs="Arial"/>
          <w:sz w:val="20"/>
          <w:szCs w:val="20"/>
        </w:rPr>
        <w:t>en</w:t>
      </w:r>
      <w:r w:rsidR="008414CB" w:rsidRPr="008414CB">
        <w:rPr>
          <w:rFonts w:ascii="Century Gothic" w:hAnsi="Century Gothic" w:cs="Arial"/>
          <w:sz w:val="20"/>
          <w:szCs w:val="20"/>
        </w:rPr>
        <w:t xml:space="preserve"> la evaluación del desempeño del SGIA</w:t>
      </w:r>
      <w:r>
        <w:rPr>
          <w:rFonts w:ascii="Century Gothic" w:hAnsi="Century Gothic" w:cs="Arial"/>
          <w:sz w:val="20"/>
          <w:szCs w:val="20"/>
        </w:rPr>
        <w:t>, descrita en el Capítulo 9 del presente Manual.</w:t>
      </w:r>
    </w:p>
    <w:p w14:paraId="08F1EAC4" w14:textId="77777777" w:rsidR="007321ED" w:rsidRDefault="007321ED" w:rsidP="003D74E5">
      <w:pPr>
        <w:pStyle w:val="Ttulo2"/>
        <w:numPr>
          <w:ilvl w:val="0"/>
          <w:numId w:val="0"/>
        </w:numPr>
        <w:spacing w:before="0" w:line="240" w:lineRule="auto"/>
        <w:rPr>
          <w:sz w:val="22"/>
          <w:szCs w:val="22"/>
        </w:rPr>
      </w:pPr>
    </w:p>
    <w:p w14:paraId="033956AA" w14:textId="46C18401" w:rsidR="00C677FA" w:rsidRDefault="003D74E5" w:rsidP="003D74E5">
      <w:pPr>
        <w:pStyle w:val="Ttulo2"/>
        <w:numPr>
          <w:ilvl w:val="0"/>
          <w:numId w:val="0"/>
        </w:numPr>
        <w:spacing w:before="0" w:line="240" w:lineRule="auto"/>
        <w:rPr>
          <w:sz w:val="22"/>
          <w:szCs w:val="22"/>
        </w:rPr>
      </w:pPr>
      <w:r>
        <w:rPr>
          <w:sz w:val="22"/>
          <w:szCs w:val="22"/>
        </w:rPr>
        <w:t xml:space="preserve">8.9 </w:t>
      </w:r>
      <w:bookmarkStart w:id="77" w:name="_Toc129786617"/>
      <w:r>
        <w:rPr>
          <w:sz w:val="22"/>
          <w:szCs w:val="22"/>
        </w:rPr>
        <w:t xml:space="preserve"> </w:t>
      </w:r>
      <w:r>
        <w:rPr>
          <w:sz w:val="22"/>
          <w:szCs w:val="22"/>
        </w:rPr>
        <w:tab/>
      </w:r>
      <w:r w:rsidR="00965DEB" w:rsidRPr="002670C3">
        <w:rPr>
          <w:sz w:val="22"/>
          <w:szCs w:val="22"/>
        </w:rPr>
        <w:t>CONTROL DE LAS NO CONFORMIDADES DEL PRODUCTO Y EL PROCESO</w:t>
      </w:r>
      <w:bookmarkEnd w:id="77"/>
      <w:r>
        <w:rPr>
          <w:sz w:val="22"/>
          <w:szCs w:val="22"/>
        </w:rPr>
        <w:t>, ACCIÓN</w:t>
      </w:r>
    </w:p>
    <w:p w14:paraId="7F935AE5" w14:textId="770F442B" w:rsidR="003D74E5" w:rsidRPr="003D74E5" w:rsidRDefault="003D74E5" w:rsidP="003D74E5">
      <w:pPr>
        <w:rPr>
          <w:rFonts w:ascii="Century Gothic" w:eastAsiaTheme="majorEastAsia" w:hAnsi="Century Gothic" w:cstheme="majorBidi"/>
          <w:b/>
          <w:color w:val="2F5496" w:themeColor="accent1" w:themeShade="BF"/>
        </w:rPr>
      </w:pPr>
      <w:r>
        <w:tab/>
      </w:r>
      <w:r w:rsidRPr="003D74E5">
        <w:rPr>
          <w:rFonts w:ascii="Century Gothic" w:eastAsiaTheme="majorEastAsia" w:hAnsi="Century Gothic" w:cstheme="majorBidi"/>
          <w:b/>
          <w:color w:val="2F5496" w:themeColor="accent1" w:themeShade="BF"/>
        </w:rPr>
        <w:t>CORRECTIVA. MANEJO DE PRODUCTOS SOSPECHOSOS Y CONTROL DE RETIRO</w:t>
      </w:r>
    </w:p>
    <w:p w14:paraId="40DFC247" w14:textId="4ED56CB9" w:rsidR="00C677FA" w:rsidRDefault="00965DEB" w:rsidP="00436B12">
      <w:pPr>
        <w:pStyle w:val="Ttulo2"/>
        <w:numPr>
          <w:ilvl w:val="2"/>
          <w:numId w:val="83"/>
        </w:numPr>
        <w:spacing w:before="0" w:line="240" w:lineRule="auto"/>
        <w:rPr>
          <w:sz w:val="22"/>
          <w:szCs w:val="22"/>
        </w:rPr>
      </w:pPr>
      <w:bookmarkStart w:id="78" w:name="_Toc129786618"/>
      <w:r w:rsidRPr="002670C3">
        <w:rPr>
          <w:sz w:val="22"/>
          <w:szCs w:val="22"/>
        </w:rPr>
        <w:t>Generalidades</w:t>
      </w:r>
      <w:bookmarkEnd w:id="78"/>
      <w:r w:rsidRPr="002670C3">
        <w:rPr>
          <w:sz w:val="22"/>
          <w:szCs w:val="22"/>
        </w:rPr>
        <w:t xml:space="preserve"> </w:t>
      </w:r>
    </w:p>
    <w:p w14:paraId="56E0A515" w14:textId="77777777" w:rsidR="00097114" w:rsidRPr="00097114" w:rsidRDefault="00097114" w:rsidP="00097114">
      <w:pPr>
        <w:spacing w:after="0"/>
        <w:rPr>
          <w:sz w:val="10"/>
          <w:szCs w:val="10"/>
        </w:rPr>
      </w:pPr>
    </w:p>
    <w:p w14:paraId="4C5108CF" w14:textId="77777777"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Bajo la coordinación del proceso E 02 y con la participación de los procesos operacionales O 01 a O 05, y con el apoyo de los procesos A 05, A 06 y A 07 relacionados con Mantenimiento e Infraestructura, la organización asegura que los datos derivados del seguimiento de los PPRO y de los PCC sean evaluados por personas designadas que sean competentes y tengan la autoridad para iniciar correcciones y acciones correctivas.</w:t>
      </w:r>
    </w:p>
    <w:p w14:paraId="6921F07E" w14:textId="77777777" w:rsidR="00097114" w:rsidRPr="00097114" w:rsidRDefault="00097114" w:rsidP="00BD537C">
      <w:pPr>
        <w:spacing w:after="0" w:line="240" w:lineRule="auto"/>
        <w:jc w:val="both"/>
        <w:rPr>
          <w:rFonts w:ascii="Century Gothic" w:hAnsi="Century Gothic"/>
          <w:sz w:val="10"/>
          <w:szCs w:val="10"/>
        </w:rPr>
      </w:pPr>
    </w:p>
    <w:p w14:paraId="557AFEA1" w14:textId="64F43F83" w:rsidR="00C677FA" w:rsidRPr="002670C3" w:rsidRDefault="00965DEB" w:rsidP="00436B12">
      <w:pPr>
        <w:pStyle w:val="Ttulo2"/>
        <w:numPr>
          <w:ilvl w:val="2"/>
          <w:numId w:val="83"/>
        </w:numPr>
        <w:spacing w:before="0" w:line="240" w:lineRule="auto"/>
        <w:rPr>
          <w:sz w:val="22"/>
          <w:szCs w:val="22"/>
        </w:rPr>
      </w:pPr>
      <w:bookmarkStart w:id="79" w:name="_Toc129786619"/>
      <w:r w:rsidRPr="002670C3">
        <w:rPr>
          <w:sz w:val="22"/>
          <w:szCs w:val="22"/>
        </w:rPr>
        <w:t>Correcciones</w:t>
      </w:r>
      <w:bookmarkEnd w:id="79"/>
      <w:r w:rsidRPr="002670C3">
        <w:rPr>
          <w:sz w:val="22"/>
          <w:szCs w:val="22"/>
        </w:rPr>
        <w:t xml:space="preserve"> </w:t>
      </w:r>
    </w:p>
    <w:p w14:paraId="70632460" w14:textId="77777777"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Para el inicio y desarrollo de las acciones de corrección se consideran, entre otras, las siguientes acciones:</w:t>
      </w:r>
    </w:p>
    <w:p w14:paraId="0975CAD4" w14:textId="77777777" w:rsidR="00097114" w:rsidRPr="00097114" w:rsidRDefault="00097114" w:rsidP="00BD537C">
      <w:pPr>
        <w:spacing w:after="0" w:line="240" w:lineRule="auto"/>
        <w:jc w:val="both"/>
        <w:rPr>
          <w:rFonts w:ascii="Century Gothic" w:hAnsi="Century Gothic"/>
          <w:sz w:val="10"/>
          <w:szCs w:val="10"/>
        </w:rPr>
      </w:pPr>
    </w:p>
    <w:p w14:paraId="511460F2"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cumplen los límites críticos para los PCC y/o los criterios de acción para los PPRO, los productos afectados se identifican y controlan en lo que concierne a su uso y liberación.</w:t>
      </w:r>
    </w:p>
    <w:p w14:paraId="15D7F849"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La organización establece, mantiene y actualiza información documentada que incluye: el método de identificación, evaluación y corrección de los productos afectados para asegurar su apropiada manipulación; y disposiciones para la revisión de las correcciones realizadas.</w:t>
      </w:r>
    </w:p>
    <w:p w14:paraId="195CD03B"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cumplan los límites críticos en los PCC, los productos afectados se identifican y manipulan como productos potencialmente no inocuos.</w:t>
      </w:r>
    </w:p>
    <w:p w14:paraId="18AD1465"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cumplen los criterios de acción para un PPRO, se lleva a cabo lo siguiente:</w:t>
      </w:r>
    </w:p>
    <w:p w14:paraId="5D897F04" w14:textId="77777777" w:rsidR="00D212A6"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 determinación de las consecuencias de esa falla con respecto a La inocuidad de los alimentos;</w:t>
      </w:r>
    </w:p>
    <w:p w14:paraId="2985B654" w14:textId="035135CC" w:rsidR="00724D16" w:rsidRPr="00D212A6"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 determinación de las causas de la falla;</w:t>
      </w:r>
    </w:p>
    <w:p w14:paraId="09B08884" w14:textId="77777777" w:rsidR="00724D16" w:rsidRPr="00097114"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097114">
        <w:rPr>
          <w:rFonts w:ascii="Century Gothic" w:hAnsi="Century Gothic"/>
          <w:i/>
          <w:iCs/>
          <w:sz w:val="18"/>
          <w:szCs w:val="18"/>
        </w:rPr>
        <w:t>La identificación de los productos afectados y el manejo de acuerdo con lo indicado en los anteriores apartados. La organización conserva los resultados de la evaluación como información documentada.</w:t>
      </w:r>
    </w:p>
    <w:p w14:paraId="5471D4D1"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 xml:space="preserve">Se conserva la información documentada que describe las correcciones realizadas en productos y procesos no conformes, incluyendo: </w:t>
      </w:r>
    </w:p>
    <w:p w14:paraId="2DFE3DDA" w14:textId="0D720A7A" w:rsidR="00724D16" w:rsidRPr="00D212A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 xml:space="preserve">la naturaleza de la no conformidad; </w:t>
      </w:r>
    </w:p>
    <w:p w14:paraId="0D97AB91" w14:textId="254E46B2" w:rsidR="00724D16" w:rsidRPr="00D212A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 xml:space="preserve">las causas de la falla; </w:t>
      </w:r>
    </w:p>
    <w:p w14:paraId="0E9D8536" w14:textId="56E9E876" w:rsidR="00724D1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las consecuencias resultantes de la no conformidad.</w:t>
      </w:r>
    </w:p>
    <w:p w14:paraId="03D45C21" w14:textId="77777777" w:rsidR="00D212A6" w:rsidRDefault="00D212A6" w:rsidP="00D212A6">
      <w:pPr>
        <w:pStyle w:val="Prrafodelista"/>
        <w:spacing w:after="0" w:line="240" w:lineRule="auto"/>
        <w:ind w:left="1418"/>
        <w:jc w:val="both"/>
        <w:rPr>
          <w:rFonts w:ascii="Century Gothic" w:hAnsi="Century Gothic"/>
          <w:i/>
          <w:iCs/>
          <w:sz w:val="10"/>
          <w:szCs w:val="10"/>
        </w:rPr>
      </w:pPr>
    </w:p>
    <w:p w14:paraId="5C6CE4CD" w14:textId="77777777" w:rsidR="00D212A6" w:rsidRPr="00D212A6" w:rsidRDefault="00D212A6" w:rsidP="00D212A6">
      <w:pPr>
        <w:pStyle w:val="Prrafodelista"/>
        <w:spacing w:after="0" w:line="240" w:lineRule="auto"/>
        <w:ind w:left="1418"/>
        <w:jc w:val="both"/>
        <w:rPr>
          <w:rFonts w:ascii="Century Gothic" w:hAnsi="Century Gothic"/>
          <w:i/>
          <w:iCs/>
          <w:sz w:val="10"/>
          <w:szCs w:val="10"/>
        </w:rPr>
      </w:pPr>
    </w:p>
    <w:p w14:paraId="0D427E98" w14:textId="186B5F36" w:rsidR="00C677FA" w:rsidRPr="002670C3" w:rsidRDefault="00965DEB" w:rsidP="00436B12">
      <w:pPr>
        <w:pStyle w:val="Ttulo2"/>
        <w:numPr>
          <w:ilvl w:val="2"/>
          <w:numId w:val="83"/>
        </w:numPr>
        <w:spacing w:before="0" w:line="240" w:lineRule="auto"/>
        <w:rPr>
          <w:sz w:val="22"/>
          <w:szCs w:val="22"/>
        </w:rPr>
      </w:pPr>
      <w:bookmarkStart w:id="80" w:name="_Toc129786620"/>
      <w:r w:rsidRPr="002670C3">
        <w:rPr>
          <w:sz w:val="22"/>
          <w:szCs w:val="22"/>
        </w:rPr>
        <w:t>Acciones Correctivas</w:t>
      </w:r>
      <w:bookmarkEnd w:id="80"/>
      <w:r w:rsidRPr="002670C3">
        <w:rPr>
          <w:sz w:val="22"/>
          <w:szCs w:val="22"/>
        </w:rPr>
        <w:t xml:space="preserve"> </w:t>
      </w:r>
    </w:p>
    <w:p w14:paraId="6EC3CFBC" w14:textId="77777777" w:rsidR="00D212A6" w:rsidRPr="00D212A6" w:rsidRDefault="00D212A6" w:rsidP="00BD537C">
      <w:pPr>
        <w:spacing w:after="0" w:line="240" w:lineRule="auto"/>
        <w:jc w:val="both"/>
        <w:rPr>
          <w:rFonts w:ascii="Century Gothic" w:hAnsi="Century Gothic"/>
          <w:sz w:val="14"/>
          <w:szCs w:val="14"/>
        </w:rPr>
      </w:pPr>
    </w:p>
    <w:p w14:paraId="39DF892C" w14:textId="3BCB5666" w:rsidR="00724D16" w:rsidRPr="002670C3"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 xml:space="preserve">Bajo el liderazgo de los procesos E 01 y E 02, y con la participación de todos los procesos operacionales, y de </w:t>
      </w:r>
      <w:r w:rsidR="006F482A" w:rsidRPr="002670C3">
        <w:rPr>
          <w:rFonts w:ascii="Century Gothic" w:hAnsi="Century Gothic"/>
          <w:sz w:val="20"/>
          <w:szCs w:val="20"/>
        </w:rPr>
        <w:t>apoyo, la</w:t>
      </w:r>
      <w:r w:rsidRPr="002670C3">
        <w:rPr>
          <w:rFonts w:ascii="Century Gothic" w:hAnsi="Century Gothic"/>
          <w:sz w:val="20"/>
          <w:szCs w:val="20"/>
        </w:rPr>
        <w:t xml:space="preserve"> organización evalúa la necesidad de emprender acciones correctivas</w:t>
      </w:r>
      <w:r w:rsidR="00D212A6">
        <w:rPr>
          <w:rFonts w:ascii="Century Gothic" w:hAnsi="Century Gothic"/>
          <w:sz w:val="20"/>
          <w:szCs w:val="20"/>
        </w:rPr>
        <w:t xml:space="preserve"> que eviten la recurrencia de la falla</w:t>
      </w:r>
      <w:r w:rsidRPr="002670C3">
        <w:rPr>
          <w:rFonts w:ascii="Century Gothic" w:hAnsi="Century Gothic"/>
          <w:sz w:val="20"/>
          <w:szCs w:val="20"/>
        </w:rPr>
        <w:t xml:space="preserve">, cuando los límites críticos de los PCC y/o los criterios de acción para los PPRO no se cumplen. </w:t>
      </w:r>
    </w:p>
    <w:p w14:paraId="7A498F72" w14:textId="77777777" w:rsidR="00D212A6" w:rsidRDefault="00D212A6" w:rsidP="00BD537C">
      <w:pPr>
        <w:spacing w:after="0" w:line="240" w:lineRule="auto"/>
        <w:jc w:val="both"/>
        <w:rPr>
          <w:rFonts w:ascii="Century Gothic" w:hAnsi="Century Gothic"/>
          <w:sz w:val="20"/>
          <w:szCs w:val="20"/>
        </w:rPr>
      </w:pPr>
    </w:p>
    <w:p w14:paraId="4F9E3121" w14:textId="04DF0182"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La organización establece y mantiene información documentada que especifica las acciones apropiadas para identificar y eliminar la causa de las no conformidades detectadas, para prevenir su recurrencia, y tener el proceso nuevamente bajo control después que se ha identificado la no conformidad. Estas acciones incluyen:</w:t>
      </w:r>
    </w:p>
    <w:p w14:paraId="0981B90D" w14:textId="77777777" w:rsidR="00D212A6" w:rsidRDefault="00D212A6" w:rsidP="00BD537C">
      <w:pPr>
        <w:spacing w:after="0" w:line="240" w:lineRule="auto"/>
        <w:jc w:val="both"/>
        <w:rPr>
          <w:rFonts w:ascii="Century Gothic" w:hAnsi="Century Gothic"/>
          <w:sz w:val="20"/>
          <w:szCs w:val="20"/>
        </w:rPr>
      </w:pPr>
    </w:p>
    <w:p w14:paraId="5EA82EA3" w14:textId="77777777" w:rsidR="00D212A6" w:rsidRPr="002670C3" w:rsidRDefault="00D212A6" w:rsidP="00BD537C">
      <w:pPr>
        <w:spacing w:after="0" w:line="240" w:lineRule="auto"/>
        <w:jc w:val="both"/>
        <w:rPr>
          <w:rFonts w:ascii="Century Gothic" w:hAnsi="Century Gothic"/>
          <w:sz w:val="20"/>
          <w:szCs w:val="20"/>
        </w:rPr>
      </w:pPr>
    </w:p>
    <w:p w14:paraId="710CEFD9"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lastRenderedPageBreak/>
        <w:t>la revisión de las no conformidades identificadas por quejas de clientes y/o consumidores y/o informes de inspecciones reglamentarias;</w:t>
      </w:r>
    </w:p>
    <w:p w14:paraId="185A5651"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revisión de las tendencias en los resultados del seguimiento que pueden indicar una pérdida de control;</w:t>
      </w:r>
    </w:p>
    <w:p w14:paraId="5CAE1CFE"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determinación de las causas de las no conformidades;</w:t>
      </w:r>
    </w:p>
    <w:p w14:paraId="1E9B25A0"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determinación e implementación de acciones para asegurar que las no conformidades no vuelvan a ocurrir;</w:t>
      </w:r>
    </w:p>
    <w:p w14:paraId="40FF2D70"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documentación de los resultados de las acciones correctivas tomadas; y</w:t>
      </w:r>
    </w:p>
    <w:p w14:paraId="187EF203"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verificación de las acciones correctivas tomadas para asegurar que sean eficaces.</w:t>
      </w:r>
    </w:p>
    <w:p w14:paraId="06DE6C0A" w14:textId="77777777" w:rsidR="00D212A6" w:rsidRDefault="00D212A6" w:rsidP="00BD537C">
      <w:pPr>
        <w:spacing w:after="0" w:line="240" w:lineRule="auto"/>
        <w:jc w:val="both"/>
        <w:rPr>
          <w:rFonts w:ascii="Century Gothic" w:hAnsi="Century Gothic"/>
          <w:sz w:val="20"/>
          <w:szCs w:val="20"/>
        </w:rPr>
      </w:pPr>
    </w:p>
    <w:p w14:paraId="59172C23" w14:textId="58927D51" w:rsidR="00724D16" w:rsidRPr="00D212A6" w:rsidRDefault="00724D16" w:rsidP="00BD537C">
      <w:pPr>
        <w:spacing w:after="0" w:line="240" w:lineRule="auto"/>
        <w:jc w:val="both"/>
        <w:rPr>
          <w:rFonts w:ascii="Century Gothic" w:hAnsi="Century Gothic"/>
          <w:i/>
          <w:iCs/>
          <w:color w:val="2F5496" w:themeColor="accent1" w:themeShade="BF"/>
          <w:sz w:val="20"/>
          <w:szCs w:val="20"/>
        </w:rPr>
      </w:pPr>
      <w:r w:rsidRPr="002670C3">
        <w:rPr>
          <w:rFonts w:ascii="Century Gothic" w:hAnsi="Century Gothic"/>
          <w:sz w:val="20"/>
          <w:szCs w:val="20"/>
        </w:rPr>
        <w:t xml:space="preserve">La organización conserva información documentada de todas las acciones correctivas, conforme a lo establecido en el </w:t>
      </w:r>
      <w:r w:rsidRPr="00D212A6">
        <w:rPr>
          <w:rFonts w:ascii="Century Gothic" w:hAnsi="Century Gothic"/>
          <w:i/>
          <w:iCs/>
          <w:color w:val="2F5496" w:themeColor="accent1" w:themeShade="BF"/>
          <w:sz w:val="20"/>
          <w:szCs w:val="20"/>
        </w:rPr>
        <w:t>PR 05-03 Gestión de Acciones Correctivas.</w:t>
      </w:r>
    </w:p>
    <w:p w14:paraId="4794FC52" w14:textId="77777777" w:rsidR="00CF6C32" w:rsidRPr="008414CB" w:rsidRDefault="00CF6C32" w:rsidP="00BD537C">
      <w:pPr>
        <w:spacing w:after="0" w:line="240" w:lineRule="auto"/>
        <w:jc w:val="both"/>
        <w:rPr>
          <w:rFonts w:ascii="Century Gothic" w:hAnsi="Century Gothic"/>
          <w:sz w:val="10"/>
          <w:szCs w:val="10"/>
        </w:rPr>
      </w:pPr>
    </w:p>
    <w:p w14:paraId="0DD63144" w14:textId="1F9DB736" w:rsidR="00C677FA" w:rsidRPr="002670C3" w:rsidRDefault="00965DEB" w:rsidP="00436B12">
      <w:pPr>
        <w:pStyle w:val="Ttulo2"/>
        <w:numPr>
          <w:ilvl w:val="2"/>
          <w:numId w:val="83"/>
        </w:numPr>
        <w:spacing w:before="0" w:line="240" w:lineRule="auto"/>
        <w:rPr>
          <w:sz w:val="22"/>
          <w:szCs w:val="22"/>
        </w:rPr>
      </w:pPr>
      <w:bookmarkStart w:id="81" w:name="_Toc129786621"/>
      <w:r w:rsidRPr="002670C3">
        <w:rPr>
          <w:sz w:val="22"/>
          <w:szCs w:val="22"/>
        </w:rPr>
        <w:t>Manejo de Productos Potencial</w:t>
      </w:r>
      <w:r w:rsidR="00CF6C32">
        <w:rPr>
          <w:sz w:val="22"/>
          <w:szCs w:val="22"/>
        </w:rPr>
        <w:t>mente no</w:t>
      </w:r>
      <w:r w:rsidRPr="002670C3">
        <w:rPr>
          <w:sz w:val="22"/>
          <w:szCs w:val="22"/>
        </w:rPr>
        <w:t xml:space="preserve"> Inocuos</w:t>
      </w:r>
      <w:bookmarkEnd w:id="81"/>
      <w:r w:rsidRPr="002670C3">
        <w:rPr>
          <w:sz w:val="22"/>
          <w:szCs w:val="22"/>
        </w:rPr>
        <w:t xml:space="preserve"> </w:t>
      </w:r>
    </w:p>
    <w:p w14:paraId="069EDD0D" w14:textId="0E1E81A7" w:rsidR="008414CB" w:rsidRPr="008414CB" w:rsidRDefault="008414CB" w:rsidP="008414CB">
      <w:pPr>
        <w:pStyle w:val="Ttulo2"/>
        <w:numPr>
          <w:ilvl w:val="0"/>
          <w:numId w:val="0"/>
        </w:numPr>
        <w:spacing w:before="0" w:line="240" w:lineRule="auto"/>
        <w:rPr>
          <w:sz w:val="10"/>
          <w:szCs w:val="10"/>
        </w:rPr>
      </w:pPr>
      <w:bookmarkStart w:id="82" w:name="_Toc129786622"/>
      <w:r w:rsidRPr="008414CB">
        <w:rPr>
          <w:sz w:val="10"/>
          <w:szCs w:val="10"/>
        </w:rPr>
        <w:t xml:space="preserve">   </w:t>
      </w:r>
    </w:p>
    <w:p w14:paraId="34B87519" w14:textId="436099C4" w:rsidR="00C677FA" w:rsidRPr="002670C3" w:rsidRDefault="00965DEB" w:rsidP="00436B12">
      <w:pPr>
        <w:pStyle w:val="Ttulo2"/>
        <w:numPr>
          <w:ilvl w:val="3"/>
          <w:numId w:val="83"/>
        </w:numPr>
        <w:spacing w:before="0" w:line="240" w:lineRule="auto"/>
        <w:rPr>
          <w:sz w:val="22"/>
          <w:szCs w:val="22"/>
        </w:rPr>
      </w:pPr>
      <w:r w:rsidRPr="002670C3">
        <w:rPr>
          <w:sz w:val="22"/>
          <w:szCs w:val="22"/>
        </w:rPr>
        <w:t>Generalidades</w:t>
      </w:r>
      <w:bookmarkEnd w:id="82"/>
    </w:p>
    <w:p w14:paraId="1D7D041A" w14:textId="77777777" w:rsidR="008414CB" w:rsidRPr="008414CB" w:rsidRDefault="008414CB" w:rsidP="00BD537C">
      <w:pPr>
        <w:spacing w:after="0" w:line="240" w:lineRule="auto"/>
        <w:jc w:val="both"/>
        <w:rPr>
          <w:rFonts w:ascii="Century Gothic" w:hAnsi="Century Gothic"/>
          <w:sz w:val="8"/>
          <w:szCs w:val="8"/>
        </w:rPr>
      </w:pPr>
    </w:p>
    <w:p w14:paraId="54C7D1C3" w14:textId="6BF7D396"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 xml:space="preserve">La organización toma acciones para prevenir el ingreso de productos potencialmente no inocuos en la cadena alimentaria. Para este efecto, se han establecido competencias, métodos y expedientes para sustentar el cumplimiento de los requisitos, bajo el enfoque de retiro/recuperación, y notificación a los grupos de interés, conforme al </w:t>
      </w:r>
      <w:r w:rsidRPr="00CF6C32">
        <w:rPr>
          <w:rFonts w:ascii="Century Gothic" w:hAnsi="Century Gothic"/>
          <w:i/>
          <w:iCs/>
          <w:color w:val="2F5496" w:themeColor="accent1" w:themeShade="BF"/>
          <w:sz w:val="20"/>
          <w:szCs w:val="20"/>
        </w:rPr>
        <w:t>Procedimiento de Manejo de Productos Potencialmente</w:t>
      </w:r>
      <w:r w:rsidR="00CF6C32" w:rsidRPr="00CF6C32">
        <w:rPr>
          <w:rFonts w:ascii="Century Gothic" w:hAnsi="Century Gothic"/>
          <w:i/>
          <w:iCs/>
          <w:color w:val="2F5496" w:themeColor="accent1" w:themeShade="BF"/>
          <w:sz w:val="20"/>
          <w:szCs w:val="20"/>
        </w:rPr>
        <w:t xml:space="preserve"> no</w:t>
      </w:r>
      <w:r w:rsidRPr="00CF6C32">
        <w:rPr>
          <w:rFonts w:ascii="Century Gothic" w:hAnsi="Century Gothic"/>
          <w:i/>
          <w:iCs/>
          <w:color w:val="2F5496" w:themeColor="accent1" w:themeShade="BF"/>
          <w:sz w:val="20"/>
          <w:szCs w:val="20"/>
        </w:rPr>
        <w:t xml:space="preserve"> Inocuos.</w:t>
      </w:r>
      <w:r w:rsidR="00CF6C32">
        <w:rPr>
          <w:rFonts w:ascii="Century Gothic" w:hAnsi="Century Gothic"/>
          <w:i/>
          <w:iCs/>
          <w:color w:val="2F5496" w:themeColor="accent1" w:themeShade="BF"/>
          <w:sz w:val="20"/>
          <w:szCs w:val="20"/>
        </w:rPr>
        <w:t xml:space="preserve"> </w:t>
      </w:r>
      <w:r w:rsidRPr="002670C3">
        <w:rPr>
          <w:rFonts w:ascii="Century Gothic" w:hAnsi="Century Gothic"/>
          <w:sz w:val="20"/>
          <w:szCs w:val="20"/>
        </w:rPr>
        <w:t xml:space="preserve">Las medidas </w:t>
      </w:r>
      <w:r w:rsidR="00CF6C32">
        <w:rPr>
          <w:rFonts w:ascii="Century Gothic" w:hAnsi="Century Gothic"/>
          <w:sz w:val="20"/>
          <w:szCs w:val="20"/>
        </w:rPr>
        <w:t>estableci</w:t>
      </w:r>
      <w:r w:rsidRPr="002670C3">
        <w:rPr>
          <w:rFonts w:ascii="Century Gothic" w:hAnsi="Century Gothic"/>
          <w:sz w:val="20"/>
          <w:szCs w:val="20"/>
        </w:rPr>
        <w:t>das entran en consideración, a menos que se pueda demostrar que:</w:t>
      </w:r>
    </w:p>
    <w:p w14:paraId="0E3F069D" w14:textId="77777777" w:rsidR="008414CB" w:rsidRPr="008414CB" w:rsidRDefault="008414CB" w:rsidP="00BD537C">
      <w:pPr>
        <w:spacing w:after="0" w:line="240" w:lineRule="auto"/>
        <w:jc w:val="both"/>
        <w:rPr>
          <w:rFonts w:ascii="Century Gothic" w:hAnsi="Century Gothic"/>
          <w:sz w:val="10"/>
          <w:szCs w:val="10"/>
        </w:rPr>
      </w:pPr>
    </w:p>
    <w:p w14:paraId="402B66C7" w14:textId="77777777"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los peligros relacionados con la inocuidad de los alimentos en cuestión han sido reducidos a los niveles aceptables definidos;</w:t>
      </w:r>
    </w:p>
    <w:p w14:paraId="5C12A680" w14:textId="77777777"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los peligros relacionados con la inocuidad de los alimentos en cuestión serán reducidos a los niveles aceptables identificados antes de su ingreso en la cadena alimentaria; o</w:t>
      </w:r>
    </w:p>
    <w:p w14:paraId="528A5DE8" w14:textId="24DF5F90"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 xml:space="preserve">a pesar de la no conformidad, el producto todavía cumple los niveles aceptables definidos </w:t>
      </w:r>
      <w:r w:rsidR="008414CB">
        <w:rPr>
          <w:rFonts w:ascii="Century Gothic" w:hAnsi="Century Gothic"/>
          <w:sz w:val="20"/>
          <w:szCs w:val="20"/>
        </w:rPr>
        <w:t xml:space="preserve">en cuanto a </w:t>
      </w:r>
      <w:r w:rsidRPr="002670C3">
        <w:rPr>
          <w:rFonts w:ascii="Century Gothic" w:hAnsi="Century Gothic"/>
          <w:sz w:val="20"/>
          <w:szCs w:val="20"/>
        </w:rPr>
        <w:t>peligros relacionados con la inocuidad de los alimentos.</w:t>
      </w:r>
    </w:p>
    <w:p w14:paraId="1840B5D9" w14:textId="77777777" w:rsidR="008414CB" w:rsidRPr="008414CB" w:rsidRDefault="008414CB" w:rsidP="00BD537C">
      <w:pPr>
        <w:spacing w:after="0" w:line="240" w:lineRule="auto"/>
        <w:jc w:val="both"/>
        <w:rPr>
          <w:rFonts w:ascii="Century Gothic" w:hAnsi="Century Gothic"/>
          <w:sz w:val="10"/>
          <w:szCs w:val="10"/>
        </w:rPr>
      </w:pPr>
    </w:p>
    <w:p w14:paraId="01D22288" w14:textId="77777777" w:rsidR="00D212A6" w:rsidRDefault="00724D16" w:rsidP="008414CB">
      <w:pPr>
        <w:spacing w:after="0" w:line="240" w:lineRule="auto"/>
        <w:jc w:val="both"/>
        <w:rPr>
          <w:rFonts w:ascii="Century Gothic" w:hAnsi="Century Gothic"/>
          <w:i/>
          <w:iCs/>
          <w:color w:val="2F5496" w:themeColor="accent1" w:themeShade="BF"/>
          <w:sz w:val="20"/>
          <w:szCs w:val="20"/>
        </w:rPr>
      </w:pPr>
      <w:r w:rsidRPr="002670C3">
        <w:rPr>
          <w:rFonts w:ascii="Century Gothic" w:hAnsi="Century Gothic"/>
          <w:sz w:val="20"/>
          <w:szCs w:val="20"/>
        </w:rPr>
        <w:t xml:space="preserve">La organización conserva los productos que se han identificado como potencialmente no inocuos bajo su control hasta que hayan sido evaluados y la disposición haya sido determinada. Si a los productos que ya no están bajo el control de la organización se les determina subsecuentemente como no inocuos, la organización notifica a las partes interesadas pertinentes e inicia el retiro/recuperación, siguiendo las disposiciones del </w:t>
      </w:r>
      <w:r w:rsidRPr="008414CB">
        <w:rPr>
          <w:rFonts w:ascii="Century Gothic" w:hAnsi="Century Gothic"/>
          <w:i/>
          <w:iCs/>
          <w:color w:val="2F5496" w:themeColor="accent1" w:themeShade="BF"/>
          <w:sz w:val="20"/>
          <w:szCs w:val="20"/>
        </w:rPr>
        <w:t xml:space="preserve">Procedimiento de Recall PPR – 11 – 03. </w:t>
      </w:r>
    </w:p>
    <w:p w14:paraId="4F6118D8" w14:textId="77777777" w:rsidR="00D212A6" w:rsidRPr="00D212A6" w:rsidRDefault="00D212A6" w:rsidP="008414CB">
      <w:pPr>
        <w:spacing w:after="0" w:line="240" w:lineRule="auto"/>
        <w:jc w:val="both"/>
        <w:rPr>
          <w:rFonts w:ascii="Century Gothic" w:hAnsi="Century Gothic"/>
          <w:i/>
          <w:iCs/>
          <w:color w:val="2F5496" w:themeColor="accent1" w:themeShade="BF"/>
          <w:sz w:val="10"/>
          <w:szCs w:val="10"/>
        </w:rPr>
      </w:pPr>
    </w:p>
    <w:p w14:paraId="67D6C4FE" w14:textId="7583765F" w:rsidR="00724D16" w:rsidRDefault="00724D16" w:rsidP="008414CB">
      <w:pPr>
        <w:spacing w:after="0" w:line="240" w:lineRule="auto"/>
        <w:jc w:val="both"/>
        <w:rPr>
          <w:rFonts w:ascii="Century Gothic" w:hAnsi="Century Gothic"/>
          <w:sz w:val="20"/>
          <w:szCs w:val="20"/>
        </w:rPr>
      </w:pPr>
      <w:r w:rsidRPr="002670C3">
        <w:rPr>
          <w:rFonts w:ascii="Century Gothic" w:hAnsi="Century Gothic"/>
          <w:sz w:val="20"/>
          <w:szCs w:val="20"/>
        </w:rPr>
        <w:t>Los controles y las respuestas relacionadas de las partes interesadas pertinentes y la autorización para tratar con productos potencialmente no inocuos se conservan como información documentada</w:t>
      </w:r>
    </w:p>
    <w:p w14:paraId="5FF198B5" w14:textId="77777777" w:rsidR="00D212A6" w:rsidRPr="002670C3" w:rsidRDefault="00D212A6" w:rsidP="008414CB">
      <w:pPr>
        <w:spacing w:after="0" w:line="240" w:lineRule="auto"/>
        <w:jc w:val="both"/>
        <w:rPr>
          <w:rFonts w:ascii="Century Gothic" w:hAnsi="Century Gothic"/>
          <w:b/>
        </w:rPr>
      </w:pPr>
    </w:p>
    <w:p w14:paraId="2310FA1E" w14:textId="5142621B" w:rsidR="00C677FA" w:rsidRPr="002670C3" w:rsidRDefault="00965DEB" w:rsidP="00436B12">
      <w:pPr>
        <w:pStyle w:val="Ttulo2"/>
        <w:numPr>
          <w:ilvl w:val="3"/>
          <w:numId w:val="83"/>
        </w:numPr>
        <w:spacing w:before="0" w:line="240" w:lineRule="auto"/>
        <w:rPr>
          <w:sz w:val="22"/>
          <w:szCs w:val="22"/>
        </w:rPr>
      </w:pPr>
      <w:bookmarkStart w:id="83" w:name="_Toc129786623"/>
      <w:r w:rsidRPr="002670C3">
        <w:rPr>
          <w:sz w:val="22"/>
          <w:szCs w:val="22"/>
        </w:rPr>
        <w:t>Evaluación para la liberación</w:t>
      </w:r>
      <w:bookmarkEnd w:id="83"/>
      <w:r w:rsidRPr="002670C3">
        <w:rPr>
          <w:sz w:val="22"/>
          <w:szCs w:val="22"/>
        </w:rPr>
        <w:t xml:space="preserve"> </w:t>
      </w:r>
    </w:p>
    <w:p w14:paraId="55F5288D" w14:textId="77777777" w:rsidR="008414CB" w:rsidRPr="008414CB" w:rsidRDefault="008414CB" w:rsidP="008414CB">
      <w:pPr>
        <w:spacing w:after="0" w:line="240" w:lineRule="auto"/>
        <w:jc w:val="both"/>
        <w:rPr>
          <w:rFonts w:ascii="Century Gothic" w:hAnsi="Century Gothic"/>
          <w:sz w:val="8"/>
          <w:szCs w:val="8"/>
        </w:rPr>
      </w:pPr>
    </w:p>
    <w:p w14:paraId="4B763918" w14:textId="77777777" w:rsidR="00D212A6"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 xml:space="preserve">DELMOR ha consolidado las competencias de su personal, al tiempo que los métodos y expedientes de los procesos operacionales y del proceso E 02, para sustentar el cumplimiento de las disposiciones relacionadas con la </w:t>
      </w:r>
      <w:r w:rsidR="00D212A6">
        <w:rPr>
          <w:rFonts w:ascii="Century Gothic" w:hAnsi="Century Gothic"/>
          <w:sz w:val="20"/>
          <w:szCs w:val="20"/>
        </w:rPr>
        <w:t>l</w:t>
      </w:r>
      <w:r w:rsidRPr="002670C3">
        <w:rPr>
          <w:rFonts w:ascii="Century Gothic" w:hAnsi="Century Gothic"/>
          <w:sz w:val="20"/>
          <w:szCs w:val="20"/>
        </w:rPr>
        <w:t xml:space="preserve">iberación </w:t>
      </w:r>
      <w:r w:rsidR="00D212A6">
        <w:rPr>
          <w:rFonts w:ascii="Century Gothic" w:hAnsi="Century Gothic"/>
          <w:sz w:val="20"/>
          <w:szCs w:val="20"/>
        </w:rPr>
        <w:t xml:space="preserve">del producto, </w:t>
      </w:r>
      <w:r w:rsidRPr="002670C3">
        <w:rPr>
          <w:rFonts w:ascii="Century Gothic" w:hAnsi="Century Gothic"/>
          <w:sz w:val="20"/>
          <w:szCs w:val="20"/>
        </w:rPr>
        <w:t xml:space="preserve">luego de la evaluación positiva de evidencias acerca de la efectividad de las medidas y su combinación de control vs los niveles aceptables determinados y la conformidad de los resultados de la evaluación, bajo un protocolo de registros. </w:t>
      </w:r>
    </w:p>
    <w:p w14:paraId="5E0CB388" w14:textId="72AF55A9"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Esto incluye la implementación efectiva de las disposiciones para:</w:t>
      </w:r>
    </w:p>
    <w:p w14:paraId="2C7440C1" w14:textId="77777777"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Asegurar que cada lote de productos afectados por la no conformidad sea evaluado, y que los productos afectados por incumplimiento, al no mantenerse dentro de los límites críticos de los PCC no se liberen y sean tratados como productos no conformes.</w:t>
      </w:r>
    </w:p>
    <w:p w14:paraId="26841A6D" w14:textId="41BA7DA1"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Asegurar que los productos afectados por incumplimiento del criterio de acción para los PPRO solamente sean liberados como inocuos, cuando aplique alguna de las siguientes condiciones:</w:t>
      </w:r>
    </w:p>
    <w:p w14:paraId="34F69D78"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lastRenderedPageBreak/>
        <w:t>Otra evidencia aparte del sistema de monitoreo y seguimiento demuestra que las medidas de control han sido eficaces;</w:t>
      </w:r>
    </w:p>
    <w:p w14:paraId="7403D537"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t>La evidencia muestra que el efecto combinado de las medidas de control para ese producto en particular cumple con el desempeño previsto (es decir, corresponde a niveles aceptables identificados);</w:t>
      </w:r>
    </w:p>
    <w:p w14:paraId="521789E7"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t>los resultados del muestreo, análisis y/o de otras actividades de verificación demuestran que los productos afectados son conformes con los niveles aceptables identificados para los peligros relacionados con la inocuidad de los alimentos en cuestión.</w:t>
      </w:r>
    </w:p>
    <w:p w14:paraId="13DCA2B4" w14:textId="77777777"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Garantizar que los resultados de la evaluación de la liberación de productos se conserven como información documentada.</w:t>
      </w:r>
    </w:p>
    <w:p w14:paraId="4F470287" w14:textId="7E1E14F1" w:rsidR="00C677FA" w:rsidRPr="002670C3" w:rsidRDefault="00965DEB" w:rsidP="00436B12">
      <w:pPr>
        <w:pStyle w:val="Ttulo2"/>
        <w:numPr>
          <w:ilvl w:val="3"/>
          <w:numId w:val="83"/>
        </w:numPr>
        <w:spacing w:before="0" w:line="240" w:lineRule="auto"/>
        <w:rPr>
          <w:sz w:val="22"/>
          <w:szCs w:val="22"/>
        </w:rPr>
      </w:pPr>
      <w:bookmarkStart w:id="84" w:name="_Toc129786624"/>
      <w:r w:rsidRPr="002670C3">
        <w:rPr>
          <w:sz w:val="22"/>
          <w:szCs w:val="22"/>
        </w:rPr>
        <w:t>Dispo</w:t>
      </w:r>
      <w:r w:rsidR="00174A02" w:rsidRPr="002670C3">
        <w:rPr>
          <w:sz w:val="22"/>
          <w:szCs w:val="22"/>
        </w:rPr>
        <w:t>sición de productos no conformes</w:t>
      </w:r>
      <w:bookmarkEnd w:id="84"/>
      <w:r w:rsidR="00174A02" w:rsidRPr="002670C3">
        <w:rPr>
          <w:sz w:val="22"/>
          <w:szCs w:val="22"/>
        </w:rPr>
        <w:t xml:space="preserve"> </w:t>
      </w:r>
    </w:p>
    <w:p w14:paraId="6E237F50" w14:textId="77777777" w:rsidR="00D212A6" w:rsidRPr="00D212A6" w:rsidRDefault="00D212A6" w:rsidP="00D212A6">
      <w:pPr>
        <w:spacing w:after="0" w:line="240" w:lineRule="auto"/>
        <w:jc w:val="both"/>
        <w:rPr>
          <w:rFonts w:ascii="Century Gothic" w:hAnsi="Century Gothic"/>
          <w:sz w:val="10"/>
          <w:szCs w:val="10"/>
        </w:rPr>
      </w:pPr>
    </w:p>
    <w:p w14:paraId="68F323FC" w14:textId="11791B93" w:rsidR="00724D16" w:rsidRPr="002670C3" w:rsidRDefault="00724D16" w:rsidP="00D212A6">
      <w:pPr>
        <w:spacing w:after="0" w:line="240" w:lineRule="auto"/>
        <w:jc w:val="both"/>
        <w:rPr>
          <w:rFonts w:ascii="Century Gothic" w:hAnsi="Century Gothic"/>
          <w:sz w:val="20"/>
          <w:szCs w:val="20"/>
        </w:rPr>
      </w:pPr>
      <w:r w:rsidRPr="002670C3">
        <w:rPr>
          <w:rFonts w:ascii="Century Gothic" w:hAnsi="Century Gothic"/>
          <w:sz w:val="20"/>
          <w:szCs w:val="20"/>
        </w:rPr>
        <w:t xml:space="preserve">DELMOR ha consolidado las competencias de su personal, al tiempo que los métodos y expedientes de los procesos operacionales y del proceso E 02, para garantizar que los productos que no son aceptados para su liberación sean efectivamente objeto de: </w:t>
      </w:r>
    </w:p>
    <w:p w14:paraId="0570214B" w14:textId="77777777" w:rsidR="00724D16" w:rsidRPr="002670C3" w:rsidRDefault="00724D16" w:rsidP="00436B12">
      <w:pPr>
        <w:pStyle w:val="Prrafodelista"/>
        <w:numPr>
          <w:ilvl w:val="0"/>
          <w:numId w:val="45"/>
        </w:numPr>
        <w:spacing w:line="240" w:lineRule="auto"/>
        <w:jc w:val="both"/>
        <w:rPr>
          <w:rFonts w:ascii="Century Gothic" w:hAnsi="Century Gothic"/>
          <w:sz w:val="20"/>
          <w:szCs w:val="20"/>
        </w:rPr>
      </w:pPr>
      <w:r w:rsidRPr="002670C3">
        <w:rPr>
          <w:rFonts w:ascii="Century Gothic" w:hAnsi="Century Gothic"/>
          <w:sz w:val="20"/>
          <w:szCs w:val="20"/>
        </w:rPr>
        <w:t xml:space="preserve">Reprocesados o procesados posteriormente dentro o fuera de la organización para asegurar que el peligro relacionado con la inocuidad de los alimentos es reducido a niveles aceptables;  </w:t>
      </w:r>
    </w:p>
    <w:p w14:paraId="39B9FCDC" w14:textId="77777777" w:rsidR="00724D16" w:rsidRPr="002670C3" w:rsidRDefault="00724D16" w:rsidP="00436B12">
      <w:pPr>
        <w:pStyle w:val="Prrafodelista"/>
        <w:numPr>
          <w:ilvl w:val="0"/>
          <w:numId w:val="45"/>
        </w:numPr>
        <w:spacing w:line="240" w:lineRule="auto"/>
        <w:jc w:val="both"/>
        <w:rPr>
          <w:rFonts w:ascii="Century Gothic" w:hAnsi="Century Gothic"/>
          <w:sz w:val="20"/>
          <w:szCs w:val="20"/>
        </w:rPr>
      </w:pPr>
      <w:r w:rsidRPr="002670C3">
        <w:rPr>
          <w:rFonts w:ascii="Century Gothic" w:hAnsi="Century Gothic"/>
          <w:sz w:val="20"/>
          <w:szCs w:val="20"/>
        </w:rPr>
        <w:t>Redireccionamiento para otro uso siempre que la inocuidad de los alimentos en la cadena alimentaria no se vea afectada</w:t>
      </w:r>
    </w:p>
    <w:p w14:paraId="2F2649C2" w14:textId="77777777" w:rsidR="00724D16" w:rsidRPr="002670C3" w:rsidRDefault="00724D16" w:rsidP="00436B12">
      <w:pPr>
        <w:pStyle w:val="Prrafodelista"/>
        <w:numPr>
          <w:ilvl w:val="0"/>
          <w:numId w:val="45"/>
        </w:numPr>
        <w:spacing w:after="0" w:line="240" w:lineRule="auto"/>
        <w:jc w:val="both"/>
        <w:rPr>
          <w:rFonts w:ascii="Century Gothic" w:hAnsi="Century Gothic"/>
          <w:sz w:val="20"/>
          <w:szCs w:val="20"/>
        </w:rPr>
      </w:pPr>
      <w:r w:rsidRPr="002670C3">
        <w:rPr>
          <w:rFonts w:ascii="Century Gothic" w:hAnsi="Century Gothic"/>
          <w:sz w:val="20"/>
          <w:szCs w:val="20"/>
        </w:rPr>
        <w:t>Destrucción o desecho, bajo condiciones controladas.</w:t>
      </w:r>
    </w:p>
    <w:p w14:paraId="3CFE17C5" w14:textId="13B86E52"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La organización conserva información documentada sobre la disposición de los productos no conformes, incluida la identificación de las personas con autoridad de aprobación.</w:t>
      </w:r>
    </w:p>
    <w:p w14:paraId="384CE888" w14:textId="14A9A78B" w:rsidR="00174A02" w:rsidRPr="002670C3" w:rsidRDefault="00174A02" w:rsidP="00436B12">
      <w:pPr>
        <w:pStyle w:val="Ttulo2"/>
        <w:numPr>
          <w:ilvl w:val="3"/>
          <w:numId w:val="83"/>
        </w:numPr>
        <w:spacing w:before="0" w:line="240" w:lineRule="auto"/>
        <w:rPr>
          <w:sz w:val="22"/>
          <w:szCs w:val="22"/>
        </w:rPr>
      </w:pPr>
      <w:bookmarkStart w:id="85" w:name="_Toc129786625"/>
      <w:r w:rsidRPr="002670C3">
        <w:rPr>
          <w:sz w:val="22"/>
          <w:szCs w:val="22"/>
        </w:rPr>
        <w:t>Retiro/ Recuperación</w:t>
      </w:r>
      <w:bookmarkEnd w:id="85"/>
      <w:r w:rsidRPr="002670C3">
        <w:rPr>
          <w:sz w:val="22"/>
          <w:szCs w:val="22"/>
        </w:rPr>
        <w:t xml:space="preserve"> </w:t>
      </w:r>
    </w:p>
    <w:p w14:paraId="573F7D48" w14:textId="77777777" w:rsidR="008414CB" w:rsidRPr="008414CB" w:rsidRDefault="008414CB" w:rsidP="008414CB">
      <w:pPr>
        <w:spacing w:after="0" w:line="240" w:lineRule="auto"/>
        <w:jc w:val="both"/>
        <w:rPr>
          <w:rFonts w:ascii="Century Gothic" w:hAnsi="Century Gothic"/>
          <w:sz w:val="10"/>
          <w:szCs w:val="10"/>
        </w:rPr>
      </w:pPr>
    </w:p>
    <w:p w14:paraId="694D4431" w14:textId="00ABBB5D"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DELMOR ha consolidar las competencias, métodos y expedientes para realizar las operaciones de Retiro y Recuperación de producto declarado positivamente como no conforme, conforme a un protocolo que ha sido objeto de validación para comprobar su efectividad, aplicabilidad y luego su aplicación sistemática con evidencias de casos y simulaciones del 2022 y del 2023. Esto permite garantizar que:</w:t>
      </w:r>
    </w:p>
    <w:p w14:paraId="669C8ADE" w14:textId="77777777" w:rsidR="00724D16"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 xml:space="preserve">DELMOR puede realizar el retiro/recuperación oportuna de lotes de productos terminados que se han identificado como potencialmente no inocuos, mediante la asignación de personas competentes que tienen la autoridad para iniciar y llevar a cabo el retiro/recuperación. </w:t>
      </w:r>
    </w:p>
    <w:p w14:paraId="1E885505"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DELMOR establece y mantiene información documentada para el desarrollo bajo condiciones controladas de protocolos específicos para:</w:t>
      </w:r>
    </w:p>
    <w:p w14:paraId="7C0BCE0F"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Notificar a las partes interesadas pertinentes (por ejemplo, autoridades legales y reglamentarias, clientes y/o consumidores);</w:t>
      </w:r>
    </w:p>
    <w:p w14:paraId="240AB20C"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Realizar la manipulación de productos retirados/recuperados, así como productos que todavía están en stock;</w:t>
      </w:r>
    </w:p>
    <w:p w14:paraId="495D4CC0"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Realizar la secuencia de acciones a tomar, conforme a un paso a paso consistente, seguro y planificado.</w:t>
      </w:r>
    </w:p>
    <w:p w14:paraId="58B424F2" w14:textId="77777777" w:rsidR="00724D16"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Los productos retirados/recuperados y los productos terminados que aún estén en stock se aseguran y mantienen bajo el control de la organización hasta que se administren de acuerdo con los protocolos de disposición de no conformes</w:t>
      </w:r>
    </w:p>
    <w:p w14:paraId="47C09A5C"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 xml:space="preserve">Se conserven como información documentada los expedientes y estudios formales sobre las causas, el alcance y el resultado de los diferentes retiros/recuperación que hayan ocurrido, y se incluyan dentro de los datos de entrada para las revisiones gerenciales. </w:t>
      </w:r>
    </w:p>
    <w:p w14:paraId="57DDC61F"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La organización verifica la implementación y la efectividad de los retiros/recuperaciones, mediante el uso de técnicas apropiadas (por ejemplo, simulacro de retiro/recuperación o ensayos de retiro/recuperación), y conserva información documentada.</w:t>
      </w:r>
    </w:p>
    <w:p w14:paraId="3C33B544" w14:textId="404A5FBA" w:rsidR="00174A02" w:rsidRPr="001E3A1B" w:rsidRDefault="00E928BE" w:rsidP="00436B12">
      <w:pPr>
        <w:pStyle w:val="Ttulo1"/>
        <w:numPr>
          <w:ilvl w:val="0"/>
          <w:numId w:val="83"/>
        </w:numPr>
        <w:rPr>
          <w:sz w:val="26"/>
          <w:szCs w:val="26"/>
        </w:rPr>
      </w:pPr>
      <w:bookmarkStart w:id="86" w:name="_Toc129786626"/>
      <w:r w:rsidRPr="001E3A1B">
        <w:rPr>
          <w:sz w:val="26"/>
          <w:szCs w:val="26"/>
        </w:rPr>
        <w:lastRenderedPageBreak/>
        <w:t xml:space="preserve"> </w:t>
      </w:r>
      <w:r w:rsidRPr="001E3A1B">
        <w:rPr>
          <w:sz w:val="26"/>
          <w:szCs w:val="26"/>
        </w:rPr>
        <w:tab/>
      </w:r>
      <w:r w:rsidR="00174A02" w:rsidRPr="001E3A1B">
        <w:rPr>
          <w:sz w:val="26"/>
          <w:szCs w:val="26"/>
        </w:rPr>
        <w:t>EVALUACION DEL DESEMPEÑO</w:t>
      </w:r>
      <w:bookmarkEnd w:id="86"/>
      <w:r w:rsidR="00174A02" w:rsidRPr="001E3A1B">
        <w:rPr>
          <w:sz w:val="26"/>
          <w:szCs w:val="26"/>
        </w:rPr>
        <w:t xml:space="preserve"> </w:t>
      </w:r>
    </w:p>
    <w:p w14:paraId="26A8CFA1" w14:textId="77777777" w:rsidR="00E928BE" w:rsidRPr="00E928BE" w:rsidRDefault="00E928BE" w:rsidP="002670C3">
      <w:pPr>
        <w:pStyle w:val="Sangradetextonormal"/>
        <w:ind w:left="0"/>
        <w:jc w:val="both"/>
        <w:rPr>
          <w:rFonts w:ascii="Century Gothic" w:hAnsi="Century Gothic"/>
          <w:color w:val="auto"/>
          <w:sz w:val="10"/>
          <w:szCs w:val="10"/>
        </w:rPr>
      </w:pPr>
    </w:p>
    <w:p w14:paraId="4516BA26" w14:textId="236EAD33" w:rsidR="00E928BE" w:rsidRPr="001E3A1B" w:rsidRDefault="00E928BE" w:rsidP="002670C3">
      <w:pPr>
        <w:pStyle w:val="Sangradetextonormal"/>
        <w:ind w:left="0"/>
        <w:jc w:val="both"/>
        <w:rPr>
          <w:rFonts w:ascii="Century Gothic" w:hAnsi="Century Gothic"/>
          <w:b/>
          <w:bCs/>
          <w:color w:val="2F5496" w:themeColor="accent1" w:themeShade="BF"/>
          <w:sz w:val="24"/>
          <w:szCs w:val="24"/>
        </w:rPr>
      </w:pPr>
      <w:r w:rsidRPr="001E3A1B">
        <w:rPr>
          <w:rFonts w:ascii="Century Gothic" w:hAnsi="Century Gothic"/>
          <w:b/>
          <w:bCs/>
          <w:color w:val="2F5496" w:themeColor="accent1" w:themeShade="BF"/>
          <w:sz w:val="24"/>
          <w:szCs w:val="24"/>
        </w:rPr>
        <w:t>9.0</w:t>
      </w:r>
      <w:r w:rsidRPr="001E3A1B">
        <w:rPr>
          <w:rFonts w:ascii="Century Gothic" w:hAnsi="Century Gothic"/>
          <w:b/>
          <w:bCs/>
          <w:color w:val="2F5496" w:themeColor="accent1" w:themeShade="BF"/>
          <w:sz w:val="24"/>
          <w:szCs w:val="24"/>
        </w:rPr>
        <w:tab/>
        <w:t>OBJETIVO</w:t>
      </w:r>
    </w:p>
    <w:p w14:paraId="7CC82D58" w14:textId="77777777" w:rsidR="00E928BE" w:rsidRPr="00E928BE" w:rsidRDefault="00E928BE" w:rsidP="002670C3">
      <w:pPr>
        <w:pStyle w:val="Sangradetextonormal"/>
        <w:ind w:left="0"/>
        <w:jc w:val="both"/>
        <w:rPr>
          <w:rFonts w:ascii="Century Gothic" w:hAnsi="Century Gothic"/>
          <w:color w:val="auto"/>
          <w:sz w:val="10"/>
          <w:szCs w:val="10"/>
        </w:rPr>
      </w:pPr>
    </w:p>
    <w:p w14:paraId="06E868FC" w14:textId="00271E4A" w:rsidR="00724D16" w:rsidRPr="002670C3" w:rsidRDefault="00724D16" w:rsidP="002670C3">
      <w:pPr>
        <w:pStyle w:val="Sangradetextonormal"/>
        <w:ind w:left="0"/>
        <w:jc w:val="both"/>
        <w:rPr>
          <w:rFonts w:ascii="Century Gothic" w:hAnsi="Century Gothic"/>
          <w:color w:val="auto"/>
          <w:sz w:val="20"/>
        </w:rPr>
      </w:pPr>
      <w:r w:rsidRPr="002670C3">
        <w:rPr>
          <w:rFonts w:ascii="Century Gothic" w:hAnsi="Century Gothic"/>
          <w:color w:val="auto"/>
          <w:sz w:val="20"/>
        </w:rPr>
        <w:t>Describir las disposiciones adoptadas y las responsabilidades asignadas en cuanto a la Realimentación y Evaluación del Desempeño, teniendo en cuenta la Gestión del SMAE (Seguimiento, Medición, Análisis y Evaluación),</w:t>
      </w:r>
      <w:r w:rsidR="00E928BE">
        <w:rPr>
          <w:rFonts w:ascii="Century Gothic" w:hAnsi="Century Gothic"/>
          <w:color w:val="auto"/>
          <w:sz w:val="20"/>
        </w:rPr>
        <w:t xml:space="preserve"> a partir de la observación del comportamiento y resultados </w:t>
      </w:r>
      <w:r w:rsidRPr="002670C3">
        <w:rPr>
          <w:rFonts w:ascii="Century Gothic" w:hAnsi="Century Gothic"/>
          <w:color w:val="auto"/>
          <w:sz w:val="20"/>
        </w:rPr>
        <w:t>de los Servicios, los Procesos y el Sistema de Gestión Integral de INDUSTRIAS DELMOR S.A, considerando adicionalmente:</w:t>
      </w:r>
    </w:p>
    <w:p w14:paraId="1D10373C" w14:textId="77777777" w:rsidR="00724D16" w:rsidRPr="00E928BE" w:rsidRDefault="00724D16" w:rsidP="002670C3">
      <w:pPr>
        <w:pStyle w:val="Sangradetextonormal"/>
        <w:ind w:left="0"/>
        <w:jc w:val="both"/>
        <w:rPr>
          <w:rFonts w:ascii="Century Gothic" w:hAnsi="Century Gothic"/>
          <w:color w:val="auto"/>
          <w:sz w:val="10"/>
          <w:szCs w:val="10"/>
        </w:rPr>
      </w:pPr>
    </w:p>
    <w:p w14:paraId="1223A84E" w14:textId="77777777" w:rsidR="00724D16" w:rsidRPr="002670C3" w:rsidRDefault="00724D16" w:rsidP="00436B12">
      <w:pPr>
        <w:pStyle w:val="Sangradetextonormal"/>
        <w:numPr>
          <w:ilvl w:val="0"/>
          <w:numId w:val="48"/>
        </w:numPr>
        <w:jc w:val="both"/>
        <w:rPr>
          <w:rFonts w:ascii="Century Gothic" w:hAnsi="Century Gothic"/>
          <w:color w:val="auto"/>
          <w:sz w:val="20"/>
        </w:rPr>
      </w:pPr>
      <w:r w:rsidRPr="002670C3">
        <w:rPr>
          <w:rFonts w:ascii="Century Gothic" w:hAnsi="Century Gothic"/>
          <w:color w:val="auto"/>
          <w:sz w:val="20"/>
        </w:rPr>
        <w:t>El seguimiento de las percepciones de los clientes y del grado en que se cumplen sus necesidades y expectativas.</w:t>
      </w:r>
    </w:p>
    <w:p w14:paraId="7CFC71F4" w14:textId="77777777" w:rsidR="00724D16" w:rsidRPr="002670C3" w:rsidRDefault="00724D16" w:rsidP="00436B12">
      <w:pPr>
        <w:pStyle w:val="Sangradetextonormal"/>
        <w:numPr>
          <w:ilvl w:val="0"/>
          <w:numId w:val="48"/>
        </w:numPr>
        <w:jc w:val="both"/>
        <w:rPr>
          <w:rFonts w:ascii="Century Gothic" w:hAnsi="Century Gothic"/>
          <w:color w:val="auto"/>
          <w:sz w:val="20"/>
        </w:rPr>
      </w:pPr>
      <w:r w:rsidRPr="002670C3">
        <w:rPr>
          <w:rFonts w:ascii="Century Gothic" w:hAnsi="Century Gothic"/>
          <w:color w:val="auto"/>
          <w:sz w:val="20"/>
        </w:rPr>
        <w:t>El análisis y la evaluación de los resultados del estudio del desempeño, que incluyen el seguimiento y la medición.</w:t>
      </w:r>
    </w:p>
    <w:p w14:paraId="7BAC91A0" w14:textId="77777777" w:rsidR="00724D16" w:rsidRPr="002670C3" w:rsidRDefault="00724D16" w:rsidP="00436B12">
      <w:pPr>
        <w:pStyle w:val="Sangradetextonormal"/>
        <w:numPr>
          <w:ilvl w:val="0"/>
          <w:numId w:val="48"/>
        </w:numPr>
        <w:jc w:val="both"/>
        <w:rPr>
          <w:rFonts w:ascii="Century Gothic" w:hAnsi="Century Gothic"/>
          <w:color w:val="767171" w:themeColor="background2" w:themeShade="80"/>
          <w:sz w:val="20"/>
        </w:rPr>
      </w:pPr>
      <w:r w:rsidRPr="002670C3">
        <w:rPr>
          <w:rFonts w:ascii="Century Gothic" w:hAnsi="Century Gothic"/>
          <w:color w:val="auto"/>
          <w:sz w:val="20"/>
        </w:rPr>
        <w:t>La Gestión de Auditoría Interna y la Revisión Gerencial.</w:t>
      </w:r>
    </w:p>
    <w:p w14:paraId="6E27C61E" w14:textId="77777777" w:rsidR="00724D16" w:rsidRPr="00E928BE" w:rsidRDefault="00724D16" w:rsidP="00E928BE">
      <w:pPr>
        <w:spacing w:after="0" w:line="240" w:lineRule="auto"/>
        <w:jc w:val="both"/>
        <w:rPr>
          <w:sz w:val="10"/>
          <w:szCs w:val="10"/>
        </w:rPr>
      </w:pPr>
    </w:p>
    <w:p w14:paraId="437A008E" w14:textId="175F6E83" w:rsidR="00C677FA" w:rsidRPr="001E3A1B" w:rsidRDefault="00E928BE" w:rsidP="00436B12">
      <w:pPr>
        <w:pStyle w:val="Ttulo2"/>
        <w:numPr>
          <w:ilvl w:val="1"/>
          <w:numId w:val="85"/>
        </w:numPr>
        <w:spacing w:before="0" w:line="240" w:lineRule="auto"/>
        <w:rPr>
          <w:sz w:val="24"/>
          <w:szCs w:val="24"/>
        </w:rPr>
      </w:pPr>
      <w:bookmarkStart w:id="87" w:name="_Toc129786627"/>
      <w:r w:rsidRPr="001E3A1B">
        <w:rPr>
          <w:sz w:val="24"/>
          <w:szCs w:val="24"/>
        </w:rPr>
        <w:t xml:space="preserve"> </w:t>
      </w:r>
      <w:r w:rsidRPr="001E3A1B">
        <w:rPr>
          <w:sz w:val="24"/>
          <w:szCs w:val="24"/>
        </w:rPr>
        <w:tab/>
      </w:r>
      <w:r w:rsidR="00174A02" w:rsidRPr="001E3A1B">
        <w:rPr>
          <w:sz w:val="24"/>
          <w:szCs w:val="24"/>
        </w:rPr>
        <w:t>SEGUIMIENTO, MEDICIÓN, ANALISIS Y EVALUACIÓN (SMAE)</w:t>
      </w:r>
      <w:bookmarkEnd w:id="87"/>
    </w:p>
    <w:p w14:paraId="26163146" w14:textId="77777777" w:rsidR="00E928BE" w:rsidRPr="00E928BE" w:rsidRDefault="00E928BE" w:rsidP="00E928BE">
      <w:pPr>
        <w:pStyle w:val="Ttulo2"/>
        <w:numPr>
          <w:ilvl w:val="0"/>
          <w:numId w:val="0"/>
        </w:numPr>
        <w:spacing w:before="0" w:line="240" w:lineRule="auto"/>
        <w:ind w:left="576" w:hanging="576"/>
        <w:rPr>
          <w:sz w:val="10"/>
          <w:szCs w:val="10"/>
        </w:rPr>
      </w:pPr>
      <w:bookmarkStart w:id="88" w:name="_Toc129786628"/>
    </w:p>
    <w:p w14:paraId="77D55CD9" w14:textId="431F5D80" w:rsidR="00C677FA" w:rsidRPr="002670C3" w:rsidRDefault="00174A02" w:rsidP="00436B12">
      <w:pPr>
        <w:pStyle w:val="Ttulo2"/>
        <w:numPr>
          <w:ilvl w:val="2"/>
          <w:numId w:val="85"/>
        </w:numPr>
        <w:spacing w:before="0" w:line="240" w:lineRule="auto"/>
        <w:rPr>
          <w:sz w:val="22"/>
          <w:szCs w:val="22"/>
        </w:rPr>
      </w:pPr>
      <w:r w:rsidRPr="002670C3">
        <w:rPr>
          <w:sz w:val="22"/>
          <w:szCs w:val="22"/>
        </w:rPr>
        <w:t>Generalidades</w:t>
      </w:r>
      <w:bookmarkEnd w:id="88"/>
      <w:r w:rsidRPr="002670C3">
        <w:rPr>
          <w:sz w:val="22"/>
          <w:szCs w:val="22"/>
        </w:rPr>
        <w:t xml:space="preserve"> </w:t>
      </w:r>
    </w:p>
    <w:p w14:paraId="722ACB52" w14:textId="77777777" w:rsidR="00E928BE" w:rsidRPr="00E928BE" w:rsidRDefault="00E928BE" w:rsidP="00E928BE">
      <w:pPr>
        <w:spacing w:after="0" w:line="240" w:lineRule="auto"/>
        <w:ind w:right="32"/>
        <w:jc w:val="both"/>
        <w:rPr>
          <w:rFonts w:ascii="Century Gothic" w:hAnsi="Century Gothic" w:cs="Arial"/>
          <w:sz w:val="10"/>
          <w:szCs w:val="10"/>
        </w:rPr>
      </w:pPr>
    </w:p>
    <w:p w14:paraId="7FC67483" w14:textId="19D33D2A" w:rsidR="00724D16" w:rsidRPr="002670C3" w:rsidRDefault="00724D16" w:rsidP="002670C3">
      <w:pPr>
        <w:spacing w:line="240" w:lineRule="auto"/>
        <w:ind w:right="32"/>
        <w:jc w:val="both"/>
        <w:rPr>
          <w:rFonts w:ascii="Century Gothic" w:hAnsi="Century Gothic" w:cs="Arial"/>
          <w:sz w:val="20"/>
          <w:szCs w:val="20"/>
        </w:rPr>
      </w:pPr>
      <w:r w:rsidRPr="002670C3">
        <w:rPr>
          <w:rFonts w:ascii="Century Gothic" w:hAnsi="Century Gothic" w:cs="Arial"/>
          <w:sz w:val="20"/>
          <w:szCs w:val="20"/>
        </w:rPr>
        <w:t>La Gestión del SMAE estratégico de</w:t>
      </w:r>
      <w:r w:rsidR="00E928BE">
        <w:rPr>
          <w:rFonts w:ascii="Century Gothic" w:hAnsi="Century Gothic" w:cs="Arial"/>
          <w:sz w:val="20"/>
          <w:szCs w:val="20"/>
        </w:rPr>
        <w:t>l SGI</w:t>
      </w:r>
      <w:r w:rsidRPr="002670C3">
        <w:rPr>
          <w:rFonts w:ascii="Century Gothic" w:hAnsi="Century Gothic" w:cs="Arial"/>
          <w:sz w:val="20"/>
          <w:szCs w:val="20"/>
        </w:rPr>
        <w:t xml:space="preserve"> en DELMOR, se lidera desde la Gestión del Tablero de Indicadores</w:t>
      </w:r>
      <w:r w:rsidR="00E928BE">
        <w:rPr>
          <w:rFonts w:ascii="Century Gothic" w:hAnsi="Century Gothic" w:cs="Arial"/>
          <w:sz w:val="20"/>
          <w:szCs w:val="20"/>
        </w:rPr>
        <w:t xml:space="preserve"> de nivel estratégico y operacional de los procesos y proyectos, </w:t>
      </w:r>
      <w:r w:rsidRPr="002670C3">
        <w:rPr>
          <w:rFonts w:ascii="Century Gothic" w:hAnsi="Century Gothic" w:cs="Arial"/>
          <w:sz w:val="20"/>
          <w:szCs w:val="20"/>
        </w:rPr>
        <w:t>y</w:t>
      </w:r>
      <w:r w:rsidR="00E928BE">
        <w:rPr>
          <w:rFonts w:ascii="Century Gothic" w:hAnsi="Century Gothic" w:cs="Arial"/>
          <w:sz w:val="20"/>
          <w:szCs w:val="20"/>
        </w:rPr>
        <w:t xml:space="preserve"> se complementa con</w:t>
      </w:r>
      <w:r w:rsidRPr="002670C3">
        <w:rPr>
          <w:rFonts w:ascii="Century Gothic" w:hAnsi="Century Gothic" w:cs="Arial"/>
          <w:sz w:val="20"/>
          <w:szCs w:val="20"/>
        </w:rPr>
        <w:t xml:space="preserve"> el </w:t>
      </w:r>
      <w:r w:rsidR="00E928BE">
        <w:rPr>
          <w:rFonts w:ascii="Century Gothic" w:hAnsi="Century Gothic" w:cs="Arial"/>
          <w:sz w:val="20"/>
          <w:szCs w:val="20"/>
        </w:rPr>
        <w:t>s</w:t>
      </w:r>
      <w:r w:rsidRPr="002670C3">
        <w:rPr>
          <w:rFonts w:ascii="Century Gothic" w:hAnsi="Century Gothic" w:cs="Arial"/>
          <w:sz w:val="20"/>
          <w:szCs w:val="20"/>
        </w:rPr>
        <w:t>eguimiento al despliegue efectivo de la estrategia que realiza la alta dirección, en reuniones periódicas con el equipo gerencial, que en función del desarrollo de la estrategia</w:t>
      </w:r>
      <w:r w:rsidR="00E928BE">
        <w:rPr>
          <w:rFonts w:ascii="Century Gothic" w:hAnsi="Century Gothic" w:cs="Arial"/>
          <w:sz w:val="20"/>
          <w:szCs w:val="20"/>
        </w:rPr>
        <w:t xml:space="preserve"> y las condiciones del contexto,</w:t>
      </w:r>
      <w:r w:rsidRPr="002670C3">
        <w:rPr>
          <w:rFonts w:ascii="Century Gothic" w:hAnsi="Century Gothic" w:cs="Arial"/>
          <w:sz w:val="20"/>
          <w:szCs w:val="20"/>
        </w:rPr>
        <w:t xml:space="preserve"> pueden ser mensuales o bimensuales. </w:t>
      </w:r>
    </w:p>
    <w:p w14:paraId="7B70C6EA" w14:textId="6200F77D" w:rsidR="00724D16" w:rsidRPr="002670C3" w:rsidRDefault="00724D16" w:rsidP="002670C3">
      <w:pPr>
        <w:spacing w:line="240" w:lineRule="auto"/>
        <w:ind w:right="32"/>
        <w:jc w:val="both"/>
        <w:rPr>
          <w:rFonts w:ascii="Century Gothic" w:hAnsi="Century Gothic" w:cs="Arial"/>
          <w:sz w:val="20"/>
          <w:szCs w:val="20"/>
        </w:rPr>
      </w:pPr>
      <w:r w:rsidRPr="002670C3">
        <w:rPr>
          <w:rFonts w:ascii="Century Gothic" w:hAnsi="Century Gothic" w:cs="Arial"/>
          <w:sz w:val="20"/>
          <w:szCs w:val="20"/>
        </w:rPr>
        <w:t xml:space="preserve">El proceso </w:t>
      </w:r>
      <w:r w:rsidRPr="00E928BE">
        <w:rPr>
          <w:rFonts w:ascii="Century Gothic" w:hAnsi="Century Gothic" w:cs="Arial"/>
          <w:i/>
          <w:iCs/>
          <w:color w:val="2F5496" w:themeColor="accent1" w:themeShade="BF"/>
          <w:sz w:val="20"/>
          <w:szCs w:val="20"/>
        </w:rPr>
        <w:t xml:space="preserve">E 02 </w:t>
      </w:r>
      <w:r w:rsidR="00E928BE" w:rsidRPr="00E928BE">
        <w:rPr>
          <w:rFonts w:ascii="Century Gothic" w:hAnsi="Century Gothic" w:cs="Arial"/>
          <w:i/>
          <w:iCs/>
          <w:color w:val="2F5496" w:themeColor="accent1" w:themeShade="BF"/>
          <w:sz w:val="20"/>
          <w:szCs w:val="20"/>
        </w:rPr>
        <w:t>Planificación y Gestión Integral</w:t>
      </w:r>
      <w:r w:rsidR="00E928BE" w:rsidRPr="00E928BE">
        <w:rPr>
          <w:rFonts w:ascii="Century Gothic" w:hAnsi="Century Gothic" w:cs="Arial"/>
          <w:color w:val="2F5496" w:themeColor="accent1" w:themeShade="BF"/>
          <w:sz w:val="20"/>
          <w:szCs w:val="20"/>
        </w:rPr>
        <w:t xml:space="preserve"> </w:t>
      </w:r>
      <w:r w:rsidR="00E928BE">
        <w:rPr>
          <w:rFonts w:ascii="Century Gothic" w:hAnsi="Century Gothic" w:cs="Arial"/>
          <w:sz w:val="20"/>
          <w:szCs w:val="20"/>
        </w:rPr>
        <w:t xml:space="preserve">tiene a </w:t>
      </w:r>
      <w:r w:rsidRPr="002670C3">
        <w:rPr>
          <w:rFonts w:ascii="Century Gothic" w:hAnsi="Century Gothic" w:cs="Arial"/>
          <w:sz w:val="20"/>
          <w:szCs w:val="20"/>
        </w:rPr>
        <w:t xml:space="preserve">cargo dar seguimiento de forma mensual al cumplimiento de los indicadores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de cada proceso, a través del tablero de indicadores. Este proceso reporta a la alta dirección cómo está la tendencia de cumplimiento de</w:t>
      </w:r>
      <w:r w:rsidR="00E928BE">
        <w:rPr>
          <w:rFonts w:ascii="Century Gothic" w:hAnsi="Century Gothic" w:cs="Arial"/>
          <w:sz w:val="20"/>
          <w:szCs w:val="20"/>
        </w:rPr>
        <w:t xml:space="preserve"> </w:t>
      </w:r>
      <w:r w:rsidRPr="002670C3">
        <w:rPr>
          <w:rFonts w:ascii="Century Gothic" w:hAnsi="Century Gothic" w:cs="Arial"/>
          <w:sz w:val="20"/>
          <w:szCs w:val="20"/>
        </w:rPr>
        <w:t>l</w:t>
      </w:r>
      <w:r w:rsidR="00E928BE">
        <w:rPr>
          <w:rFonts w:ascii="Century Gothic" w:hAnsi="Century Gothic" w:cs="Arial"/>
          <w:sz w:val="20"/>
          <w:szCs w:val="20"/>
        </w:rPr>
        <w:t>os</w:t>
      </w:r>
      <w:r w:rsidRPr="002670C3">
        <w:rPr>
          <w:rFonts w:ascii="Century Gothic" w:hAnsi="Century Gothic" w:cs="Arial"/>
          <w:sz w:val="20"/>
          <w:szCs w:val="20"/>
        </w:rPr>
        <w:t xml:space="preserve"> indicador</w:t>
      </w:r>
      <w:r w:rsidR="00E928BE">
        <w:rPr>
          <w:rFonts w:ascii="Century Gothic" w:hAnsi="Century Gothic" w:cs="Arial"/>
          <w:sz w:val="20"/>
          <w:szCs w:val="20"/>
        </w:rPr>
        <w:t>es</w:t>
      </w:r>
      <w:r w:rsidRPr="002670C3">
        <w:rPr>
          <w:rFonts w:ascii="Century Gothic" w:hAnsi="Century Gothic" w:cs="Arial"/>
          <w:sz w:val="20"/>
          <w:szCs w:val="20"/>
        </w:rPr>
        <w:t xml:space="preserve"> y de las acciones de mejora a seguir, cuando se tiene un comportamiento errático, o cuándo se está incumpliendo. </w:t>
      </w:r>
    </w:p>
    <w:p w14:paraId="732B83F6" w14:textId="77777777" w:rsidR="00436B12" w:rsidRDefault="00E928BE" w:rsidP="002670C3">
      <w:pPr>
        <w:widowControl w:val="0"/>
        <w:suppressAutoHyphens/>
        <w:spacing w:line="240" w:lineRule="auto"/>
        <w:jc w:val="both"/>
        <w:rPr>
          <w:rFonts w:ascii="Century Gothic" w:hAnsi="Century Gothic" w:cs="Arial"/>
          <w:sz w:val="20"/>
          <w:szCs w:val="20"/>
        </w:rPr>
      </w:pPr>
      <w:r>
        <w:rPr>
          <w:rFonts w:ascii="Century Gothic" w:hAnsi="Century Gothic" w:cs="Arial"/>
          <w:sz w:val="20"/>
          <w:szCs w:val="20"/>
        </w:rPr>
        <w:t xml:space="preserve">Esto se complementa con </w:t>
      </w:r>
      <w:r w:rsidR="00724D16" w:rsidRPr="002670C3">
        <w:rPr>
          <w:rFonts w:ascii="Century Gothic" w:hAnsi="Century Gothic" w:cs="Arial"/>
          <w:sz w:val="20"/>
          <w:szCs w:val="20"/>
        </w:rPr>
        <w:t>el seguimiento que realiza cada proceso operacional y de apoyo sobre su propio desempeño</w:t>
      </w:r>
      <w:r>
        <w:rPr>
          <w:rFonts w:ascii="Century Gothic" w:hAnsi="Century Gothic" w:cs="Arial"/>
          <w:sz w:val="20"/>
          <w:szCs w:val="20"/>
        </w:rPr>
        <w:t>. Con el soporte d</w:t>
      </w:r>
      <w:r w:rsidR="00724D16" w:rsidRPr="002670C3">
        <w:rPr>
          <w:rFonts w:ascii="Century Gothic" w:hAnsi="Century Gothic" w:cs="Arial"/>
          <w:sz w:val="20"/>
          <w:szCs w:val="20"/>
        </w:rPr>
        <w:t xml:space="preserve">el Proceso </w:t>
      </w:r>
      <w:r w:rsidR="00724D16" w:rsidRPr="00E928BE">
        <w:rPr>
          <w:rFonts w:ascii="Century Gothic" w:hAnsi="Century Gothic" w:cs="Arial"/>
          <w:i/>
          <w:iCs/>
          <w:color w:val="2F5496" w:themeColor="accent1" w:themeShade="BF"/>
          <w:sz w:val="20"/>
          <w:szCs w:val="20"/>
        </w:rPr>
        <w:t>E 02 Planificación y Gestión Integral</w:t>
      </w:r>
      <w:r w:rsidR="00724D16" w:rsidRPr="002670C3">
        <w:rPr>
          <w:rFonts w:ascii="Century Gothic" w:hAnsi="Century Gothic" w:cs="Arial"/>
          <w:sz w:val="20"/>
          <w:szCs w:val="20"/>
        </w:rPr>
        <w:t>, se realiza un monitoreo sistemático a los indicadores de gestión y a la vulnerabilidad de los procesos, bajo un enfoque de Gestión Integral de Riesgos, teniendo en cuenta las matrices de riesgos que se prepara</w:t>
      </w:r>
      <w:r>
        <w:rPr>
          <w:rFonts w:ascii="Century Gothic" w:hAnsi="Century Gothic" w:cs="Arial"/>
          <w:sz w:val="20"/>
          <w:szCs w:val="20"/>
        </w:rPr>
        <w:t>n</w:t>
      </w:r>
      <w:r w:rsidR="00724D16" w:rsidRPr="002670C3">
        <w:rPr>
          <w:rFonts w:ascii="Century Gothic" w:hAnsi="Century Gothic" w:cs="Arial"/>
          <w:sz w:val="20"/>
          <w:szCs w:val="20"/>
        </w:rPr>
        <w:t xml:space="preserve"> desde cada proceso.  </w:t>
      </w:r>
    </w:p>
    <w:p w14:paraId="0301AC71" w14:textId="1CDDB4BD" w:rsidR="00724D16" w:rsidRPr="002670C3" w:rsidRDefault="00436B12" w:rsidP="002670C3">
      <w:pPr>
        <w:widowControl w:val="0"/>
        <w:suppressAutoHyphens/>
        <w:spacing w:line="240" w:lineRule="auto"/>
        <w:jc w:val="both"/>
        <w:rPr>
          <w:rFonts w:ascii="Century Gothic" w:hAnsi="Century Gothic" w:cs="Arial"/>
          <w:sz w:val="20"/>
          <w:szCs w:val="20"/>
        </w:rPr>
      </w:pPr>
      <w:r>
        <w:rPr>
          <w:rFonts w:ascii="Century Gothic" w:hAnsi="Century Gothic" w:cs="Arial"/>
          <w:sz w:val="20"/>
          <w:szCs w:val="20"/>
        </w:rPr>
        <w:t>S</w:t>
      </w:r>
      <w:r w:rsidR="00724D16" w:rsidRPr="002670C3">
        <w:rPr>
          <w:rFonts w:ascii="Century Gothic" w:hAnsi="Century Gothic" w:cs="Arial"/>
          <w:sz w:val="20"/>
          <w:szCs w:val="20"/>
        </w:rPr>
        <w:t xml:space="preserve">egún las características de cada proceso, </w:t>
      </w:r>
      <w:r>
        <w:rPr>
          <w:rFonts w:ascii="Century Gothic" w:hAnsi="Century Gothic" w:cs="Arial"/>
          <w:sz w:val="20"/>
          <w:szCs w:val="20"/>
        </w:rPr>
        <w:t xml:space="preserve">esta realimentación puede incluir el seguimiento a </w:t>
      </w:r>
      <w:r w:rsidR="00724D16" w:rsidRPr="002670C3">
        <w:rPr>
          <w:rFonts w:ascii="Century Gothic" w:hAnsi="Century Gothic" w:cs="Arial"/>
          <w:sz w:val="20"/>
          <w:szCs w:val="20"/>
        </w:rPr>
        <w:t>la interacción con las entidades de control</w:t>
      </w:r>
      <w:r>
        <w:rPr>
          <w:rFonts w:ascii="Century Gothic" w:hAnsi="Century Gothic" w:cs="Arial"/>
          <w:sz w:val="20"/>
          <w:szCs w:val="20"/>
        </w:rPr>
        <w:t>,</w:t>
      </w:r>
      <w:r w:rsidR="00724D16" w:rsidRPr="002670C3">
        <w:rPr>
          <w:rFonts w:ascii="Century Gothic" w:hAnsi="Century Gothic" w:cs="Arial"/>
          <w:sz w:val="20"/>
          <w:szCs w:val="20"/>
        </w:rPr>
        <w:t xml:space="preserve"> el </w:t>
      </w:r>
      <w:r>
        <w:rPr>
          <w:rFonts w:ascii="Century Gothic" w:hAnsi="Century Gothic" w:cs="Arial"/>
          <w:sz w:val="20"/>
          <w:szCs w:val="20"/>
        </w:rPr>
        <w:t>monitoreo</w:t>
      </w:r>
      <w:r w:rsidR="00724D16" w:rsidRPr="002670C3">
        <w:rPr>
          <w:rFonts w:ascii="Century Gothic" w:hAnsi="Century Gothic" w:cs="Arial"/>
          <w:sz w:val="20"/>
          <w:szCs w:val="20"/>
        </w:rPr>
        <w:t xml:space="preserve"> a </w:t>
      </w:r>
      <w:r w:rsidR="00E928BE">
        <w:rPr>
          <w:rFonts w:ascii="Century Gothic" w:hAnsi="Century Gothic" w:cs="Arial"/>
          <w:sz w:val="20"/>
          <w:szCs w:val="20"/>
        </w:rPr>
        <w:t xml:space="preserve">las Acciones Correctivas, Preventivas y de Mejora </w:t>
      </w:r>
      <w:r>
        <w:rPr>
          <w:rFonts w:ascii="Century Gothic" w:hAnsi="Century Gothic" w:cs="Arial"/>
          <w:sz w:val="20"/>
          <w:szCs w:val="20"/>
        </w:rPr>
        <w:t xml:space="preserve">que dan respuesta a </w:t>
      </w:r>
      <w:r w:rsidR="00E928BE">
        <w:rPr>
          <w:rFonts w:ascii="Century Gothic" w:hAnsi="Century Gothic" w:cs="Arial"/>
          <w:sz w:val="20"/>
          <w:szCs w:val="20"/>
        </w:rPr>
        <w:t xml:space="preserve">diferentes tipos de mecanismos de realimentación como auditorías internas, </w:t>
      </w:r>
      <w:r w:rsidR="00724D16" w:rsidRPr="002670C3">
        <w:rPr>
          <w:rFonts w:ascii="Century Gothic" w:hAnsi="Century Gothic" w:cs="Arial"/>
          <w:sz w:val="20"/>
          <w:szCs w:val="20"/>
        </w:rPr>
        <w:t xml:space="preserve">auditorías del ente certificador, y </w:t>
      </w:r>
      <w:r w:rsidR="00E928BE">
        <w:rPr>
          <w:rFonts w:ascii="Century Gothic" w:hAnsi="Century Gothic" w:cs="Arial"/>
          <w:sz w:val="20"/>
          <w:szCs w:val="20"/>
        </w:rPr>
        <w:t>las tendencias de</w:t>
      </w:r>
      <w:r w:rsidR="00724D16" w:rsidRPr="002670C3">
        <w:rPr>
          <w:rFonts w:ascii="Century Gothic" w:hAnsi="Century Gothic" w:cs="Arial"/>
          <w:sz w:val="20"/>
          <w:szCs w:val="20"/>
        </w:rPr>
        <w:t xml:space="preserve"> desempeño de los indicadores asociados.</w:t>
      </w:r>
    </w:p>
    <w:p w14:paraId="6BB728C2" w14:textId="3879A793" w:rsidR="00C677FA" w:rsidRPr="002670C3" w:rsidRDefault="00174A02" w:rsidP="00436B12">
      <w:pPr>
        <w:pStyle w:val="Ttulo2"/>
        <w:numPr>
          <w:ilvl w:val="2"/>
          <w:numId w:val="85"/>
        </w:numPr>
        <w:spacing w:before="0" w:line="240" w:lineRule="auto"/>
        <w:rPr>
          <w:sz w:val="22"/>
          <w:szCs w:val="22"/>
        </w:rPr>
      </w:pPr>
      <w:bookmarkStart w:id="89" w:name="_Toc129786629"/>
      <w:r w:rsidRPr="002670C3">
        <w:rPr>
          <w:sz w:val="22"/>
          <w:szCs w:val="22"/>
        </w:rPr>
        <w:t>Análisis y Evaluación</w:t>
      </w:r>
      <w:bookmarkEnd w:id="89"/>
    </w:p>
    <w:p w14:paraId="6734686C" w14:textId="77777777" w:rsidR="00436B12" w:rsidRPr="00436B12" w:rsidRDefault="00436B12" w:rsidP="00BD537C">
      <w:pPr>
        <w:spacing w:after="0" w:line="240" w:lineRule="auto"/>
        <w:ind w:right="32"/>
        <w:jc w:val="both"/>
        <w:rPr>
          <w:rFonts w:ascii="Century Gothic" w:hAnsi="Century Gothic" w:cs="Arial"/>
          <w:sz w:val="10"/>
          <w:szCs w:val="10"/>
        </w:rPr>
      </w:pPr>
    </w:p>
    <w:p w14:paraId="0FE114EA" w14:textId="4518E5CB" w:rsidR="00724D16" w:rsidRDefault="00724D16"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La organización analiza y evalúa los datos y la información apropiados que surgen del seguimiento y la medición, incluyendo los resultados de las actividades de verificación relacionadas con los PPR y el Plan de control de peligros, las auditorías internas, y las auditorías externas. Los análisis se llevan a cabo para:</w:t>
      </w:r>
    </w:p>
    <w:p w14:paraId="41214048" w14:textId="77777777" w:rsidR="00436B12" w:rsidRPr="00436B12" w:rsidRDefault="00436B12" w:rsidP="00BD537C">
      <w:pPr>
        <w:spacing w:after="0" w:line="240" w:lineRule="auto"/>
        <w:ind w:right="32"/>
        <w:jc w:val="both"/>
        <w:rPr>
          <w:rFonts w:ascii="Century Gothic" w:hAnsi="Century Gothic" w:cs="Arial"/>
          <w:sz w:val="10"/>
          <w:szCs w:val="10"/>
        </w:rPr>
      </w:pPr>
    </w:p>
    <w:p w14:paraId="20C69D77" w14:textId="34019052"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C</w:t>
      </w:r>
      <w:r w:rsidR="00724D16" w:rsidRPr="002670C3">
        <w:rPr>
          <w:rFonts w:ascii="Century Gothic" w:hAnsi="Century Gothic" w:cs="Arial"/>
          <w:sz w:val="20"/>
          <w:szCs w:val="20"/>
        </w:rPr>
        <w:t>onfirmar que el desempeño global del sistema cumple con las disposiciones planeadas y los requerimientos del SGI;</w:t>
      </w:r>
    </w:p>
    <w:p w14:paraId="7E939AB2" w14:textId="16CFB508"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I</w:t>
      </w:r>
      <w:r w:rsidR="00724D16" w:rsidRPr="002670C3">
        <w:rPr>
          <w:rFonts w:ascii="Century Gothic" w:hAnsi="Century Gothic" w:cs="Arial"/>
          <w:sz w:val="20"/>
          <w:szCs w:val="20"/>
        </w:rPr>
        <w:t>dentificar la necesidad para la actualización y mejora del SGI;</w:t>
      </w:r>
    </w:p>
    <w:p w14:paraId="7FA28EE7" w14:textId="4F242831"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I</w:t>
      </w:r>
      <w:r w:rsidR="00724D16" w:rsidRPr="002670C3">
        <w:rPr>
          <w:rFonts w:ascii="Century Gothic" w:hAnsi="Century Gothic" w:cs="Arial"/>
          <w:sz w:val="20"/>
          <w:szCs w:val="20"/>
        </w:rPr>
        <w:t>dentificar las tendencias que indican una mayor incidencia de productos potencialmente no inocuos o fallas en los procesos;</w:t>
      </w:r>
    </w:p>
    <w:p w14:paraId="1A513805" w14:textId="1DC67917"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E</w:t>
      </w:r>
      <w:r w:rsidR="00724D16" w:rsidRPr="002670C3">
        <w:rPr>
          <w:rFonts w:ascii="Century Gothic" w:hAnsi="Century Gothic" w:cs="Arial"/>
          <w:sz w:val="20"/>
          <w:szCs w:val="20"/>
        </w:rPr>
        <w:t>stablecer información para la planeación del programa de auditoría interna relacionada con el estado y la importancia de las áreas a ser auditadas;</w:t>
      </w:r>
    </w:p>
    <w:p w14:paraId="38DED449" w14:textId="04D1CDA2"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P</w:t>
      </w:r>
      <w:r w:rsidR="00724D16" w:rsidRPr="002670C3">
        <w:rPr>
          <w:rFonts w:ascii="Century Gothic" w:hAnsi="Century Gothic" w:cs="Arial"/>
          <w:sz w:val="20"/>
          <w:szCs w:val="20"/>
        </w:rPr>
        <w:t>roporcionar evidencia de que las correcciones y acciones correctivas son eficaces.</w:t>
      </w:r>
    </w:p>
    <w:p w14:paraId="5782BE66" w14:textId="62113D2B" w:rsidR="00724D16" w:rsidRDefault="00724D16" w:rsidP="00436B12">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lastRenderedPageBreak/>
        <w:t>Los resultados del análisis y las actividades resultantes se conservan como información documentada</w:t>
      </w:r>
      <w:r w:rsidR="00436B12">
        <w:rPr>
          <w:rFonts w:ascii="Century Gothic" w:hAnsi="Century Gothic" w:cs="Arial"/>
          <w:sz w:val="20"/>
          <w:szCs w:val="20"/>
        </w:rPr>
        <w:t xml:space="preserve"> que se reporta </w:t>
      </w:r>
      <w:r w:rsidRPr="002670C3">
        <w:rPr>
          <w:rFonts w:ascii="Century Gothic" w:hAnsi="Century Gothic" w:cs="Arial"/>
          <w:sz w:val="20"/>
          <w:szCs w:val="20"/>
        </w:rPr>
        <w:t xml:space="preserve">a la alta dirección y se </w:t>
      </w:r>
      <w:r w:rsidR="00436B12">
        <w:rPr>
          <w:rFonts w:ascii="Century Gothic" w:hAnsi="Century Gothic" w:cs="Arial"/>
          <w:sz w:val="20"/>
          <w:szCs w:val="20"/>
        </w:rPr>
        <w:t xml:space="preserve">constituye en </w:t>
      </w:r>
      <w:r w:rsidRPr="002670C3">
        <w:rPr>
          <w:rFonts w:ascii="Century Gothic" w:hAnsi="Century Gothic" w:cs="Arial"/>
          <w:sz w:val="20"/>
          <w:szCs w:val="20"/>
        </w:rPr>
        <w:t xml:space="preserve"> elemento de entrada para las revisiones gerenciales, y para la planificación desde la Presidencia y el Equipo SGI, de la actualización del SGI.</w:t>
      </w:r>
    </w:p>
    <w:p w14:paraId="0F1053C9" w14:textId="77777777" w:rsidR="00436B12" w:rsidRPr="00CC0F3F" w:rsidRDefault="00436B12" w:rsidP="00436B12">
      <w:pPr>
        <w:spacing w:after="0" w:line="240" w:lineRule="auto"/>
        <w:ind w:right="32"/>
        <w:jc w:val="both"/>
        <w:rPr>
          <w:rFonts w:ascii="Century Gothic" w:hAnsi="Century Gothic" w:cs="Arial"/>
          <w:sz w:val="10"/>
          <w:szCs w:val="10"/>
        </w:rPr>
      </w:pPr>
    </w:p>
    <w:p w14:paraId="1FF06466" w14:textId="6BE90816" w:rsidR="00724D16" w:rsidRDefault="00724D16" w:rsidP="00436B12">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Por otra parte, la Gestión Global del SMAE de</w:t>
      </w:r>
      <w:r w:rsidR="00436B12">
        <w:rPr>
          <w:rFonts w:ascii="Century Gothic" w:hAnsi="Century Gothic" w:cs="Arial"/>
          <w:sz w:val="20"/>
          <w:szCs w:val="20"/>
        </w:rPr>
        <w:t>l</w:t>
      </w:r>
      <w:r w:rsidRPr="002670C3">
        <w:rPr>
          <w:rFonts w:ascii="Century Gothic" w:hAnsi="Century Gothic" w:cs="Arial"/>
          <w:sz w:val="20"/>
          <w:szCs w:val="20"/>
        </w:rPr>
        <w:t xml:space="preserve"> </w:t>
      </w:r>
      <w:r w:rsidR="00436B12">
        <w:rPr>
          <w:rFonts w:ascii="Century Gothic" w:hAnsi="Century Gothic" w:cs="Arial"/>
          <w:sz w:val="20"/>
          <w:szCs w:val="20"/>
        </w:rPr>
        <w:t>SGI en su globalidad,</w:t>
      </w:r>
      <w:r w:rsidRPr="002670C3">
        <w:rPr>
          <w:rFonts w:ascii="Century Gothic" w:hAnsi="Century Gothic" w:cs="Arial"/>
          <w:sz w:val="20"/>
          <w:szCs w:val="20"/>
        </w:rPr>
        <w:t xml:space="preserve"> se lidera desde la Gestión del Tablero de Indicadores y el Seguimiento al despliegue efectivo de la estrategia que realiza la alta dirección, en reuniones </w:t>
      </w:r>
      <w:r w:rsidR="00436B12">
        <w:rPr>
          <w:rFonts w:ascii="Century Gothic" w:hAnsi="Century Gothic" w:cs="Arial"/>
          <w:sz w:val="20"/>
          <w:szCs w:val="20"/>
        </w:rPr>
        <w:t>periódicas</w:t>
      </w:r>
      <w:r w:rsidRPr="002670C3">
        <w:rPr>
          <w:rFonts w:ascii="Century Gothic" w:hAnsi="Century Gothic" w:cs="Arial"/>
          <w:sz w:val="20"/>
          <w:szCs w:val="20"/>
        </w:rPr>
        <w:t xml:space="preserve"> con el equipo directivo.  Adicionalmente, desde la interacción con la Junta Directiva, también se realiza rendición de cuentas y se presentan los resultados del análisis del desempeño, y las directrices y acciones a seguir. Por otra parte, se tienen como mecanismos de realimentación del desempeño general:  </w:t>
      </w:r>
    </w:p>
    <w:p w14:paraId="17C85842" w14:textId="77777777" w:rsidR="00436B12" w:rsidRPr="00CC0F3F" w:rsidRDefault="00436B12" w:rsidP="00436B12">
      <w:pPr>
        <w:spacing w:after="0" w:line="240" w:lineRule="auto"/>
        <w:ind w:right="32"/>
        <w:jc w:val="both"/>
        <w:rPr>
          <w:rFonts w:ascii="Century Gothic" w:hAnsi="Century Gothic" w:cs="Arial"/>
          <w:sz w:val="10"/>
          <w:szCs w:val="10"/>
        </w:rPr>
      </w:pPr>
    </w:p>
    <w:p w14:paraId="48D29A36" w14:textId="1C2D618D"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 revisión gerencial del SGI, </w:t>
      </w:r>
    </w:p>
    <w:p w14:paraId="5272E51B" w14:textId="72CA7D2F"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Presentación del informe anual de Gestión ante la Asamblea, </w:t>
      </w:r>
    </w:p>
    <w:p w14:paraId="1CCC0E55" w14:textId="4068A4A3"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Las reuniones periódicas con los líderes de los procesos de Control Interno E 01 01 y de Seguridad Integral, Bio y Defensa Alimentaria A 04; </w:t>
      </w:r>
    </w:p>
    <w:p w14:paraId="5B4E9E55" w14:textId="7086DDC6"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 presentación semestral de informes de la Alta Dirección ante la Junta Directiva, </w:t>
      </w:r>
    </w:p>
    <w:p w14:paraId="73F16C9F" w14:textId="165CA5E9"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La presentación regular de informes a las entidades de control.</w:t>
      </w:r>
    </w:p>
    <w:p w14:paraId="139A9BFE" w14:textId="77777777" w:rsidR="00436B12" w:rsidRPr="002670C3" w:rsidRDefault="00436B12" w:rsidP="00BD537C">
      <w:pPr>
        <w:spacing w:after="0" w:line="240" w:lineRule="auto"/>
        <w:ind w:left="64" w:right="32"/>
        <w:jc w:val="both"/>
        <w:rPr>
          <w:rFonts w:ascii="Century Gothic" w:hAnsi="Century Gothic" w:cs="Arial"/>
          <w:sz w:val="20"/>
          <w:szCs w:val="20"/>
        </w:rPr>
      </w:pPr>
    </w:p>
    <w:p w14:paraId="11736674" w14:textId="1ED217A2" w:rsidR="00174A02" w:rsidRDefault="00174A02" w:rsidP="00436B12">
      <w:pPr>
        <w:pStyle w:val="Ttulo2"/>
        <w:numPr>
          <w:ilvl w:val="2"/>
          <w:numId w:val="85"/>
        </w:numPr>
        <w:spacing w:before="0" w:line="240" w:lineRule="auto"/>
        <w:rPr>
          <w:sz w:val="22"/>
          <w:szCs w:val="22"/>
        </w:rPr>
      </w:pPr>
      <w:bookmarkStart w:id="90" w:name="_Toc129786630"/>
      <w:r w:rsidRPr="002670C3">
        <w:rPr>
          <w:sz w:val="22"/>
          <w:szCs w:val="22"/>
        </w:rPr>
        <w:t>Satisfacción del cliente y Realimentación Integral</w:t>
      </w:r>
      <w:bookmarkEnd w:id="90"/>
      <w:r w:rsidRPr="002670C3">
        <w:rPr>
          <w:sz w:val="22"/>
          <w:szCs w:val="22"/>
        </w:rPr>
        <w:t xml:space="preserve"> </w:t>
      </w:r>
    </w:p>
    <w:p w14:paraId="36F6F80A" w14:textId="77777777" w:rsidR="00436B12" w:rsidRPr="00CC0F3F" w:rsidRDefault="00436B12" w:rsidP="00CC0F3F">
      <w:pPr>
        <w:spacing w:after="0"/>
        <w:rPr>
          <w:sz w:val="10"/>
          <w:szCs w:val="10"/>
        </w:rPr>
      </w:pPr>
    </w:p>
    <w:p w14:paraId="209E51FD" w14:textId="04C4A635" w:rsidR="00724D16" w:rsidRDefault="00724D16" w:rsidP="00BD537C">
      <w:pPr>
        <w:widowControl w:val="0"/>
        <w:suppressAutoHyphens/>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00BD22B1" w:rsidRPr="00BD22B1">
        <w:rPr>
          <w:rFonts w:ascii="Century Gothic" w:hAnsi="Century Gothic" w:cs="Arial"/>
          <w:i/>
          <w:iCs/>
          <w:color w:val="2F5496" w:themeColor="accent1" w:themeShade="BF"/>
          <w:sz w:val="20"/>
          <w:szCs w:val="20"/>
        </w:rPr>
        <w:t>O 01 Gestión de</w:t>
      </w:r>
      <w:r w:rsidRPr="00BD22B1">
        <w:rPr>
          <w:rFonts w:ascii="Century Gothic" w:hAnsi="Century Gothic" w:cs="Arial"/>
          <w:i/>
          <w:iCs/>
          <w:color w:val="2F5496" w:themeColor="accent1" w:themeShade="BF"/>
          <w:sz w:val="20"/>
          <w:szCs w:val="20"/>
        </w:rPr>
        <w:t xml:space="preserve"> Mercadeo y Ventas</w:t>
      </w:r>
      <w:r w:rsidRPr="002670C3">
        <w:rPr>
          <w:rFonts w:ascii="Century Gothic" w:hAnsi="Century Gothic" w:cs="Arial"/>
          <w:sz w:val="20"/>
          <w:szCs w:val="20"/>
        </w:rPr>
        <w:t xml:space="preserve">, se lleva a cabo un SMAE sistemático sobre sus indicadores, manejo de riesgos, desempeño 90k y sobre la gestión de sus proyectos y metas acordadas con la Gerencia y Presidencia de DELMOR. </w:t>
      </w:r>
      <w:r w:rsidR="00A72DB8">
        <w:rPr>
          <w:rFonts w:ascii="Century Gothic" w:hAnsi="Century Gothic" w:cs="Arial"/>
          <w:sz w:val="20"/>
          <w:szCs w:val="20"/>
        </w:rPr>
        <w:t xml:space="preserve">(Ver la </w:t>
      </w:r>
      <w:r w:rsidR="00A72DB8" w:rsidRPr="00A72DB8">
        <w:rPr>
          <w:rFonts w:ascii="Century Gothic" w:hAnsi="Century Gothic" w:cs="Arial"/>
          <w:i/>
          <w:iCs/>
          <w:color w:val="2F5496" w:themeColor="accent1" w:themeShade="BF"/>
          <w:sz w:val="20"/>
          <w:szCs w:val="20"/>
        </w:rPr>
        <w:t>Matriz de Indicadores de Desempeño de O 01</w:t>
      </w:r>
      <w:r w:rsidR="00A72DB8">
        <w:rPr>
          <w:rFonts w:ascii="Century Gothic" w:hAnsi="Century Gothic" w:cs="Arial"/>
          <w:sz w:val="20"/>
          <w:szCs w:val="20"/>
        </w:rPr>
        <w:t>).</w:t>
      </w:r>
    </w:p>
    <w:p w14:paraId="223ADECA" w14:textId="77777777" w:rsidR="00BD22B1" w:rsidRPr="00A72DB8" w:rsidRDefault="00BD22B1" w:rsidP="00BD537C">
      <w:pPr>
        <w:widowControl w:val="0"/>
        <w:suppressAutoHyphens/>
        <w:spacing w:after="0" w:line="240" w:lineRule="auto"/>
        <w:jc w:val="both"/>
        <w:rPr>
          <w:rFonts w:ascii="Century Gothic" w:hAnsi="Century Gothic" w:cs="Arial"/>
          <w:sz w:val="10"/>
          <w:szCs w:val="10"/>
        </w:rPr>
      </w:pPr>
    </w:p>
    <w:p w14:paraId="7D903716" w14:textId="2FD53F39" w:rsidR="00724D16" w:rsidRDefault="00724D16" w:rsidP="00BD537C">
      <w:pPr>
        <w:widowControl w:val="0"/>
        <w:suppressAutoHyphens/>
        <w:spacing w:after="0" w:line="240" w:lineRule="auto"/>
        <w:jc w:val="both"/>
        <w:rPr>
          <w:rFonts w:ascii="Century Gothic" w:hAnsi="Century Gothic" w:cs="Arial"/>
          <w:sz w:val="20"/>
          <w:szCs w:val="20"/>
        </w:rPr>
      </w:pPr>
      <w:r w:rsidRPr="002670C3">
        <w:rPr>
          <w:rFonts w:ascii="Century Gothic" w:hAnsi="Century Gothic" w:cs="Arial"/>
          <w:sz w:val="20"/>
          <w:szCs w:val="20"/>
        </w:rPr>
        <w:t>En conjunto con el proceso E 02 Planificación y Gestión Integral, se coordina la gestión correspondiente al desarrollo de la Revisión del SGI por parte de la alta gerencia y se da seguimiento a la realización, los resultados, los indicadores y las acciones que se deben generar a partir de la medición de las encuestas de Satisfacción del Cliente, y de realimentación sobre la gestión con los grupos de interés, con el apoyo de los procesos E 02, A 01, E 04 y E 01 01.</w:t>
      </w:r>
    </w:p>
    <w:p w14:paraId="460F22F9" w14:textId="77777777" w:rsidR="00A72DB8" w:rsidRPr="00586519" w:rsidRDefault="00A72DB8" w:rsidP="00BD537C">
      <w:pPr>
        <w:widowControl w:val="0"/>
        <w:suppressAutoHyphens/>
        <w:spacing w:after="0" w:line="240" w:lineRule="auto"/>
        <w:jc w:val="both"/>
        <w:rPr>
          <w:rFonts w:ascii="Century Gothic" w:hAnsi="Century Gothic" w:cs="Arial"/>
          <w:sz w:val="20"/>
          <w:szCs w:val="20"/>
        </w:rPr>
      </w:pPr>
    </w:p>
    <w:p w14:paraId="6B4A5AA7" w14:textId="4B247043" w:rsidR="00C677FA" w:rsidRPr="000B28FB" w:rsidRDefault="00174A02" w:rsidP="00436B12">
      <w:pPr>
        <w:pStyle w:val="Ttulo2"/>
        <w:numPr>
          <w:ilvl w:val="1"/>
          <w:numId w:val="85"/>
        </w:numPr>
        <w:spacing w:before="0" w:line="240" w:lineRule="auto"/>
        <w:rPr>
          <w:sz w:val="24"/>
          <w:szCs w:val="24"/>
        </w:rPr>
      </w:pPr>
      <w:bookmarkStart w:id="91" w:name="_Toc129786631"/>
      <w:r w:rsidRPr="000B28FB">
        <w:rPr>
          <w:sz w:val="24"/>
          <w:szCs w:val="24"/>
        </w:rPr>
        <w:t>AUDITORIA INTERNA</w:t>
      </w:r>
      <w:bookmarkEnd w:id="91"/>
      <w:r w:rsidRPr="000B28FB">
        <w:rPr>
          <w:sz w:val="24"/>
          <w:szCs w:val="24"/>
        </w:rPr>
        <w:t xml:space="preserve"> </w:t>
      </w:r>
    </w:p>
    <w:p w14:paraId="78D43CF0" w14:textId="77777777" w:rsidR="00A72DB8" w:rsidRPr="00A72DB8" w:rsidRDefault="00A72DB8" w:rsidP="00BD537C">
      <w:pPr>
        <w:spacing w:after="0" w:line="240" w:lineRule="auto"/>
        <w:jc w:val="both"/>
        <w:rPr>
          <w:rFonts w:ascii="Century Gothic" w:hAnsi="Century Gothic" w:cs="Arial"/>
          <w:sz w:val="10"/>
          <w:szCs w:val="10"/>
        </w:rPr>
      </w:pPr>
    </w:p>
    <w:p w14:paraId="6A119FDD" w14:textId="4DBD78E8"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2D4726">
        <w:rPr>
          <w:rFonts w:ascii="Century Gothic" w:hAnsi="Century Gothic" w:cs="Arial"/>
          <w:i/>
          <w:iCs/>
          <w:color w:val="2F5496" w:themeColor="accent1" w:themeShade="BF"/>
          <w:sz w:val="20"/>
          <w:szCs w:val="20"/>
        </w:rPr>
        <w:t>E 02 Planificación y Gestión Integral</w:t>
      </w:r>
      <w:r w:rsidRPr="002D4726">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se planifica y administra la Gestión de Auditorías del SGI, bajo un enfoque de procesos. Esta gestión, en integración con las auditorías de Control Interno del proceso E 01 01, apoya el seguimiento a los procesos, promoviendo la mejora continua y permitiendo evaluar el desempeño de los procesos conforme a los propósitos de DELMOR, las buenas prácticas de bioseguridad y la administración integral de riesgos.  Teniendo en cuenta la generación de los Hallazgos de auditoría, se desarrolla el tratamiento de no conformidades, el análisis de causas y las acciones correctivas, preventivas y de mejora asociadas.</w:t>
      </w:r>
    </w:p>
    <w:p w14:paraId="533B6A84" w14:textId="77777777" w:rsidR="002D4726" w:rsidRPr="009D6A62" w:rsidRDefault="002D4726" w:rsidP="00BD537C">
      <w:pPr>
        <w:spacing w:after="0" w:line="240" w:lineRule="auto"/>
        <w:jc w:val="both"/>
        <w:rPr>
          <w:rFonts w:ascii="Century Gothic" w:hAnsi="Century Gothic" w:cs="Arial"/>
          <w:sz w:val="10"/>
          <w:szCs w:val="10"/>
        </w:rPr>
      </w:pPr>
    </w:p>
    <w:p w14:paraId="1B5EEB2C" w14:textId="295D2BA9" w:rsidR="002D4726" w:rsidRDefault="002D4726" w:rsidP="00BD537C">
      <w:pPr>
        <w:spacing w:after="0" w:line="240" w:lineRule="auto"/>
        <w:jc w:val="both"/>
        <w:rPr>
          <w:rFonts w:ascii="Century Gothic" w:hAnsi="Century Gothic" w:cs="Arial"/>
          <w:sz w:val="20"/>
          <w:szCs w:val="20"/>
        </w:rPr>
      </w:pPr>
      <w:r>
        <w:rPr>
          <w:rFonts w:ascii="Century Gothic" w:hAnsi="Century Gothic" w:cs="Arial"/>
          <w:sz w:val="20"/>
          <w:szCs w:val="20"/>
        </w:rPr>
        <w:t>Ver los registros de Planificación y Desarrollo de Auditorías</w:t>
      </w:r>
      <w:r w:rsidR="00906865">
        <w:rPr>
          <w:rFonts w:ascii="Century Gothic" w:hAnsi="Century Gothic" w:cs="Arial"/>
          <w:sz w:val="20"/>
          <w:szCs w:val="20"/>
        </w:rPr>
        <w:t xml:space="preserve"> de Control Interno, HSE, Q y </w:t>
      </w:r>
      <w:r w:rsidR="00906865" w:rsidRPr="0060723B">
        <w:rPr>
          <w:rFonts w:ascii="Century Gothic" w:hAnsi="Century Gothic" w:cs="Arial"/>
          <w:color w:val="002060"/>
          <w:sz w:val="20"/>
          <w:szCs w:val="20"/>
        </w:rPr>
        <w:t>Q</w:t>
      </w:r>
      <w:r w:rsidR="00906865" w:rsidRPr="0060723B">
        <w:rPr>
          <w:rFonts w:ascii="Century Gothic" w:hAnsi="Century Gothic" w:cs="Arial"/>
          <w:color w:val="FF0000"/>
          <w:sz w:val="20"/>
          <w:szCs w:val="20"/>
        </w:rPr>
        <w:t>HS</w:t>
      </w:r>
      <w:r w:rsidR="00906865" w:rsidRPr="0060723B">
        <w:rPr>
          <w:rFonts w:ascii="Century Gothic" w:hAnsi="Century Gothic" w:cs="Arial"/>
          <w:color w:val="00B050"/>
          <w:sz w:val="20"/>
          <w:szCs w:val="20"/>
        </w:rPr>
        <w:t>E</w:t>
      </w:r>
      <w:r w:rsidR="00906865">
        <w:rPr>
          <w:rFonts w:ascii="Century Gothic" w:hAnsi="Century Gothic" w:cs="Arial"/>
          <w:sz w:val="20"/>
          <w:szCs w:val="20"/>
        </w:rPr>
        <w:t xml:space="preserve"> </w:t>
      </w:r>
      <w:r w:rsidR="00906865" w:rsidRPr="0060723B">
        <w:rPr>
          <w:rFonts w:ascii="Century Gothic" w:hAnsi="Century Gothic" w:cs="Arial"/>
          <w:color w:val="0070C0"/>
          <w:sz w:val="20"/>
          <w:szCs w:val="20"/>
        </w:rPr>
        <w:t>FS</w:t>
      </w:r>
      <w:r w:rsidR="00906865" w:rsidRPr="0060723B">
        <w:rPr>
          <w:rFonts w:ascii="Century Gothic" w:hAnsi="Century Gothic" w:cs="Arial"/>
          <w:color w:val="C45911" w:themeColor="accent2" w:themeShade="BF"/>
          <w:sz w:val="20"/>
          <w:szCs w:val="20"/>
        </w:rPr>
        <w:t>+</w:t>
      </w:r>
      <w:r w:rsidR="00906865">
        <w:rPr>
          <w:rFonts w:ascii="Century Gothic" w:hAnsi="Century Gothic" w:cs="Arial"/>
          <w:color w:val="C45911" w:themeColor="accent2" w:themeShade="BF"/>
          <w:sz w:val="20"/>
          <w:szCs w:val="20"/>
        </w:rPr>
        <w:t>,</w:t>
      </w:r>
      <w:r>
        <w:rPr>
          <w:rFonts w:ascii="Century Gothic" w:hAnsi="Century Gothic" w:cs="Arial"/>
          <w:sz w:val="20"/>
          <w:szCs w:val="20"/>
        </w:rPr>
        <w:t xml:space="preserve"> y los procedimientos específicos al respecto</w:t>
      </w:r>
      <w:r w:rsidR="00906865">
        <w:rPr>
          <w:rFonts w:ascii="Century Gothic" w:hAnsi="Century Gothic" w:cs="Arial"/>
          <w:sz w:val="20"/>
          <w:szCs w:val="20"/>
        </w:rPr>
        <w:t>.</w:t>
      </w:r>
    </w:p>
    <w:p w14:paraId="268C7A7E" w14:textId="77777777" w:rsidR="002D4726" w:rsidRPr="002670C3" w:rsidRDefault="002D4726" w:rsidP="00BD537C">
      <w:pPr>
        <w:spacing w:after="0" w:line="240" w:lineRule="auto"/>
        <w:jc w:val="both"/>
        <w:rPr>
          <w:rFonts w:ascii="Century Gothic" w:hAnsi="Century Gothic" w:cs="Arial"/>
          <w:sz w:val="20"/>
          <w:szCs w:val="20"/>
        </w:rPr>
      </w:pPr>
    </w:p>
    <w:p w14:paraId="2E8AE9BE" w14:textId="0247AC1C" w:rsidR="00C677FA" w:rsidRPr="000B28FB" w:rsidRDefault="00174A02" w:rsidP="00436B12">
      <w:pPr>
        <w:pStyle w:val="Ttulo2"/>
        <w:numPr>
          <w:ilvl w:val="1"/>
          <w:numId w:val="85"/>
        </w:numPr>
        <w:spacing w:before="0" w:line="240" w:lineRule="auto"/>
        <w:rPr>
          <w:sz w:val="24"/>
          <w:szCs w:val="24"/>
        </w:rPr>
      </w:pPr>
      <w:bookmarkStart w:id="92" w:name="_Toc129786632"/>
      <w:r w:rsidRPr="000B28FB">
        <w:rPr>
          <w:sz w:val="24"/>
          <w:szCs w:val="24"/>
        </w:rPr>
        <w:t>REVISIÓN POR LA DIRECCIÓN</w:t>
      </w:r>
      <w:bookmarkEnd w:id="92"/>
      <w:r w:rsidRPr="000B28FB">
        <w:rPr>
          <w:sz w:val="24"/>
          <w:szCs w:val="24"/>
        </w:rPr>
        <w:t xml:space="preserve"> </w:t>
      </w:r>
    </w:p>
    <w:p w14:paraId="5BC7BF0C" w14:textId="77777777" w:rsidR="009D6A62" w:rsidRPr="009D6A62" w:rsidRDefault="009D6A62" w:rsidP="009D6A62">
      <w:pPr>
        <w:pStyle w:val="Ttulo2"/>
        <w:numPr>
          <w:ilvl w:val="0"/>
          <w:numId w:val="0"/>
        </w:numPr>
        <w:spacing w:before="0" w:line="240" w:lineRule="auto"/>
        <w:rPr>
          <w:sz w:val="10"/>
          <w:szCs w:val="10"/>
        </w:rPr>
      </w:pPr>
      <w:bookmarkStart w:id="93" w:name="_Toc129786633"/>
    </w:p>
    <w:p w14:paraId="5339FD18" w14:textId="38D6879F" w:rsidR="00C677FA" w:rsidRPr="002670C3" w:rsidRDefault="00174A02" w:rsidP="009D6A62">
      <w:pPr>
        <w:pStyle w:val="Ttulo2"/>
        <w:numPr>
          <w:ilvl w:val="2"/>
          <w:numId w:val="85"/>
        </w:numPr>
        <w:spacing w:before="0" w:line="240" w:lineRule="auto"/>
        <w:rPr>
          <w:sz w:val="22"/>
          <w:szCs w:val="22"/>
        </w:rPr>
      </w:pPr>
      <w:r w:rsidRPr="002670C3">
        <w:rPr>
          <w:sz w:val="22"/>
          <w:szCs w:val="22"/>
        </w:rPr>
        <w:t>Generalidades</w:t>
      </w:r>
      <w:bookmarkEnd w:id="93"/>
      <w:r w:rsidRPr="002670C3">
        <w:rPr>
          <w:sz w:val="22"/>
          <w:szCs w:val="22"/>
        </w:rPr>
        <w:t xml:space="preserve"> </w:t>
      </w:r>
    </w:p>
    <w:p w14:paraId="40AABE90" w14:textId="77777777" w:rsidR="009D6A62" w:rsidRPr="009D6A62" w:rsidRDefault="009D6A62" w:rsidP="00BD537C">
      <w:pPr>
        <w:spacing w:after="0" w:line="240" w:lineRule="auto"/>
        <w:jc w:val="both"/>
        <w:rPr>
          <w:rFonts w:ascii="Century Gothic" w:hAnsi="Century Gothic" w:cs="Arial"/>
          <w:sz w:val="10"/>
          <w:szCs w:val="10"/>
        </w:rPr>
      </w:pPr>
    </w:p>
    <w:p w14:paraId="5707873B" w14:textId="17916A61" w:rsidR="006F482A" w:rsidRPr="002670C3" w:rsidRDefault="006F482A" w:rsidP="00BD537C">
      <w:pPr>
        <w:spacing w:after="0" w:line="240" w:lineRule="auto"/>
        <w:jc w:val="both"/>
        <w:rPr>
          <w:rFonts w:ascii="Century Gothic" w:hAnsi="Century Gothic" w:cs="Arial"/>
          <w:i/>
          <w:iCs/>
          <w:color w:val="002060"/>
          <w:sz w:val="20"/>
          <w:szCs w:val="20"/>
        </w:rPr>
      </w:pPr>
      <w:r w:rsidRPr="002670C3">
        <w:rPr>
          <w:rFonts w:ascii="Century Gothic" w:hAnsi="Century Gothic" w:cs="Arial"/>
          <w:sz w:val="20"/>
          <w:szCs w:val="20"/>
        </w:rPr>
        <w:t>Como se establece en la Política Integral, DELMOR S.A asume ante los grupos de interés, el compromiso de mejorar continuamente su Sistema de Gestión Integral, cumplir la reglamentación, la normatividad, los requisitos y los acuerdos establecidos con el cliente, y a poner en aplicación disposiciones que permitan analizar en perspectiva el desempeño del Sistema de Gestión Integral, y tomar decisiones, para abordar los desafíos relacionados con la mejora continua, la fidelización, la satisfacción de los clientes y una mayor empatía, para responder adecuadamente a las condiciones del contexto. Esto es: Analizar cómo va el Sistema de Gestión Integral, y decidir su futuro y proyecciones, para garantizar la Presencia Solidaria Sostenible</w:t>
      </w:r>
      <w:r w:rsidRPr="002670C3">
        <w:rPr>
          <w:rFonts w:ascii="Century Gothic" w:hAnsi="Century Gothic" w:cs="Arial"/>
          <w:i/>
          <w:iCs/>
          <w:color w:val="002060"/>
          <w:sz w:val="20"/>
          <w:szCs w:val="20"/>
        </w:rPr>
        <w:t>.</w:t>
      </w:r>
    </w:p>
    <w:p w14:paraId="56DBCEA1" w14:textId="77777777" w:rsidR="006F482A" w:rsidRPr="002670C3" w:rsidRDefault="006F482A" w:rsidP="00BD537C">
      <w:pPr>
        <w:pStyle w:val="Prrafodelista"/>
        <w:spacing w:after="0" w:line="240" w:lineRule="auto"/>
        <w:ind w:left="675"/>
        <w:jc w:val="both"/>
        <w:rPr>
          <w:rFonts w:ascii="Century Gothic" w:hAnsi="Century Gothic" w:cs="Arial"/>
          <w:color w:val="002060"/>
          <w:sz w:val="20"/>
          <w:szCs w:val="20"/>
        </w:rPr>
      </w:pPr>
    </w:p>
    <w:p w14:paraId="3F7A6F2A" w14:textId="7071B9AE" w:rsidR="006F482A" w:rsidRDefault="006F482A"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La Alta Dirección de DELMOR lidera la dinámica estratégica y de revisión del Sistema de Gestión Integral, considerando un ciclo que incluye el acopio de entradas, en las que se tienen en cuenta escenarios, desempeño en indicadores, auditorías, PQR, percepción de los grupos de interés, y que establece como salidas la ratificación o revisión de la política, al igual que las decisiones y desafíos asociadas a los nuevos objetivos, metas, proyectos y directrices a futuro.</w:t>
      </w:r>
    </w:p>
    <w:p w14:paraId="1CDCCB72" w14:textId="77777777" w:rsidR="00C565F5" w:rsidRPr="002670C3" w:rsidRDefault="00C565F5" w:rsidP="00BD537C">
      <w:pPr>
        <w:spacing w:after="0" w:line="240" w:lineRule="auto"/>
        <w:ind w:right="32"/>
        <w:jc w:val="both"/>
        <w:rPr>
          <w:rFonts w:ascii="Century Gothic" w:hAnsi="Century Gothic" w:cs="Arial"/>
          <w:sz w:val="20"/>
          <w:szCs w:val="20"/>
        </w:rPr>
      </w:pPr>
    </w:p>
    <w:p w14:paraId="0BBB87DF" w14:textId="54EDDF57" w:rsidR="00C677FA" w:rsidRPr="002670C3" w:rsidRDefault="00174A02" w:rsidP="00436B12">
      <w:pPr>
        <w:pStyle w:val="Ttulo2"/>
        <w:numPr>
          <w:ilvl w:val="2"/>
          <w:numId w:val="85"/>
        </w:numPr>
        <w:spacing w:before="0" w:line="240" w:lineRule="auto"/>
        <w:rPr>
          <w:sz w:val="22"/>
          <w:szCs w:val="22"/>
        </w:rPr>
      </w:pPr>
      <w:bookmarkStart w:id="94" w:name="_Toc129786634"/>
      <w:r w:rsidRPr="002670C3">
        <w:rPr>
          <w:sz w:val="22"/>
          <w:szCs w:val="22"/>
        </w:rPr>
        <w:t>Entradas para la Revisión por la Dirección</w:t>
      </w:r>
      <w:bookmarkEnd w:id="94"/>
      <w:r w:rsidRPr="002670C3">
        <w:rPr>
          <w:sz w:val="22"/>
          <w:szCs w:val="22"/>
        </w:rPr>
        <w:t xml:space="preserve"> </w:t>
      </w:r>
    </w:p>
    <w:p w14:paraId="038E891D" w14:textId="77777777" w:rsidR="00C565F5" w:rsidRPr="00C565F5" w:rsidRDefault="00C565F5" w:rsidP="00BD537C">
      <w:pPr>
        <w:spacing w:after="0" w:line="240" w:lineRule="auto"/>
        <w:jc w:val="both"/>
        <w:rPr>
          <w:rFonts w:ascii="Century Gothic" w:hAnsi="Century Gothic" w:cs="Arial"/>
          <w:sz w:val="10"/>
          <w:szCs w:val="10"/>
        </w:rPr>
      </w:pPr>
    </w:p>
    <w:p w14:paraId="3FF2020C" w14:textId="5D75997F"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entradas para la revisión por la dirección se tiene: </w:t>
      </w:r>
    </w:p>
    <w:p w14:paraId="26E76C0A" w14:textId="77777777" w:rsidR="00C565F5" w:rsidRPr="00C565F5" w:rsidRDefault="00C565F5" w:rsidP="00BD537C">
      <w:pPr>
        <w:spacing w:after="0" w:line="240" w:lineRule="auto"/>
        <w:jc w:val="both"/>
        <w:rPr>
          <w:rFonts w:ascii="Century Gothic" w:hAnsi="Century Gothic" w:cs="Arial"/>
          <w:sz w:val="10"/>
          <w:szCs w:val="10"/>
        </w:rPr>
      </w:pPr>
    </w:p>
    <w:p w14:paraId="78A56BEC"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Estado de las acciones de revisión de gestión anterior.</w:t>
      </w:r>
    </w:p>
    <w:p w14:paraId="7D2A3E48"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Los cambios en las cuestiones externas e internas que sean pertinente al SIG, incluyendo cambios</w:t>
      </w:r>
    </w:p>
    <w:p w14:paraId="58A4529B" w14:textId="77777777" w:rsidR="006F482A" w:rsidRPr="00C565F5" w:rsidRDefault="006F482A" w:rsidP="00436B12">
      <w:pPr>
        <w:pStyle w:val="Prrafodelista"/>
        <w:numPr>
          <w:ilvl w:val="0"/>
          <w:numId w:val="50"/>
        </w:numPr>
        <w:tabs>
          <w:tab w:val="left" w:pos="993"/>
        </w:tabs>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en la organización y su contexto.</w:t>
      </w:r>
    </w:p>
    <w:p w14:paraId="3301E74A"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Información sobre el desempeño y la eficacia del SIG.</w:t>
      </w:r>
    </w:p>
    <w:p w14:paraId="6B12D9B2"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Adecuación de los recursos.</w:t>
      </w:r>
    </w:p>
    <w:p w14:paraId="4D367D5F"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Toda situación de emergencia, incidente o retirada que hayan ocurrido.</w:t>
      </w:r>
    </w:p>
    <w:p w14:paraId="3E747B28"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Las comunicaciones pertinentes de las partes interesada, incluidas las quejas.</w:t>
      </w:r>
    </w:p>
    <w:p w14:paraId="15A5789D"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La eficacia de las acciones tomadas para abordad riesgos y oportunidades.</w:t>
      </w:r>
    </w:p>
    <w:p w14:paraId="6AC5C3B6" w14:textId="44264341"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Oportunidades de mejora</w:t>
      </w:r>
    </w:p>
    <w:p w14:paraId="339CA2B4" w14:textId="77777777" w:rsidR="00C565F5" w:rsidRPr="002670C3" w:rsidRDefault="00C565F5" w:rsidP="00C565F5">
      <w:pPr>
        <w:pStyle w:val="Prrafodelista"/>
        <w:spacing w:after="0" w:line="240" w:lineRule="auto"/>
        <w:ind w:left="851"/>
        <w:jc w:val="both"/>
        <w:rPr>
          <w:rFonts w:ascii="Century Gothic" w:eastAsia="Times New Roman" w:hAnsi="Century Gothic" w:cs="Arial"/>
          <w:sz w:val="20"/>
          <w:szCs w:val="20"/>
          <w:lang w:eastAsia="es-ES"/>
        </w:rPr>
      </w:pPr>
    </w:p>
    <w:p w14:paraId="5B08CB22" w14:textId="195EDCE7" w:rsidR="00174A02" w:rsidRPr="002670C3" w:rsidRDefault="00174A02" w:rsidP="00436B12">
      <w:pPr>
        <w:pStyle w:val="Ttulo2"/>
        <w:numPr>
          <w:ilvl w:val="2"/>
          <w:numId w:val="85"/>
        </w:numPr>
        <w:spacing w:before="0" w:line="240" w:lineRule="auto"/>
        <w:rPr>
          <w:sz w:val="22"/>
          <w:szCs w:val="22"/>
        </w:rPr>
      </w:pPr>
      <w:bookmarkStart w:id="95" w:name="_Toc129786635"/>
      <w:r w:rsidRPr="002670C3">
        <w:rPr>
          <w:sz w:val="22"/>
          <w:szCs w:val="22"/>
        </w:rPr>
        <w:t>Salidas de la Revisión por la Dirección</w:t>
      </w:r>
      <w:bookmarkEnd w:id="95"/>
    </w:p>
    <w:p w14:paraId="04482F79" w14:textId="77777777" w:rsidR="000B28FB" w:rsidRPr="000B28FB" w:rsidRDefault="000B28FB" w:rsidP="00BD537C">
      <w:pPr>
        <w:spacing w:after="0" w:line="240" w:lineRule="auto"/>
        <w:jc w:val="both"/>
        <w:rPr>
          <w:rFonts w:ascii="Century Gothic" w:hAnsi="Century Gothic" w:cs="Arial"/>
          <w:sz w:val="10"/>
          <w:szCs w:val="10"/>
        </w:rPr>
      </w:pPr>
    </w:p>
    <w:p w14:paraId="11C83E10" w14:textId="53371C5E" w:rsidR="006F482A" w:rsidRDefault="006F482A" w:rsidP="00BD537C">
      <w:pPr>
        <w:spacing w:after="0" w:line="240" w:lineRule="auto"/>
        <w:jc w:val="both"/>
        <w:rPr>
          <w:rFonts w:ascii="Century Gothic" w:hAnsi="Century Gothic"/>
          <w:sz w:val="20"/>
          <w:szCs w:val="20"/>
        </w:rPr>
      </w:pPr>
      <w:r w:rsidRPr="002670C3">
        <w:rPr>
          <w:rFonts w:ascii="Century Gothic" w:hAnsi="Century Gothic" w:cs="Arial"/>
          <w:sz w:val="20"/>
          <w:szCs w:val="20"/>
        </w:rPr>
        <w:t xml:space="preserve">El informe de revisión gerencial se constituye en la salida fundamental del ejercicio, que registra las decisiones y desafíos adoptados por el equipo de dirección en cuanto al Sistema de Gestión Integral, en línea con las directrices de la Alta Dirección, al igual que los objetivos, metas, indicadores, inversiones, proyectos y prioridades previstas para el Sistema de Gestión Integral. </w:t>
      </w:r>
      <w:r w:rsidRPr="002670C3">
        <w:rPr>
          <w:rFonts w:ascii="Century Gothic" w:hAnsi="Century Gothic"/>
          <w:sz w:val="20"/>
          <w:szCs w:val="20"/>
        </w:rPr>
        <w:t>Ver los siguientes documentos que soportan la descripción del presente capítulo:</w:t>
      </w:r>
    </w:p>
    <w:p w14:paraId="68ED6103" w14:textId="77777777" w:rsidR="00C565F5" w:rsidRPr="002670C3" w:rsidRDefault="00C565F5" w:rsidP="00BD537C">
      <w:pPr>
        <w:spacing w:after="0" w:line="240" w:lineRule="auto"/>
        <w:jc w:val="both"/>
        <w:rPr>
          <w:rFonts w:ascii="Century Gothic" w:hAnsi="Century Gothic"/>
          <w:sz w:val="20"/>
          <w:szCs w:val="20"/>
        </w:rPr>
      </w:pPr>
    </w:p>
    <w:p w14:paraId="3A17F944"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información documentada</w:t>
      </w:r>
    </w:p>
    <w:p w14:paraId="44C26791"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Gestión de productos no conforme y reclamaciones</w:t>
      </w:r>
    </w:p>
    <w:p w14:paraId="710BF28D"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Preparación y Respuesta ante Emergencia</w:t>
      </w:r>
    </w:p>
    <w:p w14:paraId="7264F2FF"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Gestión de acciones correctivas</w:t>
      </w:r>
    </w:p>
    <w:p w14:paraId="25CB1082"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Auditorías internas</w:t>
      </w:r>
    </w:p>
    <w:p w14:paraId="7A45060B"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Calibración de Equipos</w:t>
      </w:r>
    </w:p>
    <w:p w14:paraId="4505C463"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Trazabilidad</w:t>
      </w:r>
    </w:p>
    <w:p w14:paraId="094BF57E"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control de sellos y firmas</w:t>
      </w:r>
    </w:p>
    <w:p w14:paraId="421588FD"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Guía para la administración de Indicadores de Gestión.</w:t>
      </w:r>
    </w:p>
    <w:p w14:paraId="305A26D9" w14:textId="2328D7BF"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Medición de la Satisfacción del Cliente</w:t>
      </w:r>
    </w:p>
    <w:p w14:paraId="6DC0994C" w14:textId="77777777" w:rsidR="00C565F5" w:rsidRPr="002670C3" w:rsidRDefault="00C565F5" w:rsidP="00C565F5">
      <w:pPr>
        <w:pStyle w:val="Sangradetextonormal"/>
        <w:ind w:left="720"/>
        <w:jc w:val="both"/>
        <w:rPr>
          <w:rFonts w:ascii="Century Gothic" w:hAnsi="Century Gothic"/>
          <w:color w:val="auto"/>
          <w:sz w:val="20"/>
          <w:szCs w:val="16"/>
        </w:rPr>
      </w:pPr>
    </w:p>
    <w:p w14:paraId="155D1B85" w14:textId="77777777" w:rsidR="00C565F5" w:rsidRDefault="00C565F5">
      <w:bookmarkStart w:id="96" w:name="_Toc129786636"/>
      <w:r>
        <w:br w:type="page"/>
      </w:r>
    </w:p>
    <w:p w14:paraId="7ADE831D" w14:textId="77777777" w:rsidR="00456602" w:rsidRDefault="00456602" w:rsidP="00FA56DA">
      <w:pPr>
        <w:spacing w:after="0"/>
        <w:rPr>
          <w:rFonts w:ascii="Century Gothic" w:eastAsiaTheme="majorEastAsia" w:hAnsi="Century Gothic" w:cstheme="majorBidi"/>
          <w:b/>
          <w:color w:val="2F5496" w:themeColor="accent1" w:themeShade="BF"/>
          <w:sz w:val="24"/>
          <w:szCs w:val="28"/>
        </w:rPr>
      </w:pPr>
    </w:p>
    <w:p w14:paraId="20237BA3" w14:textId="3AAA9482" w:rsidR="00174A02" w:rsidRPr="00D96901" w:rsidRDefault="00683904" w:rsidP="00436B12">
      <w:pPr>
        <w:pStyle w:val="Ttulo1"/>
        <w:numPr>
          <w:ilvl w:val="0"/>
          <w:numId w:val="85"/>
        </w:numPr>
        <w:rPr>
          <w:sz w:val="26"/>
          <w:szCs w:val="26"/>
        </w:rPr>
      </w:pPr>
      <w:r w:rsidRPr="00D96901">
        <w:rPr>
          <w:sz w:val="26"/>
          <w:szCs w:val="26"/>
        </w:rPr>
        <w:t xml:space="preserve"> </w:t>
      </w:r>
      <w:r w:rsidRPr="00D96901">
        <w:rPr>
          <w:sz w:val="26"/>
          <w:szCs w:val="26"/>
        </w:rPr>
        <w:tab/>
      </w:r>
      <w:r w:rsidR="00174A02" w:rsidRPr="00D96901">
        <w:rPr>
          <w:sz w:val="26"/>
          <w:szCs w:val="26"/>
        </w:rPr>
        <w:t>MEJORA</w:t>
      </w:r>
      <w:bookmarkEnd w:id="96"/>
      <w:r w:rsidR="00174A02" w:rsidRPr="00D96901">
        <w:rPr>
          <w:sz w:val="26"/>
          <w:szCs w:val="26"/>
        </w:rPr>
        <w:t xml:space="preserve"> </w:t>
      </w:r>
    </w:p>
    <w:p w14:paraId="3F26DF0A" w14:textId="77777777" w:rsidR="00683904" w:rsidRPr="00D96901" w:rsidRDefault="00683904" w:rsidP="00BD537C">
      <w:pPr>
        <w:pStyle w:val="Sangradetextonormal"/>
        <w:ind w:left="0"/>
        <w:jc w:val="both"/>
        <w:rPr>
          <w:rFonts w:ascii="Century Gothic" w:hAnsi="Century Gothic"/>
          <w:color w:val="auto"/>
          <w:sz w:val="10"/>
          <w:szCs w:val="10"/>
        </w:rPr>
      </w:pPr>
    </w:p>
    <w:p w14:paraId="0A3E1E0E" w14:textId="77777777" w:rsidR="00D96901" w:rsidRPr="00D96901" w:rsidRDefault="00683904" w:rsidP="00BD537C">
      <w:pPr>
        <w:pStyle w:val="Sangradetextonormal"/>
        <w:ind w:left="0"/>
        <w:jc w:val="both"/>
        <w:rPr>
          <w:rFonts w:ascii="Century Gothic" w:hAnsi="Century Gothic"/>
          <w:b/>
          <w:bCs/>
          <w:color w:val="2F5496" w:themeColor="accent1" w:themeShade="BF"/>
          <w:sz w:val="24"/>
          <w:szCs w:val="24"/>
        </w:rPr>
      </w:pPr>
      <w:r w:rsidRPr="00D96901">
        <w:rPr>
          <w:rFonts w:ascii="Century Gothic" w:hAnsi="Century Gothic"/>
          <w:b/>
          <w:bCs/>
          <w:color w:val="2F5496" w:themeColor="accent1" w:themeShade="BF"/>
          <w:sz w:val="24"/>
          <w:szCs w:val="24"/>
        </w:rPr>
        <w:t>10.0</w:t>
      </w:r>
      <w:r w:rsidRPr="00D96901">
        <w:rPr>
          <w:rFonts w:ascii="Century Gothic" w:hAnsi="Century Gothic"/>
          <w:b/>
          <w:bCs/>
          <w:color w:val="2F5496" w:themeColor="accent1" w:themeShade="BF"/>
          <w:sz w:val="24"/>
          <w:szCs w:val="24"/>
        </w:rPr>
        <w:tab/>
      </w:r>
      <w:r w:rsidR="00D96901" w:rsidRPr="00D96901">
        <w:rPr>
          <w:rFonts w:ascii="Century Gothic" w:hAnsi="Century Gothic"/>
          <w:b/>
          <w:bCs/>
          <w:color w:val="2F5496" w:themeColor="accent1" w:themeShade="BF"/>
          <w:sz w:val="24"/>
          <w:szCs w:val="24"/>
        </w:rPr>
        <w:t>OBJETIVO</w:t>
      </w:r>
    </w:p>
    <w:p w14:paraId="68D325B5" w14:textId="77777777" w:rsidR="00D96901" w:rsidRPr="00D96901" w:rsidRDefault="00D96901" w:rsidP="00BD537C">
      <w:pPr>
        <w:pStyle w:val="Sangradetextonormal"/>
        <w:ind w:left="0"/>
        <w:jc w:val="both"/>
        <w:rPr>
          <w:rFonts w:ascii="Century Gothic" w:hAnsi="Century Gothic"/>
          <w:color w:val="auto"/>
          <w:sz w:val="10"/>
          <w:szCs w:val="10"/>
        </w:rPr>
      </w:pPr>
    </w:p>
    <w:p w14:paraId="2E11B833" w14:textId="30538BBF" w:rsidR="006F482A" w:rsidRPr="002670C3" w:rsidRDefault="006F482A" w:rsidP="00BD537C">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Describir las disposiciones adoptadas y las responsabilidades asignadas en cuanto al cumplimiento de los Requisitos establecidos en </w:t>
      </w:r>
      <w:r w:rsidR="006057A0">
        <w:rPr>
          <w:rFonts w:ascii="Century Gothic" w:hAnsi="Century Gothic"/>
          <w:color w:val="auto"/>
          <w:sz w:val="20"/>
        </w:rPr>
        <w:t xml:space="preserve">los referenciales </w:t>
      </w:r>
      <w:r w:rsidR="00826295" w:rsidRPr="0060723B">
        <w:rPr>
          <w:rFonts w:ascii="Century Gothic" w:hAnsi="Century Gothic" w:cs="Arial"/>
          <w:color w:val="002060"/>
          <w:sz w:val="20"/>
        </w:rPr>
        <w:t>Q</w:t>
      </w:r>
      <w:r w:rsidR="00826295" w:rsidRPr="0060723B">
        <w:rPr>
          <w:rFonts w:ascii="Century Gothic" w:hAnsi="Century Gothic" w:cs="Arial"/>
          <w:color w:val="FF0000"/>
          <w:sz w:val="20"/>
        </w:rPr>
        <w:t>HS</w:t>
      </w:r>
      <w:r w:rsidR="00826295" w:rsidRPr="0060723B">
        <w:rPr>
          <w:rFonts w:ascii="Century Gothic" w:hAnsi="Century Gothic" w:cs="Arial"/>
          <w:color w:val="00B050"/>
          <w:sz w:val="20"/>
        </w:rPr>
        <w:t>E</w:t>
      </w:r>
      <w:r w:rsidR="00826295">
        <w:rPr>
          <w:rFonts w:ascii="Century Gothic" w:hAnsi="Century Gothic" w:cs="Arial"/>
          <w:sz w:val="20"/>
        </w:rPr>
        <w:t xml:space="preserve"> </w:t>
      </w:r>
      <w:r w:rsidR="00826295" w:rsidRPr="0060723B">
        <w:rPr>
          <w:rFonts w:ascii="Century Gothic" w:hAnsi="Century Gothic" w:cs="Arial"/>
          <w:color w:val="0070C0"/>
          <w:sz w:val="20"/>
        </w:rPr>
        <w:t>FS</w:t>
      </w:r>
      <w:r w:rsidR="00826295" w:rsidRPr="0060723B">
        <w:rPr>
          <w:rFonts w:ascii="Century Gothic" w:hAnsi="Century Gothic" w:cs="Arial"/>
          <w:color w:val="C45911" w:themeColor="accent2" w:themeShade="BF"/>
          <w:sz w:val="20"/>
        </w:rPr>
        <w:t>+</w:t>
      </w:r>
      <w:r w:rsidR="00826295">
        <w:rPr>
          <w:rFonts w:ascii="Century Gothic" w:hAnsi="Century Gothic" w:cs="Arial"/>
          <w:color w:val="C45911" w:themeColor="accent2" w:themeShade="BF"/>
          <w:sz w:val="20"/>
        </w:rPr>
        <w:t xml:space="preserve"> </w:t>
      </w:r>
      <w:r w:rsidRPr="002670C3">
        <w:rPr>
          <w:rFonts w:ascii="Century Gothic" w:hAnsi="Century Gothic"/>
          <w:color w:val="auto"/>
          <w:sz w:val="20"/>
        </w:rPr>
        <w:t xml:space="preserve">para la Gestión Integral de Mejora de productos, servicios, procesos y del desempeño del SGI de INDUSTRIAS </w:t>
      </w:r>
      <w:r w:rsidR="00456E79" w:rsidRPr="002670C3">
        <w:rPr>
          <w:rFonts w:ascii="Century Gothic" w:hAnsi="Century Gothic"/>
          <w:color w:val="auto"/>
          <w:sz w:val="20"/>
        </w:rPr>
        <w:t>DELMOR,</w:t>
      </w:r>
      <w:r w:rsidRPr="002670C3">
        <w:rPr>
          <w:rFonts w:ascii="Century Gothic" w:hAnsi="Century Gothic"/>
          <w:color w:val="auto"/>
          <w:sz w:val="20"/>
        </w:rPr>
        <w:t xml:space="preserve"> teniendo en cuenta:</w:t>
      </w:r>
    </w:p>
    <w:p w14:paraId="78D44F8B" w14:textId="77777777" w:rsidR="006F482A" w:rsidRPr="00D96901" w:rsidRDefault="006F482A" w:rsidP="00BD537C">
      <w:pPr>
        <w:pStyle w:val="Sangradetextonormal"/>
        <w:ind w:left="0"/>
        <w:jc w:val="both"/>
        <w:rPr>
          <w:rFonts w:ascii="Century Gothic" w:hAnsi="Century Gothic"/>
          <w:color w:val="auto"/>
          <w:sz w:val="10"/>
          <w:szCs w:val="10"/>
        </w:rPr>
      </w:pPr>
    </w:p>
    <w:p w14:paraId="03FC9198" w14:textId="59FC823A" w:rsidR="006F482A" w:rsidRPr="002670C3"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Un enfoque central orientado hacia el cumplimiento de los requisitos y el aumento en la satisfacción del cliente</w:t>
      </w:r>
      <w:r w:rsidR="006057A0">
        <w:rPr>
          <w:rFonts w:ascii="Century Gothic" w:hAnsi="Century Gothic"/>
          <w:color w:val="auto"/>
          <w:sz w:val="20"/>
        </w:rPr>
        <w:t xml:space="preserve"> y de la relación ganar – ganar con las partes interesadas</w:t>
      </w:r>
      <w:r w:rsidRPr="002670C3">
        <w:rPr>
          <w:rFonts w:ascii="Century Gothic" w:hAnsi="Century Gothic"/>
          <w:color w:val="auto"/>
          <w:sz w:val="20"/>
        </w:rPr>
        <w:t>.</w:t>
      </w:r>
    </w:p>
    <w:p w14:paraId="0B6A1EB5" w14:textId="6EDCC66A" w:rsidR="006F482A" w:rsidRPr="002670C3"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La gestión de mejora resultante del análisis</w:t>
      </w:r>
      <w:r w:rsidR="006057A0">
        <w:rPr>
          <w:rFonts w:ascii="Century Gothic" w:hAnsi="Century Gothic"/>
          <w:color w:val="auto"/>
          <w:sz w:val="20"/>
        </w:rPr>
        <w:t>, respuesta</w:t>
      </w:r>
      <w:r w:rsidRPr="002670C3">
        <w:rPr>
          <w:rFonts w:ascii="Century Gothic" w:hAnsi="Century Gothic"/>
          <w:color w:val="auto"/>
          <w:sz w:val="20"/>
        </w:rPr>
        <w:t xml:space="preserve"> y tratamiento de no conformidades</w:t>
      </w:r>
      <w:r w:rsidR="006057A0">
        <w:rPr>
          <w:rFonts w:ascii="Century Gothic" w:hAnsi="Century Gothic"/>
          <w:color w:val="auto"/>
          <w:sz w:val="20"/>
        </w:rPr>
        <w:t xml:space="preserve">, </w:t>
      </w:r>
      <w:r w:rsidRPr="002670C3">
        <w:rPr>
          <w:rFonts w:ascii="Century Gothic" w:hAnsi="Century Gothic"/>
          <w:color w:val="auto"/>
          <w:sz w:val="20"/>
        </w:rPr>
        <w:t>del desarrollo de acciones correctivas</w:t>
      </w:r>
      <w:r w:rsidR="006057A0">
        <w:rPr>
          <w:rFonts w:ascii="Century Gothic" w:hAnsi="Century Gothic"/>
          <w:color w:val="auto"/>
          <w:sz w:val="20"/>
        </w:rPr>
        <w:t xml:space="preserve"> y preventivas, y de las iniciativas para ser más eficientes, sostenibles y generar valor</w:t>
      </w:r>
      <w:r w:rsidRPr="002670C3">
        <w:rPr>
          <w:rFonts w:ascii="Century Gothic" w:hAnsi="Century Gothic"/>
          <w:color w:val="auto"/>
          <w:sz w:val="20"/>
        </w:rPr>
        <w:t>.</w:t>
      </w:r>
    </w:p>
    <w:p w14:paraId="44CA4119" w14:textId="77777777" w:rsidR="00826295"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La mejora continua que se genera a partir de la información, las lecciones aprendidas del SMAE, el conocimiento y la prospectiva del qué está pasando y que podría pasar</w:t>
      </w:r>
      <w:r w:rsidR="00826295">
        <w:rPr>
          <w:rFonts w:ascii="Century Gothic" w:hAnsi="Century Gothic"/>
          <w:color w:val="auto"/>
          <w:sz w:val="20"/>
        </w:rPr>
        <w:t xml:space="preserve"> a nivel estratégico y operacional, aplicando el enfoque del PBRO (Pensamiento basado en riesgos y oportunidades), tanto en el ámbito global del negocio, como desde cada proceso).</w:t>
      </w:r>
    </w:p>
    <w:p w14:paraId="0128B8DC" w14:textId="22336BA5" w:rsidR="006F482A" w:rsidRDefault="00826295" w:rsidP="00436B12">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La gestión de actualización del SGI, tanto en la componente </w:t>
      </w:r>
      <w:r w:rsidRPr="0060723B">
        <w:rPr>
          <w:rFonts w:ascii="Century Gothic" w:hAnsi="Century Gothic" w:cs="Arial"/>
          <w:color w:val="0070C0"/>
          <w:sz w:val="20"/>
        </w:rPr>
        <w:t>FS</w:t>
      </w:r>
      <w:r>
        <w:rPr>
          <w:rFonts w:ascii="Century Gothic" w:hAnsi="Century Gothic"/>
          <w:color w:val="auto"/>
          <w:sz w:val="20"/>
        </w:rPr>
        <w:t xml:space="preserve">, como en las componentes restantes </w:t>
      </w:r>
      <w:r w:rsidRPr="0060723B">
        <w:rPr>
          <w:rFonts w:ascii="Century Gothic" w:hAnsi="Century Gothic" w:cs="Arial"/>
          <w:color w:val="002060"/>
          <w:sz w:val="20"/>
        </w:rPr>
        <w:t>Q</w:t>
      </w:r>
      <w:r w:rsidRPr="0060723B">
        <w:rPr>
          <w:rFonts w:ascii="Century Gothic" w:hAnsi="Century Gothic" w:cs="Arial"/>
          <w:color w:val="FF0000"/>
          <w:sz w:val="20"/>
        </w:rPr>
        <w:t>HS</w:t>
      </w:r>
      <w:r w:rsidRPr="0060723B">
        <w:rPr>
          <w:rFonts w:ascii="Century Gothic" w:hAnsi="Century Gothic" w:cs="Arial"/>
          <w:color w:val="00B050"/>
          <w:sz w:val="20"/>
        </w:rPr>
        <w:t>E</w:t>
      </w:r>
      <w:r w:rsidRPr="0060723B">
        <w:rPr>
          <w:rFonts w:ascii="Century Gothic" w:hAnsi="Century Gothic" w:cs="Arial"/>
          <w:color w:val="C45911" w:themeColor="accent2" w:themeShade="BF"/>
          <w:sz w:val="20"/>
        </w:rPr>
        <w:t>+</w:t>
      </w:r>
      <w:r>
        <w:rPr>
          <w:rFonts w:ascii="Century Gothic" w:hAnsi="Century Gothic" w:cs="Arial"/>
          <w:color w:val="C45911" w:themeColor="accent2" w:themeShade="BF"/>
          <w:sz w:val="20"/>
        </w:rPr>
        <w:t xml:space="preserve">, </w:t>
      </w:r>
      <w:r>
        <w:rPr>
          <w:rFonts w:ascii="Century Gothic" w:hAnsi="Century Gothic"/>
          <w:color w:val="auto"/>
          <w:sz w:val="20"/>
        </w:rPr>
        <w:t xml:space="preserve">a partir de los mecanismos de realimentación, </w:t>
      </w:r>
      <w:r w:rsidR="006F482A" w:rsidRPr="002670C3">
        <w:rPr>
          <w:rFonts w:ascii="Century Gothic" w:hAnsi="Century Gothic"/>
          <w:color w:val="auto"/>
          <w:sz w:val="20"/>
        </w:rPr>
        <w:t xml:space="preserve">, observando sus implicaciones en el logro de los objetivos estratégicos y la integridad de los recursos de la Organización </w:t>
      </w:r>
    </w:p>
    <w:p w14:paraId="3295D801" w14:textId="77777777" w:rsidR="00D96901" w:rsidRPr="00D96901" w:rsidRDefault="00D96901" w:rsidP="00D96901">
      <w:pPr>
        <w:pStyle w:val="Sangradetextonormal"/>
        <w:ind w:left="567"/>
        <w:jc w:val="both"/>
        <w:rPr>
          <w:rFonts w:ascii="Century Gothic" w:hAnsi="Century Gothic"/>
          <w:color w:val="auto"/>
          <w:sz w:val="10"/>
          <w:szCs w:val="10"/>
        </w:rPr>
      </w:pPr>
    </w:p>
    <w:p w14:paraId="036A841E" w14:textId="68F5B0ED" w:rsidR="00C677FA" w:rsidRPr="002670C3" w:rsidRDefault="00174A02" w:rsidP="00436B12">
      <w:pPr>
        <w:pStyle w:val="Ttulo2"/>
        <w:numPr>
          <w:ilvl w:val="1"/>
          <w:numId w:val="85"/>
        </w:numPr>
        <w:spacing w:before="0" w:line="240" w:lineRule="auto"/>
        <w:rPr>
          <w:sz w:val="22"/>
          <w:szCs w:val="22"/>
        </w:rPr>
      </w:pPr>
      <w:bookmarkStart w:id="97" w:name="_Toc129786637"/>
      <w:r w:rsidRPr="002670C3">
        <w:rPr>
          <w:sz w:val="22"/>
          <w:szCs w:val="22"/>
        </w:rPr>
        <w:t>Generalidades</w:t>
      </w:r>
      <w:bookmarkEnd w:id="97"/>
      <w:r w:rsidRPr="002670C3">
        <w:rPr>
          <w:sz w:val="22"/>
          <w:szCs w:val="22"/>
        </w:rPr>
        <w:t xml:space="preserve"> </w:t>
      </w:r>
    </w:p>
    <w:p w14:paraId="24EF9DFA" w14:textId="77777777" w:rsidR="00617BCF" w:rsidRPr="00617BCF" w:rsidRDefault="00617BCF" w:rsidP="00BD537C">
      <w:pPr>
        <w:spacing w:after="0" w:line="240" w:lineRule="auto"/>
        <w:jc w:val="both"/>
        <w:rPr>
          <w:rFonts w:ascii="Century Gothic" w:hAnsi="Century Gothic" w:cs="Arial"/>
          <w:sz w:val="10"/>
          <w:szCs w:val="10"/>
        </w:rPr>
      </w:pPr>
    </w:p>
    <w:p w14:paraId="1FFB18D3" w14:textId="0619C036"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señaló en los numerales precedentes, desde este proceso se administra la dinámica de las acciones correctivas (sobre la causa para evitar reincidencia), preventivas (sobre los riesgos para disminuir vulnerabilidad) y de mejora en el desempeño, la efectividad y el valor agregado, conforme a los procedimientos aquí referidos.  </w:t>
      </w:r>
    </w:p>
    <w:p w14:paraId="7BD1B729" w14:textId="77777777" w:rsidR="00617BCF" w:rsidRPr="002670C3" w:rsidRDefault="00617BCF" w:rsidP="00BD537C">
      <w:pPr>
        <w:spacing w:after="0" w:line="240" w:lineRule="auto"/>
        <w:jc w:val="both"/>
        <w:rPr>
          <w:rFonts w:ascii="Century Gothic" w:hAnsi="Century Gothic" w:cs="Arial"/>
          <w:sz w:val="20"/>
          <w:szCs w:val="20"/>
        </w:rPr>
      </w:pPr>
    </w:p>
    <w:p w14:paraId="0ADE0AF2" w14:textId="3AF39BF2" w:rsidR="00C677FA" w:rsidRPr="002670C3" w:rsidRDefault="00174A02" w:rsidP="00436B12">
      <w:pPr>
        <w:pStyle w:val="Ttulo2"/>
        <w:numPr>
          <w:ilvl w:val="1"/>
          <w:numId w:val="85"/>
        </w:numPr>
        <w:spacing w:before="0" w:line="240" w:lineRule="auto"/>
        <w:rPr>
          <w:sz w:val="22"/>
          <w:szCs w:val="22"/>
        </w:rPr>
      </w:pPr>
      <w:bookmarkStart w:id="98" w:name="_Toc129786638"/>
      <w:r w:rsidRPr="002670C3">
        <w:rPr>
          <w:sz w:val="22"/>
          <w:szCs w:val="22"/>
        </w:rPr>
        <w:t>MEJORA CONTINUA</w:t>
      </w:r>
      <w:bookmarkEnd w:id="98"/>
      <w:r w:rsidRPr="002670C3">
        <w:rPr>
          <w:sz w:val="22"/>
          <w:szCs w:val="22"/>
        </w:rPr>
        <w:t xml:space="preserve"> </w:t>
      </w:r>
    </w:p>
    <w:p w14:paraId="5E2F8647" w14:textId="77777777" w:rsidR="00617BCF" w:rsidRPr="00617BCF" w:rsidRDefault="00617BCF" w:rsidP="00BD537C">
      <w:pPr>
        <w:spacing w:after="0" w:line="240" w:lineRule="auto"/>
        <w:jc w:val="both"/>
        <w:rPr>
          <w:rFonts w:ascii="Century Gothic" w:hAnsi="Century Gothic" w:cs="Arial"/>
          <w:sz w:val="10"/>
          <w:szCs w:val="10"/>
        </w:rPr>
      </w:pPr>
    </w:p>
    <w:p w14:paraId="063B1BA0" w14:textId="166A0F35"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organización mejora continuamente la pertinencia, adecuación y efectividad del SGI.</w:t>
      </w:r>
      <w:r w:rsidR="001442C2">
        <w:rPr>
          <w:rFonts w:ascii="Century Gothic" w:hAnsi="Century Gothic" w:cs="Arial"/>
          <w:sz w:val="20"/>
          <w:szCs w:val="20"/>
        </w:rPr>
        <w:t xml:space="preserve"> </w:t>
      </w:r>
      <w:r w:rsidRPr="002670C3">
        <w:rPr>
          <w:rFonts w:ascii="Century Gothic" w:hAnsi="Century Gothic" w:cs="Arial"/>
          <w:sz w:val="20"/>
          <w:szCs w:val="20"/>
        </w:rPr>
        <w:t>La alta dirección asegura que la organización mejora continuamente la efectividad del SGI</w:t>
      </w:r>
      <w:r w:rsidR="001442C2">
        <w:rPr>
          <w:rFonts w:ascii="Century Gothic" w:hAnsi="Century Gothic" w:cs="Arial"/>
          <w:sz w:val="20"/>
          <w:szCs w:val="20"/>
        </w:rPr>
        <w:t xml:space="preserve"> </w:t>
      </w:r>
      <w:r w:rsidRPr="002670C3">
        <w:rPr>
          <w:rFonts w:ascii="Century Gothic" w:hAnsi="Century Gothic" w:cs="Arial"/>
          <w:sz w:val="20"/>
          <w:szCs w:val="20"/>
        </w:rPr>
        <w:t>mediante el uso de la comunicación (ver 7.4), las revisiones directivas/gerenciales (ver 9.3), la auditoría interna (ver 9.2), el análisis de los resultados de las actividades de verificación (ver 8.8.2), la validación de las medidas de control y las combinaciones de las medidas de control (ver 8.5.3), las acciones correctivas (ver 8.9.3) y la actualización del SGI</w:t>
      </w:r>
      <w:r w:rsidR="00826295">
        <w:rPr>
          <w:rFonts w:ascii="Century Gothic" w:hAnsi="Century Gothic" w:cs="Arial"/>
          <w:sz w:val="20"/>
          <w:szCs w:val="20"/>
        </w:rPr>
        <w:t xml:space="preserve"> en todas sus componentes </w:t>
      </w:r>
      <w:r w:rsidRPr="002670C3">
        <w:rPr>
          <w:rFonts w:ascii="Century Gothic" w:hAnsi="Century Gothic" w:cs="Arial"/>
          <w:sz w:val="20"/>
          <w:szCs w:val="20"/>
        </w:rPr>
        <w:t>(ver 10.3).</w:t>
      </w:r>
      <w:r w:rsidR="00826295">
        <w:rPr>
          <w:rFonts w:ascii="Century Gothic" w:hAnsi="Century Gothic" w:cs="Arial"/>
          <w:sz w:val="20"/>
          <w:szCs w:val="20"/>
        </w:rPr>
        <w:t xml:space="preserve"> </w:t>
      </w:r>
      <w:r w:rsidRPr="002670C3">
        <w:rPr>
          <w:rFonts w:ascii="Century Gothic" w:hAnsi="Century Gothic" w:cs="Arial"/>
          <w:sz w:val="20"/>
          <w:szCs w:val="20"/>
        </w:rPr>
        <w:t xml:space="preserve">El Proceso E 02 promueve la mejora continua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través de los mecanismos establecidos para la recogida de datos de los procesos y su análisis posterior, la comunicación, la revisión por la dirección, las auditorías internas, la evaluación de los resultados individuales de la verificación, el análisis de los resultados de las actividades de verificación, la validación de las medidas de control y las acciones correctivas, preventivas y de mejora.</w:t>
      </w:r>
    </w:p>
    <w:p w14:paraId="74204482" w14:textId="77777777" w:rsidR="00617BCF" w:rsidRPr="002670C3" w:rsidRDefault="00617BCF" w:rsidP="00BD537C">
      <w:pPr>
        <w:spacing w:after="0" w:line="240" w:lineRule="auto"/>
        <w:jc w:val="both"/>
        <w:rPr>
          <w:rFonts w:ascii="Century Gothic" w:hAnsi="Century Gothic" w:cs="Arial"/>
          <w:sz w:val="20"/>
          <w:szCs w:val="20"/>
        </w:rPr>
      </w:pPr>
    </w:p>
    <w:p w14:paraId="2F8D2555" w14:textId="01884B6E" w:rsidR="00174A02" w:rsidRPr="002670C3" w:rsidRDefault="00174A02" w:rsidP="00436B12">
      <w:pPr>
        <w:pStyle w:val="Ttulo2"/>
        <w:numPr>
          <w:ilvl w:val="1"/>
          <w:numId w:val="85"/>
        </w:numPr>
        <w:spacing w:before="0" w:line="240" w:lineRule="auto"/>
        <w:rPr>
          <w:sz w:val="22"/>
          <w:szCs w:val="22"/>
        </w:rPr>
      </w:pPr>
      <w:bookmarkStart w:id="99" w:name="_Toc129786639"/>
      <w:r w:rsidRPr="002670C3">
        <w:rPr>
          <w:sz w:val="22"/>
          <w:szCs w:val="22"/>
        </w:rPr>
        <w:t>ACTUALIZACIÓN DEL SISTEMA DE GESTIÓN INTEGRAL</w:t>
      </w:r>
      <w:bookmarkEnd w:id="99"/>
      <w:r w:rsidRPr="002670C3">
        <w:rPr>
          <w:sz w:val="22"/>
          <w:szCs w:val="22"/>
        </w:rPr>
        <w:t xml:space="preserve">     </w:t>
      </w:r>
    </w:p>
    <w:p w14:paraId="38B6BD3B" w14:textId="77777777" w:rsidR="00617BCF" w:rsidRPr="00617BCF" w:rsidRDefault="00617BCF" w:rsidP="00BD537C">
      <w:pPr>
        <w:spacing w:after="0" w:line="240" w:lineRule="auto"/>
        <w:jc w:val="both"/>
        <w:rPr>
          <w:rFonts w:ascii="Century Gothic" w:hAnsi="Century Gothic" w:cs="Arial"/>
          <w:sz w:val="10"/>
          <w:szCs w:val="10"/>
        </w:rPr>
      </w:pPr>
    </w:p>
    <w:p w14:paraId="093FD997" w14:textId="77B95DB8" w:rsidR="00617BCF"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Anualmente en el marco de la Revisión por la Dirección el equipo del SGI de DELMOR evalúa la eficacia del SG</w:t>
      </w:r>
      <w:r w:rsidR="007769B4">
        <w:rPr>
          <w:rFonts w:ascii="Century Gothic" w:hAnsi="Century Gothic" w:cs="Arial"/>
          <w:sz w:val="20"/>
          <w:szCs w:val="20"/>
        </w:rPr>
        <w:t>I</w:t>
      </w:r>
      <w:r w:rsidRPr="002670C3">
        <w:rPr>
          <w:rFonts w:ascii="Century Gothic" w:hAnsi="Century Gothic" w:cs="Arial"/>
          <w:sz w:val="20"/>
          <w:szCs w:val="20"/>
        </w:rPr>
        <w:t>.  En esta evaluación se dispone de la siguiente información documentada</w:t>
      </w:r>
      <w:r w:rsidR="00617BCF">
        <w:rPr>
          <w:rFonts w:ascii="Century Gothic" w:hAnsi="Century Gothic" w:cs="Arial"/>
          <w:sz w:val="20"/>
          <w:szCs w:val="20"/>
        </w:rPr>
        <w:t>:</w:t>
      </w:r>
    </w:p>
    <w:p w14:paraId="13D9BBEE" w14:textId="1A960B65" w:rsidR="006F482A" w:rsidRPr="00617BCF" w:rsidRDefault="006F482A" w:rsidP="00BD537C">
      <w:pPr>
        <w:spacing w:after="0" w:line="240" w:lineRule="auto"/>
        <w:jc w:val="both"/>
        <w:rPr>
          <w:rFonts w:ascii="Century Gothic" w:hAnsi="Century Gothic" w:cs="Arial"/>
          <w:sz w:val="10"/>
          <w:szCs w:val="10"/>
        </w:rPr>
      </w:pPr>
      <w:r w:rsidRPr="00617BCF">
        <w:rPr>
          <w:rFonts w:ascii="Century Gothic" w:hAnsi="Century Gothic" w:cs="Arial"/>
          <w:sz w:val="10"/>
          <w:szCs w:val="10"/>
        </w:rPr>
        <w:t xml:space="preserve">  </w:t>
      </w:r>
    </w:p>
    <w:p w14:paraId="0562300B"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elementos de entrada de la comunicación, tanto externa como interna;</w:t>
      </w:r>
    </w:p>
    <w:p w14:paraId="22D9BDB6"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elementos de entrada de cualquier otra información relativa a la idoneidad, adecuación y eficacia del SGI;</w:t>
      </w:r>
    </w:p>
    <w:p w14:paraId="164FACF0" w14:textId="1DC7DD9F"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conclusiones de los análisis de los resultados de las actividades de verificación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w:t>
      </w:r>
    </w:p>
    <w:p w14:paraId="09AA210C"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resultados de la revisión por la dirección.</w:t>
      </w:r>
    </w:p>
    <w:p w14:paraId="0D46625F" w14:textId="77777777" w:rsidR="00CF5F4C" w:rsidRDefault="00CF5F4C" w:rsidP="00BD537C">
      <w:pPr>
        <w:spacing w:after="0" w:line="240" w:lineRule="auto"/>
        <w:jc w:val="both"/>
        <w:rPr>
          <w:rFonts w:ascii="Century Gothic" w:hAnsi="Century Gothic" w:cs="Arial"/>
          <w:sz w:val="20"/>
          <w:szCs w:val="20"/>
        </w:rPr>
      </w:pPr>
    </w:p>
    <w:p w14:paraId="43B5A262" w14:textId="77777777" w:rsidR="00456602"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En función del resultado de esta evaluación</w:t>
      </w:r>
      <w:r w:rsidR="00456602">
        <w:rPr>
          <w:rFonts w:ascii="Century Gothic" w:hAnsi="Century Gothic" w:cs="Arial"/>
          <w:sz w:val="20"/>
          <w:szCs w:val="20"/>
        </w:rPr>
        <w:t>,</w:t>
      </w:r>
      <w:r w:rsidRPr="002670C3">
        <w:rPr>
          <w:rFonts w:ascii="Century Gothic" w:hAnsi="Century Gothic" w:cs="Arial"/>
          <w:sz w:val="20"/>
          <w:szCs w:val="20"/>
        </w:rPr>
        <w:t xml:space="preserve"> se considera si es necesario revisar el análisis de peligros, riesgos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los PPR</w:t>
      </w:r>
      <w:r w:rsidR="00456602">
        <w:rPr>
          <w:rFonts w:ascii="Century Gothic" w:hAnsi="Century Gothic" w:cs="Arial"/>
          <w:sz w:val="20"/>
          <w:szCs w:val="20"/>
        </w:rPr>
        <w:t>,</w:t>
      </w:r>
      <w:r w:rsidRPr="002670C3">
        <w:rPr>
          <w:rFonts w:ascii="Century Gothic" w:hAnsi="Century Gothic" w:cs="Arial"/>
          <w:sz w:val="20"/>
          <w:szCs w:val="20"/>
        </w:rPr>
        <w:t xml:space="preserve"> PPRO</w:t>
      </w:r>
      <w:r w:rsidR="00456602">
        <w:rPr>
          <w:rFonts w:ascii="Century Gothic" w:hAnsi="Century Gothic" w:cs="Arial"/>
          <w:sz w:val="20"/>
          <w:szCs w:val="20"/>
        </w:rPr>
        <w:t xml:space="preserve"> y PCC</w:t>
      </w:r>
      <w:r w:rsidRPr="002670C3">
        <w:rPr>
          <w:rFonts w:ascii="Century Gothic" w:hAnsi="Century Gothic" w:cs="Arial"/>
          <w:sz w:val="20"/>
          <w:szCs w:val="20"/>
        </w:rPr>
        <w:t xml:space="preserve">. </w:t>
      </w:r>
    </w:p>
    <w:p w14:paraId="2C6843AE" w14:textId="77777777" w:rsidR="00456602" w:rsidRDefault="00456602" w:rsidP="00BD537C">
      <w:pPr>
        <w:spacing w:after="0" w:line="240" w:lineRule="auto"/>
        <w:jc w:val="both"/>
        <w:rPr>
          <w:rFonts w:ascii="Century Gothic" w:hAnsi="Century Gothic" w:cs="Arial"/>
          <w:sz w:val="20"/>
          <w:szCs w:val="20"/>
        </w:rPr>
      </w:pPr>
    </w:p>
    <w:p w14:paraId="5EC28321" w14:textId="2A236F0E" w:rsidR="006F482A" w:rsidRPr="002670C3"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Esta valoración queda registrada en el Informe Diagnostico para la Revisión, que se utiliza como elemento de entrada para la revisión y actualización del SGIA.</w:t>
      </w:r>
    </w:p>
    <w:p w14:paraId="0FE6043D" w14:textId="77777777" w:rsidR="00456602" w:rsidRDefault="00456602" w:rsidP="00BD537C">
      <w:pPr>
        <w:spacing w:after="0" w:line="240" w:lineRule="auto"/>
        <w:jc w:val="both"/>
        <w:rPr>
          <w:rFonts w:ascii="Century Gothic" w:hAnsi="Century Gothic" w:cs="Arial"/>
          <w:sz w:val="20"/>
          <w:szCs w:val="20"/>
        </w:rPr>
      </w:pPr>
    </w:p>
    <w:p w14:paraId="53774DB6" w14:textId="36F92AA6"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Por otra parte, en función de los cambios tecnológicos, operacionales, de líneas de negocio y de nuevos mercados hacia donde apunte la Gestión de DELMOR, puede darse la generación de nuevos procesos, nuevas líneas de producto, y cambios significativos con proyectos que incluyen en el corte 2023 - 2024:</w:t>
      </w:r>
    </w:p>
    <w:p w14:paraId="45E0C2C9" w14:textId="77777777" w:rsidR="00FA56DA" w:rsidRPr="00FA56DA" w:rsidRDefault="00FA56DA" w:rsidP="00BD537C">
      <w:pPr>
        <w:spacing w:after="0" w:line="240" w:lineRule="auto"/>
        <w:jc w:val="both"/>
        <w:rPr>
          <w:rFonts w:ascii="Century Gothic" w:hAnsi="Century Gothic" w:cs="Arial"/>
          <w:sz w:val="12"/>
          <w:szCs w:val="12"/>
        </w:rPr>
      </w:pPr>
    </w:p>
    <w:p w14:paraId="7FDCFE67" w14:textId="77777777" w:rsidR="006F482A" w:rsidRPr="002670C3"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Nuevo Lay Out</w:t>
      </w:r>
    </w:p>
    <w:p w14:paraId="5C18A343" w14:textId="77777777" w:rsidR="006F482A" w:rsidRPr="002670C3"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Proyectos corporativos de Nuevas Instalaciones</w:t>
      </w:r>
    </w:p>
    <w:p w14:paraId="383C2645" w14:textId="77777777" w:rsidR="006F482A"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Nuevos cargos o modificaciones en la estructura organizacional.</w:t>
      </w:r>
    </w:p>
    <w:p w14:paraId="6471BD6C" w14:textId="77777777" w:rsidR="00FA56DA" w:rsidRPr="002670C3" w:rsidRDefault="00FA56DA" w:rsidP="00FA56DA">
      <w:pPr>
        <w:pStyle w:val="Prrafodelista"/>
        <w:spacing w:after="0" w:line="240" w:lineRule="auto"/>
        <w:jc w:val="both"/>
        <w:rPr>
          <w:rFonts w:ascii="Century Gothic" w:hAnsi="Century Gothic" w:cs="Arial"/>
          <w:sz w:val="20"/>
          <w:szCs w:val="20"/>
        </w:rPr>
      </w:pPr>
    </w:p>
    <w:p w14:paraId="4E46062B" w14:textId="77777777" w:rsidR="006057A0"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En todos estos casos, desde el proceso E 02 se apoya la gestión estratégica y del cambio, mediante el soporte en la modificación y planificación de los procesos incluyendo cambios en la Matrices de Riesgos, las Caracterizaciones, las Matrices de Requisitos Legales y los Planes y Programas Específicos del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que se puedan requerir.</w:t>
      </w:r>
    </w:p>
    <w:p w14:paraId="70F046EC" w14:textId="77777777" w:rsidR="006057A0" w:rsidRDefault="006057A0">
      <w:pPr>
        <w:rPr>
          <w:rFonts w:ascii="Century Gothic" w:hAnsi="Century Gothic" w:cs="Arial"/>
          <w:sz w:val="20"/>
          <w:szCs w:val="20"/>
        </w:rPr>
      </w:pPr>
      <w:r>
        <w:rPr>
          <w:rFonts w:ascii="Century Gothic" w:hAnsi="Century Gothic" w:cs="Arial"/>
          <w:sz w:val="20"/>
          <w:szCs w:val="20"/>
        </w:rPr>
        <w:br w:type="page"/>
      </w:r>
    </w:p>
    <w:p w14:paraId="2507D7B4" w14:textId="2B76CDD8" w:rsidR="006057A0" w:rsidRPr="006057A0" w:rsidRDefault="006057A0" w:rsidP="006057A0">
      <w:pPr>
        <w:pStyle w:val="Prrafodelista"/>
        <w:numPr>
          <w:ilvl w:val="0"/>
          <w:numId w:val="85"/>
        </w:numPr>
        <w:rPr>
          <w:rFonts w:ascii="Century Gothic" w:eastAsiaTheme="majorEastAsia" w:hAnsi="Century Gothic" w:cstheme="majorBidi"/>
          <w:b/>
          <w:color w:val="2F5496" w:themeColor="accent1" w:themeShade="BF"/>
          <w:sz w:val="26"/>
          <w:szCs w:val="26"/>
        </w:rPr>
      </w:pPr>
      <w:r w:rsidRPr="006057A0">
        <w:rPr>
          <w:sz w:val="26"/>
          <w:szCs w:val="26"/>
        </w:rPr>
        <w:lastRenderedPageBreak/>
        <w:tab/>
      </w:r>
      <w:r w:rsidRPr="006057A0">
        <w:rPr>
          <w:rFonts w:ascii="Century Gothic" w:eastAsiaTheme="majorEastAsia" w:hAnsi="Century Gothic" w:cstheme="majorBidi"/>
          <w:b/>
          <w:color w:val="2F5496" w:themeColor="accent1" w:themeShade="BF"/>
          <w:sz w:val="26"/>
          <w:szCs w:val="26"/>
        </w:rPr>
        <w:t>REQUISITOS ADICIONALES ESQUEMA FSSC 22000</w:t>
      </w:r>
    </w:p>
    <w:p w14:paraId="0AB54C7F" w14:textId="4B9EC843" w:rsidR="006057A0" w:rsidRPr="00D96901" w:rsidRDefault="006057A0" w:rsidP="006057A0">
      <w:pPr>
        <w:pStyle w:val="Sangradetextonormal"/>
        <w:ind w:left="0"/>
        <w:jc w:val="both"/>
        <w:rPr>
          <w:rFonts w:ascii="Century Gothic" w:hAnsi="Century Gothic"/>
          <w:b/>
          <w:bCs/>
          <w:color w:val="2F5496" w:themeColor="accent1" w:themeShade="BF"/>
          <w:sz w:val="24"/>
          <w:szCs w:val="24"/>
        </w:rPr>
      </w:pPr>
      <w:r w:rsidRPr="00D96901">
        <w:rPr>
          <w:rFonts w:ascii="Century Gothic" w:hAnsi="Century Gothic"/>
          <w:b/>
          <w:bCs/>
          <w:color w:val="2F5496" w:themeColor="accent1" w:themeShade="BF"/>
          <w:sz w:val="24"/>
          <w:szCs w:val="24"/>
        </w:rPr>
        <w:t>1</w:t>
      </w:r>
      <w:r>
        <w:rPr>
          <w:rFonts w:ascii="Century Gothic" w:hAnsi="Century Gothic"/>
          <w:b/>
          <w:bCs/>
          <w:color w:val="2F5496" w:themeColor="accent1" w:themeShade="BF"/>
          <w:sz w:val="24"/>
          <w:szCs w:val="24"/>
        </w:rPr>
        <w:t>1</w:t>
      </w:r>
      <w:r w:rsidRPr="00D96901">
        <w:rPr>
          <w:rFonts w:ascii="Century Gothic" w:hAnsi="Century Gothic"/>
          <w:b/>
          <w:bCs/>
          <w:color w:val="2F5496" w:themeColor="accent1" w:themeShade="BF"/>
          <w:sz w:val="24"/>
          <w:szCs w:val="24"/>
        </w:rPr>
        <w:t>.</w:t>
      </w:r>
      <w:r w:rsidR="00EA1B49">
        <w:rPr>
          <w:rFonts w:ascii="Century Gothic" w:hAnsi="Century Gothic"/>
          <w:b/>
          <w:bCs/>
          <w:color w:val="2F5496" w:themeColor="accent1" w:themeShade="BF"/>
          <w:sz w:val="24"/>
          <w:szCs w:val="24"/>
        </w:rPr>
        <w:t>1</w:t>
      </w:r>
      <w:r w:rsidRPr="00D96901">
        <w:rPr>
          <w:rFonts w:ascii="Century Gothic" w:hAnsi="Century Gothic"/>
          <w:b/>
          <w:bCs/>
          <w:color w:val="2F5496" w:themeColor="accent1" w:themeShade="BF"/>
          <w:sz w:val="24"/>
          <w:szCs w:val="24"/>
        </w:rPr>
        <w:tab/>
        <w:t>OBJETIVO</w:t>
      </w:r>
      <w:r>
        <w:rPr>
          <w:rFonts w:ascii="Century Gothic" w:hAnsi="Century Gothic"/>
          <w:b/>
          <w:bCs/>
          <w:color w:val="2F5496" w:themeColor="accent1" w:themeShade="BF"/>
          <w:sz w:val="24"/>
          <w:szCs w:val="24"/>
        </w:rPr>
        <w:t xml:space="preserve"> Y ENFOQUE GENERAL</w:t>
      </w:r>
    </w:p>
    <w:p w14:paraId="684451EA" w14:textId="77777777" w:rsidR="006057A0" w:rsidRPr="00D96901" w:rsidRDefault="006057A0" w:rsidP="006057A0">
      <w:pPr>
        <w:pStyle w:val="Sangradetextonormal"/>
        <w:ind w:left="0"/>
        <w:jc w:val="both"/>
        <w:rPr>
          <w:rFonts w:ascii="Century Gothic" w:hAnsi="Century Gothic"/>
          <w:color w:val="auto"/>
          <w:sz w:val="10"/>
          <w:szCs w:val="10"/>
        </w:rPr>
      </w:pPr>
    </w:p>
    <w:p w14:paraId="20077D8A" w14:textId="044A90E0" w:rsidR="006057A0" w:rsidRPr="002670C3" w:rsidRDefault="006057A0" w:rsidP="006057A0">
      <w:pPr>
        <w:pStyle w:val="Sangradetextonormal"/>
        <w:ind w:left="0"/>
        <w:jc w:val="both"/>
        <w:rPr>
          <w:rFonts w:ascii="Century Gothic" w:hAnsi="Century Gothic"/>
          <w:color w:val="auto"/>
          <w:sz w:val="20"/>
        </w:rPr>
      </w:pPr>
      <w:r>
        <w:rPr>
          <w:rFonts w:ascii="Century Gothic" w:hAnsi="Century Gothic"/>
          <w:color w:val="auto"/>
          <w:sz w:val="20"/>
        </w:rPr>
        <w:t>En este apartado del manual se describen</w:t>
      </w:r>
      <w:r w:rsidRPr="002670C3">
        <w:rPr>
          <w:rFonts w:ascii="Century Gothic" w:hAnsi="Century Gothic"/>
          <w:color w:val="auto"/>
          <w:sz w:val="20"/>
        </w:rPr>
        <w:t xml:space="preserve"> las disposiciones adoptadas y las responsabilidades asignadas en cuanto al cumplimiento de los Requisitos </w:t>
      </w:r>
      <w:r w:rsidR="00826295">
        <w:rPr>
          <w:rFonts w:ascii="Century Gothic" w:hAnsi="Century Gothic"/>
          <w:color w:val="auto"/>
          <w:sz w:val="20"/>
        </w:rPr>
        <w:t xml:space="preserve">Adicionales del esquema FSSC 22000, </w:t>
      </w:r>
      <w:r w:rsidRPr="002670C3">
        <w:rPr>
          <w:rFonts w:ascii="Century Gothic" w:hAnsi="Century Gothic"/>
          <w:color w:val="auto"/>
          <w:sz w:val="20"/>
        </w:rPr>
        <w:t xml:space="preserve">para </w:t>
      </w:r>
      <w:r w:rsidR="00826295">
        <w:rPr>
          <w:rFonts w:ascii="Century Gothic" w:hAnsi="Century Gothic"/>
          <w:color w:val="auto"/>
          <w:sz w:val="20"/>
        </w:rPr>
        <w:t>cumplir los siguientes elementos clave que consolidan la gestión de inocuidad y seguridad alimentaria, observando el Sistema de Gestión desde una perspectiva Integral y Holística que cubre</w:t>
      </w:r>
      <w:r w:rsidRPr="002670C3">
        <w:rPr>
          <w:rFonts w:ascii="Century Gothic" w:hAnsi="Century Gothic"/>
          <w:color w:val="auto"/>
          <w:sz w:val="20"/>
        </w:rPr>
        <w:t>:</w:t>
      </w:r>
    </w:p>
    <w:p w14:paraId="5A67D074" w14:textId="77777777" w:rsidR="006057A0" w:rsidRPr="00D96901" w:rsidRDefault="006057A0" w:rsidP="006057A0">
      <w:pPr>
        <w:pStyle w:val="Sangradetextonormal"/>
        <w:ind w:left="0"/>
        <w:jc w:val="both"/>
        <w:rPr>
          <w:rFonts w:ascii="Century Gothic" w:hAnsi="Century Gothic"/>
          <w:color w:val="auto"/>
          <w:sz w:val="10"/>
          <w:szCs w:val="10"/>
        </w:rPr>
      </w:pPr>
    </w:p>
    <w:p w14:paraId="5BB4CA41" w14:textId="5FD98C29" w:rsidR="006057A0" w:rsidRPr="002670C3" w:rsidRDefault="00826295"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Los requisitos de ISO 22000:2018</w:t>
      </w:r>
      <w:r w:rsidR="0058365B">
        <w:rPr>
          <w:rFonts w:ascii="Century Gothic" w:hAnsi="Century Gothic"/>
          <w:color w:val="auto"/>
          <w:sz w:val="20"/>
        </w:rPr>
        <w:t xml:space="preserve">. </w:t>
      </w:r>
    </w:p>
    <w:p w14:paraId="41C010D5" w14:textId="490CEF9C" w:rsidR="006057A0" w:rsidRPr="002670C3"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Los requisitos de </w:t>
      </w:r>
      <w:r w:rsidRPr="0058365B">
        <w:rPr>
          <w:rFonts w:ascii="Century Gothic" w:hAnsi="Century Gothic"/>
          <w:color w:val="auto"/>
          <w:sz w:val="20"/>
        </w:rPr>
        <w:t xml:space="preserve">ISO 9001:2015 Sistemas de gestión de la calidad </w:t>
      </w:r>
      <w:r>
        <w:rPr>
          <w:rFonts w:ascii="Century Gothic" w:hAnsi="Century Gothic"/>
          <w:color w:val="auto"/>
          <w:sz w:val="20"/>
        </w:rPr>
        <w:t>–</w:t>
      </w:r>
      <w:r w:rsidRPr="0058365B">
        <w:rPr>
          <w:rFonts w:ascii="Century Gothic" w:hAnsi="Century Gothic"/>
          <w:color w:val="auto"/>
          <w:sz w:val="20"/>
        </w:rPr>
        <w:t xml:space="preserve"> Requisitos</w:t>
      </w:r>
      <w:r>
        <w:rPr>
          <w:rFonts w:ascii="Century Gothic" w:hAnsi="Century Gothic"/>
          <w:color w:val="auto"/>
          <w:sz w:val="20"/>
        </w:rPr>
        <w:t xml:space="preserve">, de ISO 45001:2018, y de ISO 14001:2015, que dan la base para la certificación del Sistema de Gestión Integral FSSC 22000 - </w:t>
      </w:r>
      <w:r w:rsidRPr="0060723B">
        <w:rPr>
          <w:rFonts w:ascii="Century Gothic" w:hAnsi="Century Gothic" w:cs="Arial"/>
          <w:color w:val="002060"/>
          <w:sz w:val="20"/>
        </w:rPr>
        <w:t>Q</w:t>
      </w:r>
      <w:r w:rsidRPr="0060723B">
        <w:rPr>
          <w:rFonts w:ascii="Century Gothic" w:hAnsi="Century Gothic" w:cs="Arial"/>
          <w:color w:val="FF0000"/>
          <w:sz w:val="20"/>
        </w:rPr>
        <w:t>HS</w:t>
      </w:r>
      <w:r w:rsidRPr="0060723B">
        <w:rPr>
          <w:rFonts w:ascii="Century Gothic" w:hAnsi="Century Gothic" w:cs="Arial"/>
          <w:color w:val="00B050"/>
          <w:sz w:val="20"/>
        </w:rPr>
        <w:t>E</w:t>
      </w:r>
      <w:r w:rsidRPr="0060723B">
        <w:rPr>
          <w:rFonts w:ascii="Century Gothic" w:hAnsi="Century Gothic" w:cs="Arial"/>
          <w:color w:val="C45911" w:themeColor="accent2" w:themeShade="BF"/>
          <w:sz w:val="20"/>
        </w:rPr>
        <w:t>+</w:t>
      </w:r>
      <w:r w:rsidR="006057A0" w:rsidRPr="002670C3">
        <w:rPr>
          <w:rFonts w:ascii="Century Gothic" w:hAnsi="Century Gothic"/>
          <w:color w:val="auto"/>
          <w:sz w:val="20"/>
        </w:rPr>
        <w:t>.</w:t>
      </w:r>
    </w:p>
    <w:p w14:paraId="0FED92DC" w14:textId="565040FA" w:rsidR="0058365B"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Los Programas Prerrequisitos del Sector.</w:t>
      </w:r>
    </w:p>
    <w:p w14:paraId="00528078" w14:textId="1A340B6A" w:rsidR="006057A0"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Los Requisitos Adicionales en materia de </w:t>
      </w:r>
      <w:r w:rsidRPr="0058365B">
        <w:rPr>
          <w:rFonts w:ascii="Century Gothic" w:hAnsi="Century Gothic"/>
          <w:color w:val="auto"/>
          <w:sz w:val="20"/>
        </w:rPr>
        <w:t>Servicios, Etiquetado de Producto, Defensa de los Alimentos, Prevención del Fraude, Logotipo, Alérgenos, Control Medioambiental y Formulación</w:t>
      </w:r>
      <w:r>
        <w:rPr>
          <w:rFonts w:ascii="Century Gothic" w:hAnsi="Century Gothic"/>
          <w:color w:val="auto"/>
          <w:sz w:val="20"/>
        </w:rPr>
        <w:t xml:space="preserve">. </w:t>
      </w:r>
      <w:r w:rsidR="006057A0" w:rsidRPr="002670C3">
        <w:rPr>
          <w:rFonts w:ascii="Century Gothic" w:hAnsi="Century Gothic"/>
          <w:color w:val="auto"/>
          <w:sz w:val="20"/>
        </w:rPr>
        <w:t xml:space="preserve"> </w:t>
      </w:r>
    </w:p>
    <w:p w14:paraId="78171AD6" w14:textId="77777777" w:rsidR="006057A0" w:rsidRPr="00D96901" w:rsidRDefault="006057A0" w:rsidP="006057A0">
      <w:pPr>
        <w:pStyle w:val="Sangradetextonormal"/>
        <w:ind w:left="567"/>
        <w:jc w:val="both"/>
        <w:rPr>
          <w:rFonts w:ascii="Century Gothic" w:hAnsi="Century Gothic"/>
          <w:color w:val="auto"/>
          <w:sz w:val="10"/>
          <w:szCs w:val="10"/>
        </w:rPr>
      </w:pPr>
    </w:p>
    <w:p w14:paraId="2FC74512" w14:textId="6B9393C5" w:rsidR="00E24DA2" w:rsidRPr="00EA1B49" w:rsidRDefault="00E24DA2" w:rsidP="00EA1B49">
      <w:pPr>
        <w:pStyle w:val="Prrafodelista"/>
        <w:numPr>
          <w:ilvl w:val="1"/>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LOS REQUISITOS DE ISO 22000:2018. </w:t>
      </w:r>
    </w:p>
    <w:p w14:paraId="67F32BE9" w14:textId="77777777" w:rsidR="006057A0" w:rsidRPr="00617BCF" w:rsidRDefault="006057A0" w:rsidP="006057A0">
      <w:pPr>
        <w:spacing w:after="0" w:line="240" w:lineRule="auto"/>
        <w:jc w:val="both"/>
        <w:rPr>
          <w:rFonts w:ascii="Century Gothic" w:hAnsi="Century Gothic" w:cs="Arial"/>
          <w:sz w:val="10"/>
          <w:szCs w:val="10"/>
        </w:rPr>
      </w:pPr>
    </w:p>
    <w:p w14:paraId="76E8875F" w14:textId="2C37C5AF" w:rsidR="006057A0" w:rsidRDefault="006057A0" w:rsidP="006057A0">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w:t>
      </w:r>
      <w:r w:rsidR="00E24DA2">
        <w:rPr>
          <w:rFonts w:ascii="Century Gothic" w:hAnsi="Century Gothic" w:cs="Arial"/>
          <w:sz w:val="20"/>
          <w:szCs w:val="20"/>
        </w:rPr>
        <w:t xml:space="preserve">puede apreciar en la </w:t>
      </w:r>
      <w:r w:rsidR="00E24DA2" w:rsidRPr="00E24DA2">
        <w:rPr>
          <w:rFonts w:ascii="Century Gothic" w:hAnsi="Century Gothic" w:cs="Arial"/>
          <w:i/>
          <w:iCs/>
          <w:color w:val="002060"/>
          <w:sz w:val="20"/>
          <w:szCs w:val="20"/>
        </w:rPr>
        <w:t xml:space="preserve">Figura 4.5.d  Matrices de Configuración del Sistema de Gestión Integral. Componente </w:t>
      </w:r>
      <w:r w:rsidR="00E24DA2" w:rsidRPr="00FA41C6">
        <w:rPr>
          <w:rFonts w:ascii="Century Gothic" w:hAnsi="Century Gothic" w:cs="Arial"/>
          <w:b/>
          <w:bCs/>
          <w:i/>
          <w:iCs/>
          <w:color w:val="0070C0"/>
          <w:sz w:val="20"/>
          <w:szCs w:val="20"/>
        </w:rPr>
        <w:t>FS</w:t>
      </w:r>
      <w:r w:rsidR="00E24DA2" w:rsidRPr="00E24DA2">
        <w:rPr>
          <w:rFonts w:ascii="Century Gothic" w:hAnsi="Century Gothic" w:cs="Arial"/>
          <w:i/>
          <w:iCs/>
          <w:color w:val="002060"/>
          <w:sz w:val="20"/>
          <w:szCs w:val="20"/>
        </w:rPr>
        <w:t xml:space="preserve"> – ISO 22000</w:t>
      </w:r>
      <w:r w:rsidR="00E24DA2">
        <w:rPr>
          <w:rFonts w:ascii="Century Gothic" w:hAnsi="Century Gothic" w:cs="Arial"/>
          <w:sz w:val="20"/>
          <w:szCs w:val="20"/>
        </w:rPr>
        <w:t>, la totalidad de los requisitos de ISO 22000:2018 se han considerado desde cada uno de los procesos del SGI</w:t>
      </w:r>
      <w:r w:rsidR="005B160F">
        <w:rPr>
          <w:rFonts w:ascii="Century Gothic" w:hAnsi="Century Gothic" w:cs="Arial"/>
          <w:sz w:val="20"/>
          <w:szCs w:val="20"/>
        </w:rPr>
        <w:t>. Teniendo en cuenta</w:t>
      </w:r>
      <w:r w:rsidR="00E24DA2">
        <w:rPr>
          <w:rFonts w:ascii="Century Gothic" w:hAnsi="Century Gothic" w:cs="Arial"/>
          <w:sz w:val="20"/>
          <w:szCs w:val="20"/>
        </w:rPr>
        <w:t xml:space="preserve"> la numeración integral de la</w:t>
      </w:r>
      <w:r w:rsidR="005B160F">
        <w:rPr>
          <w:rFonts w:ascii="Century Gothic" w:hAnsi="Century Gothic" w:cs="Arial"/>
          <w:sz w:val="20"/>
          <w:szCs w:val="20"/>
        </w:rPr>
        <w:t xml:space="preserve"> </w:t>
      </w:r>
      <w:r w:rsidR="005B160F" w:rsidRPr="00E24DA2">
        <w:rPr>
          <w:rFonts w:ascii="Century Gothic" w:hAnsi="Century Gothic" w:cs="Arial"/>
          <w:i/>
          <w:iCs/>
          <w:color w:val="002060"/>
          <w:sz w:val="20"/>
          <w:szCs w:val="20"/>
        </w:rPr>
        <w:t>Figura 4.5.</w:t>
      </w:r>
      <w:r w:rsidR="005B160F">
        <w:rPr>
          <w:rFonts w:ascii="Century Gothic" w:hAnsi="Century Gothic" w:cs="Arial"/>
          <w:i/>
          <w:iCs/>
          <w:color w:val="002060"/>
          <w:sz w:val="20"/>
          <w:szCs w:val="20"/>
        </w:rPr>
        <w:t>e</w:t>
      </w:r>
      <w:r w:rsidR="005B160F" w:rsidRPr="00E24DA2">
        <w:rPr>
          <w:rFonts w:ascii="Century Gothic" w:hAnsi="Century Gothic" w:cs="Arial"/>
          <w:i/>
          <w:iCs/>
          <w:color w:val="002060"/>
          <w:sz w:val="20"/>
          <w:szCs w:val="20"/>
        </w:rPr>
        <w:t xml:space="preserve">  </w:t>
      </w:r>
      <w:r w:rsidR="005B160F" w:rsidRPr="005B160F">
        <w:rPr>
          <w:rFonts w:ascii="Century Gothic" w:hAnsi="Century Gothic" w:cs="Arial"/>
          <w:i/>
          <w:iCs/>
          <w:color w:val="002060"/>
          <w:sz w:val="20"/>
          <w:szCs w:val="20"/>
        </w:rPr>
        <w:t>Matrices de Configuración del Sistema de Gestión Integral. Componentes Q</w:t>
      </w:r>
      <w:r w:rsidR="005B160F" w:rsidRPr="005B160F">
        <w:rPr>
          <w:rFonts w:ascii="Century Gothic" w:hAnsi="Century Gothic" w:cs="Arial"/>
          <w:i/>
          <w:iCs/>
          <w:color w:val="FF0000"/>
          <w:sz w:val="20"/>
          <w:szCs w:val="20"/>
        </w:rPr>
        <w:t>HS</w:t>
      </w:r>
      <w:r w:rsidR="005B160F" w:rsidRPr="005B160F">
        <w:rPr>
          <w:rFonts w:ascii="Century Gothic" w:hAnsi="Century Gothic" w:cs="Arial"/>
          <w:i/>
          <w:iCs/>
          <w:color w:val="00B050"/>
          <w:sz w:val="20"/>
          <w:szCs w:val="20"/>
        </w:rPr>
        <w:t>E</w:t>
      </w:r>
      <w:r w:rsidR="005B160F" w:rsidRPr="005B160F">
        <w:rPr>
          <w:rFonts w:ascii="Century Gothic" w:hAnsi="Century Gothic" w:cs="Arial"/>
          <w:i/>
          <w:iCs/>
          <w:sz w:val="20"/>
          <w:szCs w:val="20"/>
        </w:rPr>
        <w:t xml:space="preserve"> </w:t>
      </w:r>
      <w:r w:rsidR="005B160F" w:rsidRPr="005B160F">
        <w:rPr>
          <w:rFonts w:ascii="Century Gothic" w:hAnsi="Century Gothic" w:cs="Arial"/>
          <w:i/>
          <w:iCs/>
          <w:color w:val="0070C0"/>
          <w:sz w:val="20"/>
          <w:szCs w:val="20"/>
        </w:rPr>
        <w:t>FS</w:t>
      </w:r>
      <w:r w:rsidR="005B160F" w:rsidRPr="005B160F">
        <w:rPr>
          <w:rFonts w:ascii="Century Gothic" w:hAnsi="Century Gothic" w:cs="Arial"/>
          <w:i/>
          <w:iCs/>
          <w:color w:val="C45911" w:themeColor="accent2" w:themeShade="BF"/>
          <w:sz w:val="20"/>
          <w:szCs w:val="20"/>
        </w:rPr>
        <w:t>+</w:t>
      </w:r>
      <w:r w:rsidR="005B160F" w:rsidRPr="005B160F">
        <w:rPr>
          <w:rFonts w:ascii="Century Gothic" w:hAnsi="Century Gothic" w:cs="Arial"/>
          <w:i/>
          <w:iCs/>
          <w:sz w:val="20"/>
          <w:szCs w:val="20"/>
        </w:rPr>
        <w:t>,</w:t>
      </w:r>
      <w:r w:rsidR="005B160F" w:rsidRPr="002670C3">
        <w:rPr>
          <w:rFonts w:ascii="Century Gothic" w:hAnsi="Century Gothic" w:cs="Arial"/>
          <w:sz w:val="20"/>
          <w:szCs w:val="20"/>
        </w:rPr>
        <w:t xml:space="preserve"> </w:t>
      </w:r>
      <w:r w:rsidR="005B160F" w:rsidRPr="005B160F">
        <w:rPr>
          <w:rFonts w:ascii="Century Gothic" w:hAnsi="Century Gothic" w:cs="Arial"/>
          <w:i/>
          <w:iCs/>
          <w:color w:val="002060"/>
          <w:sz w:val="20"/>
          <w:szCs w:val="20"/>
        </w:rPr>
        <w:t>Integral</w:t>
      </w:r>
      <w:r w:rsidR="005B160F">
        <w:rPr>
          <w:rFonts w:ascii="Century Gothic" w:hAnsi="Century Gothic" w:cs="Arial"/>
          <w:i/>
          <w:iCs/>
          <w:color w:val="002060"/>
          <w:sz w:val="20"/>
          <w:szCs w:val="20"/>
        </w:rPr>
        <w:t xml:space="preserve">, </w:t>
      </w:r>
      <w:r w:rsidR="005B160F">
        <w:rPr>
          <w:rFonts w:ascii="Century Gothic" w:hAnsi="Century Gothic" w:cs="Arial"/>
          <w:color w:val="002060"/>
          <w:sz w:val="20"/>
          <w:szCs w:val="20"/>
        </w:rPr>
        <w:t>a lo largo del presente manual en sus capítulos 1 al 10 se le ha dado respuesta a este requisito, en cada sección que le corresponde</w:t>
      </w:r>
      <w:r w:rsidRPr="002670C3">
        <w:rPr>
          <w:rFonts w:ascii="Century Gothic" w:hAnsi="Century Gothic" w:cs="Arial"/>
          <w:sz w:val="20"/>
          <w:szCs w:val="20"/>
        </w:rPr>
        <w:t xml:space="preserve">. </w:t>
      </w:r>
    </w:p>
    <w:p w14:paraId="519E3FC5" w14:textId="77777777" w:rsidR="006057A0" w:rsidRPr="002670C3" w:rsidRDefault="006057A0" w:rsidP="006057A0">
      <w:pPr>
        <w:spacing w:after="0" w:line="240" w:lineRule="auto"/>
        <w:jc w:val="both"/>
        <w:rPr>
          <w:rFonts w:ascii="Century Gothic" w:hAnsi="Century Gothic" w:cs="Arial"/>
          <w:sz w:val="20"/>
          <w:szCs w:val="20"/>
        </w:rPr>
      </w:pPr>
    </w:p>
    <w:p w14:paraId="72A66A76" w14:textId="77777777" w:rsidR="00EB2875" w:rsidRDefault="005B160F" w:rsidP="00EA1B49">
      <w:pPr>
        <w:pStyle w:val="Ttulo2"/>
        <w:numPr>
          <w:ilvl w:val="1"/>
          <w:numId w:val="88"/>
        </w:numPr>
        <w:spacing w:before="0" w:line="240" w:lineRule="auto"/>
        <w:rPr>
          <w:sz w:val="22"/>
          <w:szCs w:val="22"/>
        </w:rPr>
      </w:pPr>
      <w:r w:rsidRPr="005B160F">
        <w:rPr>
          <w:sz w:val="22"/>
          <w:szCs w:val="22"/>
        </w:rPr>
        <w:t xml:space="preserve">LOS REQUISITOS DE ISO 9001:2015, DE ISO 45001:2018, Y DE ISO 14001:2015, PARA </w:t>
      </w:r>
    </w:p>
    <w:p w14:paraId="72349272" w14:textId="14433DCC" w:rsidR="005B160F" w:rsidRPr="005B160F" w:rsidRDefault="005B160F" w:rsidP="00EB2875">
      <w:pPr>
        <w:pStyle w:val="Ttulo2"/>
        <w:numPr>
          <w:ilvl w:val="0"/>
          <w:numId w:val="0"/>
        </w:numPr>
        <w:spacing w:before="0" w:line="240" w:lineRule="auto"/>
        <w:ind w:left="360" w:firstLine="349"/>
        <w:rPr>
          <w:sz w:val="22"/>
          <w:szCs w:val="22"/>
        </w:rPr>
      </w:pPr>
      <w:r w:rsidRPr="005B160F">
        <w:rPr>
          <w:sz w:val="22"/>
          <w:szCs w:val="22"/>
        </w:rPr>
        <w:t>LA CERTIFICACIÓN DEL SISTEMA DE GESTIÓN INTEGRAL FSSC 22000</w:t>
      </w:r>
      <w:r w:rsidRPr="005B160F">
        <w:rPr>
          <w:color w:val="auto"/>
          <w:sz w:val="20"/>
        </w:rPr>
        <w:t xml:space="preserve"> - </w:t>
      </w:r>
      <w:r w:rsidRPr="005B160F">
        <w:rPr>
          <w:rFonts w:cs="Arial"/>
          <w:color w:val="002060"/>
          <w:sz w:val="20"/>
          <w:szCs w:val="20"/>
        </w:rPr>
        <w:t>Q</w:t>
      </w:r>
      <w:r w:rsidRPr="005B160F">
        <w:rPr>
          <w:rFonts w:cs="Arial"/>
          <w:color w:val="FF0000"/>
          <w:sz w:val="20"/>
          <w:szCs w:val="20"/>
        </w:rPr>
        <w:t>HS</w:t>
      </w:r>
      <w:r w:rsidRPr="005B160F">
        <w:rPr>
          <w:rFonts w:cs="Arial"/>
          <w:color w:val="00B050"/>
          <w:sz w:val="20"/>
          <w:szCs w:val="20"/>
        </w:rPr>
        <w:t>E</w:t>
      </w:r>
      <w:r w:rsidRPr="005B160F">
        <w:rPr>
          <w:rFonts w:cs="Arial"/>
          <w:color w:val="C45911" w:themeColor="accent2" w:themeShade="BF"/>
          <w:sz w:val="20"/>
          <w:szCs w:val="20"/>
        </w:rPr>
        <w:t>+</w:t>
      </w:r>
      <w:r w:rsidRPr="005B160F">
        <w:rPr>
          <w:color w:val="auto"/>
          <w:sz w:val="20"/>
        </w:rPr>
        <w:t>.</w:t>
      </w:r>
    </w:p>
    <w:p w14:paraId="3F0156F0" w14:textId="002D7FE5" w:rsidR="006057A0" w:rsidRPr="002670C3" w:rsidRDefault="006057A0" w:rsidP="005B160F">
      <w:pPr>
        <w:pStyle w:val="Ttulo2"/>
        <w:numPr>
          <w:ilvl w:val="0"/>
          <w:numId w:val="0"/>
        </w:numPr>
        <w:spacing w:before="0" w:line="240" w:lineRule="auto"/>
        <w:ind w:left="360"/>
        <w:rPr>
          <w:sz w:val="22"/>
          <w:szCs w:val="22"/>
        </w:rPr>
      </w:pPr>
      <w:r w:rsidRPr="002670C3">
        <w:rPr>
          <w:sz w:val="22"/>
          <w:szCs w:val="22"/>
        </w:rPr>
        <w:t xml:space="preserve"> </w:t>
      </w:r>
    </w:p>
    <w:p w14:paraId="3170FE05" w14:textId="77777777" w:rsidR="006057A0" w:rsidRPr="00617BCF" w:rsidRDefault="006057A0" w:rsidP="006057A0">
      <w:pPr>
        <w:spacing w:after="0" w:line="240" w:lineRule="auto"/>
        <w:jc w:val="both"/>
        <w:rPr>
          <w:rFonts w:ascii="Century Gothic" w:hAnsi="Century Gothic" w:cs="Arial"/>
          <w:sz w:val="10"/>
          <w:szCs w:val="10"/>
        </w:rPr>
      </w:pPr>
    </w:p>
    <w:p w14:paraId="78EF5EBC" w14:textId="2DA673DA" w:rsidR="00EB2875" w:rsidRDefault="00EB2875" w:rsidP="00EB2875">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w:t>
      </w:r>
      <w:r>
        <w:rPr>
          <w:rFonts w:ascii="Century Gothic" w:hAnsi="Century Gothic" w:cs="Arial"/>
          <w:sz w:val="20"/>
          <w:szCs w:val="20"/>
        </w:rPr>
        <w:t xml:space="preserve">puede apreciar en las </w:t>
      </w:r>
      <w:r w:rsidRPr="00E24DA2">
        <w:rPr>
          <w:rFonts w:ascii="Century Gothic" w:hAnsi="Century Gothic" w:cs="Arial"/>
          <w:i/>
          <w:iCs/>
          <w:color w:val="002060"/>
          <w:sz w:val="20"/>
          <w:szCs w:val="20"/>
        </w:rPr>
        <w:t>Figura 4.5.</w:t>
      </w:r>
      <w:r>
        <w:rPr>
          <w:rFonts w:ascii="Century Gothic" w:hAnsi="Century Gothic" w:cs="Arial"/>
          <w:i/>
          <w:iCs/>
          <w:color w:val="002060"/>
          <w:sz w:val="20"/>
          <w:szCs w:val="20"/>
        </w:rPr>
        <w:t>a, 4.5.b y 4.5.c</w:t>
      </w:r>
      <w:r w:rsidRPr="00E24DA2">
        <w:rPr>
          <w:rFonts w:ascii="Century Gothic" w:hAnsi="Century Gothic" w:cs="Arial"/>
          <w:i/>
          <w:iCs/>
          <w:color w:val="002060"/>
          <w:sz w:val="20"/>
          <w:szCs w:val="20"/>
        </w:rPr>
        <w:t xml:space="preserve">  Matrices de Configuración del Sistema de Gestión Integral. Componente</w:t>
      </w:r>
      <w:r>
        <w:rPr>
          <w:rFonts w:ascii="Century Gothic" w:hAnsi="Century Gothic" w:cs="Arial"/>
          <w:i/>
          <w:iCs/>
          <w:color w:val="002060"/>
          <w:sz w:val="20"/>
          <w:szCs w:val="20"/>
        </w:rPr>
        <w:t>s</w:t>
      </w:r>
      <w:r w:rsidRPr="00E24DA2">
        <w:rPr>
          <w:rFonts w:ascii="Century Gothic" w:hAnsi="Century Gothic" w:cs="Arial"/>
          <w:i/>
          <w:iCs/>
          <w:color w:val="002060"/>
          <w:sz w:val="20"/>
          <w:szCs w:val="20"/>
        </w:rPr>
        <w:t xml:space="preserve"> </w:t>
      </w:r>
      <w:r w:rsidRPr="00FA41C6">
        <w:rPr>
          <w:rFonts w:ascii="Century Gothic" w:hAnsi="Century Gothic" w:cs="Arial"/>
          <w:b/>
          <w:bCs/>
          <w:i/>
          <w:iCs/>
          <w:color w:val="002060"/>
          <w:sz w:val="20"/>
          <w:szCs w:val="20"/>
        </w:rPr>
        <w:t>Q</w:t>
      </w:r>
      <w:r w:rsidRPr="00E24DA2">
        <w:rPr>
          <w:rFonts w:ascii="Century Gothic" w:hAnsi="Century Gothic" w:cs="Arial"/>
          <w:i/>
          <w:iCs/>
          <w:color w:val="002060"/>
          <w:sz w:val="20"/>
          <w:szCs w:val="20"/>
        </w:rPr>
        <w:t xml:space="preserve"> </w:t>
      </w:r>
      <w:r>
        <w:rPr>
          <w:rFonts w:ascii="Century Gothic" w:hAnsi="Century Gothic" w:cs="Arial"/>
          <w:i/>
          <w:iCs/>
          <w:color w:val="002060"/>
          <w:sz w:val="20"/>
          <w:szCs w:val="20"/>
        </w:rPr>
        <w:t xml:space="preserve">- </w:t>
      </w:r>
      <w:r w:rsidRPr="00E24DA2">
        <w:rPr>
          <w:rFonts w:ascii="Century Gothic" w:hAnsi="Century Gothic" w:cs="Arial"/>
          <w:i/>
          <w:iCs/>
          <w:color w:val="002060"/>
          <w:sz w:val="20"/>
          <w:szCs w:val="20"/>
        </w:rPr>
        <w:t xml:space="preserve">ISO </w:t>
      </w:r>
      <w:r>
        <w:rPr>
          <w:rFonts w:ascii="Century Gothic" w:hAnsi="Century Gothic" w:cs="Arial"/>
          <w:i/>
          <w:iCs/>
          <w:color w:val="002060"/>
          <w:sz w:val="20"/>
          <w:szCs w:val="20"/>
        </w:rPr>
        <w:t xml:space="preserve">9001, </w:t>
      </w:r>
      <w:r w:rsidRPr="00FA41C6">
        <w:rPr>
          <w:rFonts w:ascii="Century Gothic" w:hAnsi="Century Gothic" w:cs="Arial"/>
          <w:b/>
          <w:bCs/>
          <w:i/>
          <w:iCs/>
          <w:color w:val="FF0000"/>
          <w:sz w:val="20"/>
          <w:szCs w:val="20"/>
        </w:rPr>
        <w:t>HS</w:t>
      </w:r>
      <w:r>
        <w:rPr>
          <w:rFonts w:ascii="Century Gothic" w:hAnsi="Century Gothic" w:cs="Arial"/>
          <w:i/>
          <w:iCs/>
          <w:color w:val="002060"/>
          <w:sz w:val="20"/>
          <w:szCs w:val="20"/>
        </w:rPr>
        <w:t xml:space="preserve"> – ISO 45001, y </w:t>
      </w:r>
      <w:r w:rsidRPr="00FA41C6">
        <w:rPr>
          <w:rFonts w:ascii="Century Gothic" w:hAnsi="Century Gothic" w:cs="Arial"/>
          <w:b/>
          <w:bCs/>
          <w:i/>
          <w:iCs/>
          <w:color w:val="00B050"/>
          <w:sz w:val="20"/>
          <w:szCs w:val="20"/>
        </w:rPr>
        <w:t>E</w:t>
      </w:r>
      <w:r>
        <w:rPr>
          <w:rFonts w:ascii="Century Gothic" w:hAnsi="Century Gothic" w:cs="Arial"/>
          <w:i/>
          <w:iCs/>
          <w:color w:val="002060"/>
          <w:sz w:val="20"/>
          <w:szCs w:val="20"/>
        </w:rPr>
        <w:t xml:space="preserve"> – ISO 14001</w:t>
      </w:r>
      <w:r>
        <w:rPr>
          <w:rFonts w:ascii="Century Gothic" w:hAnsi="Century Gothic" w:cs="Arial"/>
          <w:sz w:val="20"/>
          <w:szCs w:val="20"/>
        </w:rPr>
        <w:t xml:space="preserve">, la totalidad de los requisitos de estas tres Normas en sus respectivos componentes se han considerado desde cada uno de los procesos del SGI. Teniendo en cuenta la numeración integral de la </w:t>
      </w:r>
      <w:r w:rsidRPr="00E24DA2">
        <w:rPr>
          <w:rFonts w:ascii="Century Gothic" w:hAnsi="Century Gothic" w:cs="Arial"/>
          <w:i/>
          <w:iCs/>
          <w:color w:val="002060"/>
          <w:sz w:val="20"/>
          <w:szCs w:val="20"/>
        </w:rPr>
        <w:t>Figura 4.5.</w:t>
      </w:r>
      <w:r>
        <w:rPr>
          <w:rFonts w:ascii="Century Gothic" w:hAnsi="Century Gothic" w:cs="Arial"/>
          <w:i/>
          <w:iCs/>
          <w:color w:val="002060"/>
          <w:sz w:val="20"/>
          <w:szCs w:val="20"/>
        </w:rPr>
        <w:t>e</w:t>
      </w:r>
      <w:r w:rsidRPr="00E24DA2">
        <w:rPr>
          <w:rFonts w:ascii="Century Gothic" w:hAnsi="Century Gothic" w:cs="Arial"/>
          <w:i/>
          <w:iCs/>
          <w:color w:val="002060"/>
          <w:sz w:val="20"/>
          <w:szCs w:val="20"/>
        </w:rPr>
        <w:t xml:space="preserve">  </w:t>
      </w:r>
      <w:r w:rsidRPr="005B160F">
        <w:rPr>
          <w:rFonts w:ascii="Century Gothic" w:hAnsi="Century Gothic" w:cs="Arial"/>
          <w:i/>
          <w:iCs/>
          <w:color w:val="002060"/>
          <w:sz w:val="20"/>
          <w:szCs w:val="20"/>
        </w:rPr>
        <w:t>Matrices de Configuración del Sistema de Gestión Integral. Componentes Q</w:t>
      </w:r>
      <w:r w:rsidRPr="005B160F">
        <w:rPr>
          <w:rFonts w:ascii="Century Gothic" w:hAnsi="Century Gothic" w:cs="Arial"/>
          <w:i/>
          <w:iCs/>
          <w:color w:val="FF0000"/>
          <w:sz w:val="20"/>
          <w:szCs w:val="20"/>
        </w:rPr>
        <w:t>HS</w:t>
      </w:r>
      <w:r w:rsidRPr="005B160F">
        <w:rPr>
          <w:rFonts w:ascii="Century Gothic" w:hAnsi="Century Gothic" w:cs="Arial"/>
          <w:i/>
          <w:iCs/>
          <w:color w:val="00B050"/>
          <w:sz w:val="20"/>
          <w:szCs w:val="20"/>
        </w:rPr>
        <w:t>E</w:t>
      </w:r>
      <w:r w:rsidRPr="005B160F">
        <w:rPr>
          <w:rFonts w:ascii="Century Gothic" w:hAnsi="Century Gothic" w:cs="Arial"/>
          <w:i/>
          <w:iCs/>
          <w:sz w:val="20"/>
          <w:szCs w:val="20"/>
        </w:rPr>
        <w:t xml:space="preserve"> </w:t>
      </w:r>
      <w:r w:rsidRPr="005B160F">
        <w:rPr>
          <w:rFonts w:ascii="Century Gothic" w:hAnsi="Century Gothic" w:cs="Arial"/>
          <w:i/>
          <w:iCs/>
          <w:color w:val="0070C0"/>
          <w:sz w:val="20"/>
          <w:szCs w:val="20"/>
        </w:rPr>
        <w:t>FS</w:t>
      </w:r>
      <w:r w:rsidRPr="005B160F">
        <w:rPr>
          <w:rFonts w:ascii="Century Gothic" w:hAnsi="Century Gothic" w:cs="Arial"/>
          <w:i/>
          <w:iCs/>
          <w:color w:val="C45911" w:themeColor="accent2" w:themeShade="BF"/>
          <w:sz w:val="20"/>
          <w:szCs w:val="20"/>
        </w:rPr>
        <w:t>+</w:t>
      </w:r>
      <w:r w:rsidRPr="005B160F">
        <w:rPr>
          <w:rFonts w:ascii="Century Gothic" w:hAnsi="Century Gothic" w:cs="Arial"/>
          <w:i/>
          <w:iCs/>
          <w:sz w:val="20"/>
          <w:szCs w:val="20"/>
        </w:rPr>
        <w:t>,</w:t>
      </w:r>
      <w:r w:rsidRPr="002670C3">
        <w:rPr>
          <w:rFonts w:ascii="Century Gothic" w:hAnsi="Century Gothic" w:cs="Arial"/>
          <w:sz w:val="20"/>
          <w:szCs w:val="20"/>
        </w:rPr>
        <w:t xml:space="preserve"> </w:t>
      </w:r>
      <w:r w:rsidRPr="005B160F">
        <w:rPr>
          <w:rFonts w:ascii="Century Gothic" w:hAnsi="Century Gothic" w:cs="Arial"/>
          <w:i/>
          <w:iCs/>
          <w:color w:val="002060"/>
          <w:sz w:val="20"/>
          <w:szCs w:val="20"/>
        </w:rPr>
        <w:t>Integral</w:t>
      </w:r>
      <w:r>
        <w:rPr>
          <w:rFonts w:ascii="Century Gothic" w:hAnsi="Century Gothic" w:cs="Arial"/>
          <w:i/>
          <w:iCs/>
          <w:color w:val="002060"/>
          <w:sz w:val="20"/>
          <w:szCs w:val="20"/>
        </w:rPr>
        <w:t xml:space="preserve">, </w:t>
      </w:r>
      <w:r>
        <w:rPr>
          <w:rFonts w:ascii="Century Gothic" w:hAnsi="Century Gothic" w:cs="Arial"/>
          <w:color w:val="002060"/>
          <w:sz w:val="20"/>
          <w:szCs w:val="20"/>
        </w:rPr>
        <w:t>a lo largo del presente manual en sus capítulos 1 al 10 se le ha dado respuesta a est</w:t>
      </w:r>
      <w:r w:rsidR="00FA41C6">
        <w:rPr>
          <w:rFonts w:ascii="Century Gothic" w:hAnsi="Century Gothic" w:cs="Arial"/>
          <w:color w:val="002060"/>
          <w:sz w:val="20"/>
          <w:szCs w:val="20"/>
        </w:rPr>
        <w:t>os</w:t>
      </w:r>
      <w:r>
        <w:rPr>
          <w:rFonts w:ascii="Century Gothic" w:hAnsi="Century Gothic" w:cs="Arial"/>
          <w:color w:val="002060"/>
          <w:sz w:val="20"/>
          <w:szCs w:val="20"/>
        </w:rPr>
        <w:t xml:space="preserve"> requisito, en cada sección que le corresponde</w:t>
      </w:r>
      <w:r w:rsidRPr="002670C3">
        <w:rPr>
          <w:rFonts w:ascii="Century Gothic" w:hAnsi="Century Gothic" w:cs="Arial"/>
          <w:sz w:val="20"/>
          <w:szCs w:val="20"/>
        </w:rPr>
        <w:t xml:space="preserve">. </w:t>
      </w:r>
    </w:p>
    <w:p w14:paraId="4B1E11CF" w14:textId="47D48913" w:rsidR="006F482A" w:rsidRPr="002670C3" w:rsidRDefault="006F482A" w:rsidP="00BD537C">
      <w:pPr>
        <w:spacing w:after="0" w:line="240" w:lineRule="auto"/>
        <w:jc w:val="both"/>
        <w:rPr>
          <w:rFonts w:ascii="Century Gothic" w:hAnsi="Century Gothic" w:cs="Arial"/>
          <w:sz w:val="20"/>
          <w:szCs w:val="20"/>
        </w:rPr>
      </w:pPr>
    </w:p>
    <w:p w14:paraId="6D1CE499" w14:textId="5C9187DA" w:rsidR="00FA41C6" w:rsidRPr="00E24DA2" w:rsidRDefault="00FA41C6" w:rsidP="00EA1B49">
      <w:pPr>
        <w:pStyle w:val="Prrafodelista"/>
        <w:numPr>
          <w:ilvl w:val="1"/>
          <w:numId w:val="88"/>
        </w:numPr>
        <w:rPr>
          <w:rFonts w:ascii="Century Gothic" w:eastAsiaTheme="majorEastAsia" w:hAnsi="Century Gothic" w:cstheme="majorBidi"/>
          <w:b/>
          <w:color w:val="2F5496" w:themeColor="accent1" w:themeShade="BF"/>
        </w:rPr>
      </w:pPr>
      <w:r w:rsidRPr="00E24DA2">
        <w:rPr>
          <w:rFonts w:ascii="Century Gothic" w:eastAsiaTheme="majorEastAsia" w:hAnsi="Century Gothic" w:cstheme="majorBidi"/>
          <w:b/>
          <w:color w:val="2F5496" w:themeColor="accent1" w:themeShade="BF"/>
        </w:rPr>
        <w:t xml:space="preserve">LOS </w:t>
      </w:r>
      <w:r w:rsidRPr="00FA41C6">
        <w:rPr>
          <w:rFonts w:ascii="Century Gothic" w:eastAsiaTheme="majorEastAsia" w:hAnsi="Century Gothic" w:cstheme="majorBidi"/>
          <w:b/>
          <w:color w:val="2F5496" w:themeColor="accent1" w:themeShade="BF"/>
        </w:rPr>
        <w:t>PROGRAMAS PRERREQUISITOS DEL SECTOR</w:t>
      </w:r>
      <w:r w:rsidRPr="00E24DA2">
        <w:rPr>
          <w:rFonts w:ascii="Century Gothic" w:eastAsiaTheme="majorEastAsia" w:hAnsi="Century Gothic" w:cstheme="majorBidi"/>
          <w:b/>
          <w:color w:val="2F5496" w:themeColor="accent1" w:themeShade="BF"/>
        </w:rPr>
        <w:t xml:space="preserve">. </w:t>
      </w:r>
    </w:p>
    <w:p w14:paraId="087AB02E" w14:textId="77777777" w:rsidR="00FA41C6" w:rsidRPr="00617BCF" w:rsidRDefault="00FA41C6" w:rsidP="00FA41C6">
      <w:pPr>
        <w:spacing w:after="0" w:line="240" w:lineRule="auto"/>
        <w:jc w:val="both"/>
        <w:rPr>
          <w:rFonts w:ascii="Century Gothic" w:hAnsi="Century Gothic" w:cs="Arial"/>
          <w:sz w:val="10"/>
          <w:szCs w:val="10"/>
        </w:rPr>
      </w:pPr>
    </w:p>
    <w:p w14:paraId="50E9493C" w14:textId="77777777" w:rsidR="00FA41C6" w:rsidRDefault="00FA41C6" w:rsidP="00FA41C6">
      <w:pPr>
        <w:spacing w:after="0" w:line="240" w:lineRule="auto"/>
        <w:jc w:val="both"/>
        <w:rPr>
          <w:rFonts w:ascii="Century Gothic" w:hAnsi="Century Gothic" w:cs="Arial"/>
          <w:sz w:val="20"/>
          <w:szCs w:val="20"/>
        </w:rPr>
      </w:pPr>
      <w:r>
        <w:rPr>
          <w:rFonts w:ascii="Century Gothic" w:hAnsi="Century Gothic" w:cs="Arial"/>
          <w:sz w:val="20"/>
          <w:szCs w:val="20"/>
        </w:rPr>
        <w:t>A través de los capítulos 1 a 10 del presente manual, y en la documentación específica de las caracterizaciones y los mismos PPR, se da respuesta a este requisito, que adicionalmente tiene una presentación global en los siguientes apartados:</w:t>
      </w:r>
    </w:p>
    <w:p w14:paraId="6F2777B2" w14:textId="6ABFB75B" w:rsidR="00FA41C6" w:rsidRDefault="00FA41C6" w:rsidP="00FA41C6">
      <w:pPr>
        <w:spacing w:after="0" w:line="240" w:lineRule="auto"/>
        <w:jc w:val="both"/>
        <w:rPr>
          <w:rFonts w:ascii="Century Gothic" w:hAnsi="Century Gothic" w:cs="Arial"/>
          <w:sz w:val="20"/>
          <w:szCs w:val="20"/>
        </w:rPr>
      </w:pPr>
      <w:r>
        <w:rPr>
          <w:rFonts w:ascii="Century Gothic" w:hAnsi="Century Gothic" w:cs="Arial"/>
          <w:sz w:val="20"/>
          <w:szCs w:val="20"/>
        </w:rPr>
        <w:t xml:space="preserve"> </w:t>
      </w:r>
    </w:p>
    <w:p w14:paraId="2B2EB9B9" w14:textId="6C73FC48" w:rsidR="00EA1B49" w:rsidRDefault="00EA1B49" w:rsidP="00FA41C6">
      <w:pPr>
        <w:spacing w:after="0" w:line="240" w:lineRule="auto"/>
        <w:jc w:val="both"/>
        <w:rPr>
          <w:rFonts w:ascii="Century Gothic" w:hAnsi="Century Gothic" w:cs="Arial"/>
          <w:sz w:val="20"/>
          <w:szCs w:val="20"/>
        </w:rPr>
      </w:pPr>
      <w:r>
        <w:rPr>
          <w:rFonts w:ascii="Century Gothic" w:hAnsi="Century Gothic" w:cs="Arial"/>
          <w:sz w:val="20"/>
          <w:szCs w:val="20"/>
        </w:rPr>
        <w:t>3.2</w:t>
      </w:r>
      <w:r>
        <w:rPr>
          <w:rFonts w:ascii="Century Gothic" w:hAnsi="Century Gothic" w:cs="Arial"/>
          <w:sz w:val="20"/>
          <w:szCs w:val="20"/>
        </w:rPr>
        <w:tab/>
        <w:t>Documentos de Referencia</w:t>
      </w:r>
    </w:p>
    <w:p w14:paraId="09D25132" w14:textId="63756EF6"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w:t>
      </w:r>
      <w:r>
        <w:rPr>
          <w:rFonts w:ascii="Century Gothic" w:hAnsi="Century Gothic" w:cs="Arial"/>
          <w:sz w:val="20"/>
          <w:szCs w:val="20"/>
        </w:rPr>
        <w:t>.</w:t>
      </w:r>
      <w:r w:rsidRPr="00FA41C6">
        <w:rPr>
          <w:rFonts w:ascii="Century Gothic" w:hAnsi="Century Gothic" w:cs="Arial"/>
          <w:sz w:val="20"/>
          <w:szCs w:val="20"/>
        </w:rPr>
        <w:t xml:space="preserve">1 </w:t>
      </w:r>
      <w:r>
        <w:rPr>
          <w:rFonts w:ascii="Century Gothic" w:hAnsi="Century Gothic" w:cs="Arial"/>
          <w:sz w:val="20"/>
          <w:szCs w:val="20"/>
        </w:rPr>
        <w:tab/>
      </w:r>
      <w:r w:rsidRPr="00FA41C6">
        <w:rPr>
          <w:rFonts w:ascii="Century Gothic" w:hAnsi="Century Gothic" w:cs="Arial"/>
          <w:sz w:val="20"/>
          <w:szCs w:val="20"/>
        </w:rPr>
        <w:t>Planificación. Control Operacional (Incluye Compras y Contratación)</w:t>
      </w:r>
      <w:r w:rsidRPr="00FA41C6">
        <w:rPr>
          <w:rFonts w:ascii="Century Gothic" w:hAnsi="Century Gothic" w:cs="Arial"/>
          <w:sz w:val="20"/>
          <w:szCs w:val="20"/>
        </w:rPr>
        <w:tab/>
      </w:r>
    </w:p>
    <w:p w14:paraId="17E31A82" w14:textId="163EED4B"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8.2 </w:t>
      </w:r>
      <w:r>
        <w:rPr>
          <w:rFonts w:ascii="Century Gothic" w:hAnsi="Century Gothic" w:cs="Arial"/>
          <w:sz w:val="20"/>
          <w:szCs w:val="20"/>
        </w:rPr>
        <w:tab/>
      </w:r>
      <w:r w:rsidRPr="00FA41C6">
        <w:rPr>
          <w:rFonts w:ascii="Century Gothic" w:hAnsi="Century Gothic" w:cs="Arial"/>
          <w:sz w:val="20"/>
          <w:szCs w:val="20"/>
        </w:rPr>
        <w:t>Requisitos y Programas de Prerrequisitos (PPR)</w:t>
      </w:r>
    </w:p>
    <w:p w14:paraId="74A0B759" w14:textId="07221D35" w:rsidR="00FA41C6" w:rsidRP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8.5</w:t>
      </w:r>
      <w:r>
        <w:rPr>
          <w:rFonts w:ascii="Century Gothic" w:hAnsi="Century Gothic" w:cs="Arial"/>
          <w:sz w:val="20"/>
          <w:szCs w:val="20"/>
        </w:rPr>
        <w:t xml:space="preserve"> </w:t>
      </w:r>
      <w:r>
        <w:rPr>
          <w:rFonts w:ascii="Century Gothic" w:hAnsi="Century Gothic" w:cs="Arial"/>
          <w:sz w:val="20"/>
          <w:szCs w:val="20"/>
        </w:rPr>
        <w:tab/>
      </w:r>
      <w:r w:rsidRPr="00FA41C6">
        <w:rPr>
          <w:rFonts w:ascii="Century Gothic" w:hAnsi="Century Gothic" w:cs="Arial"/>
          <w:sz w:val="20"/>
          <w:szCs w:val="20"/>
        </w:rPr>
        <w:t>Producción y Provisión del Servicio. Control de Peligros</w:t>
      </w:r>
    </w:p>
    <w:p w14:paraId="58AC1078" w14:textId="2A26B097"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8.6 </w:t>
      </w:r>
      <w:r>
        <w:rPr>
          <w:rFonts w:ascii="Century Gothic" w:hAnsi="Century Gothic" w:cs="Arial"/>
          <w:sz w:val="20"/>
          <w:szCs w:val="20"/>
        </w:rPr>
        <w:tab/>
      </w:r>
      <w:r w:rsidRPr="00FA41C6">
        <w:rPr>
          <w:rFonts w:ascii="Century Gothic" w:hAnsi="Century Gothic" w:cs="Arial"/>
          <w:sz w:val="20"/>
          <w:szCs w:val="20"/>
        </w:rPr>
        <w:t>Actualización PPR PPRO y APPCC</w:t>
      </w:r>
      <w:r w:rsidRPr="00FA41C6">
        <w:rPr>
          <w:rFonts w:ascii="Century Gothic" w:hAnsi="Century Gothic" w:cs="Arial"/>
          <w:sz w:val="20"/>
          <w:szCs w:val="20"/>
        </w:rPr>
        <w:tab/>
      </w:r>
    </w:p>
    <w:p w14:paraId="21A9100C" w14:textId="6E464FB3"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8.7 </w:t>
      </w:r>
      <w:r>
        <w:rPr>
          <w:rFonts w:ascii="Century Gothic" w:hAnsi="Century Gothic" w:cs="Arial"/>
          <w:sz w:val="20"/>
          <w:szCs w:val="20"/>
        </w:rPr>
        <w:tab/>
      </w:r>
      <w:r w:rsidRPr="00FA41C6">
        <w:rPr>
          <w:rFonts w:ascii="Century Gothic" w:hAnsi="Century Gothic" w:cs="Arial"/>
          <w:sz w:val="20"/>
          <w:szCs w:val="20"/>
        </w:rPr>
        <w:t>Control de Seguimiento y Medición</w:t>
      </w:r>
      <w:r w:rsidRPr="00FA41C6">
        <w:rPr>
          <w:rFonts w:ascii="Century Gothic" w:hAnsi="Century Gothic" w:cs="Arial"/>
          <w:sz w:val="20"/>
          <w:szCs w:val="20"/>
        </w:rPr>
        <w:tab/>
      </w:r>
      <w:r w:rsidRPr="00FA41C6">
        <w:rPr>
          <w:rFonts w:ascii="Century Gothic" w:hAnsi="Century Gothic" w:cs="Arial"/>
          <w:sz w:val="20"/>
          <w:szCs w:val="20"/>
        </w:rPr>
        <w:tab/>
      </w:r>
    </w:p>
    <w:p w14:paraId="5BA16BE5" w14:textId="2FCCEF8F" w:rsidR="00FA41C6" w:rsidRP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8.8</w:t>
      </w:r>
      <w:r>
        <w:rPr>
          <w:rFonts w:ascii="Century Gothic" w:hAnsi="Century Gothic" w:cs="Arial"/>
          <w:sz w:val="20"/>
          <w:szCs w:val="20"/>
        </w:rPr>
        <w:t xml:space="preserve"> </w:t>
      </w:r>
      <w:r>
        <w:rPr>
          <w:rFonts w:ascii="Century Gothic" w:hAnsi="Century Gothic" w:cs="Arial"/>
          <w:sz w:val="20"/>
          <w:szCs w:val="20"/>
        </w:rPr>
        <w:tab/>
      </w:r>
      <w:r w:rsidRPr="00FA41C6">
        <w:rPr>
          <w:rFonts w:ascii="Century Gothic" w:hAnsi="Century Gothic" w:cs="Arial"/>
          <w:sz w:val="20"/>
          <w:szCs w:val="20"/>
        </w:rPr>
        <w:t>Verificación en los PPR y en el Plan de C</w:t>
      </w:r>
      <w:r>
        <w:rPr>
          <w:rFonts w:ascii="Century Gothic" w:hAnsi="Century Gothic" w:cs="Arial"/>
          <w:sz w:val="20"/>
          <w:szCs w:val="20"/>
        </w:rPr>
        <w:t>on</w:t>
      </w:r>
      <w:r w:rsidRPr="00FA41C6">
        <w:rPr>
          <w:rFonts w:ascii="Century Gothic" w:hAnsi="Century Gothic" w:cs="Arial"/>
          <w:sz w:val="20"/>
          <w:szCs w:val="20"/>
        </w:rPr>
        <w:t>tr</w:t>
      </w:r>
      <w:r>
        <w:rPr>
          <w:rFonts w:ascii="Century Gothic" w:hAnsi="Century Gothic" w:cs="Arial"/>
          <w:sz w:val="20"/>
          <w:szCs w:val="20"/>
        </w:rPr>
        <w:t>o</w:t>
      </w:r>
      <w:r w:rsidRPr="00FA41C6">
        <w:rPr>
          <w:rFonts w:ascii="Century Gothic" w:hAnsi="Century Gothic" w:cs="Arial"/>
          <w:sz w:val="20"/>
          <w:szCs w:val="20"/>
        </w:rPr>
        <w:t>l de Peligros</w:t>
      </w:r>
    </w:p>
    <w:p w14:paraId="5B9E1195" w14:textId="4B6103F2" w:rsidR="006F482A" w:rsidRPr="002670C3"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ab/>
        <w:t xml:space="preserve"> </w:t>
      </w:r>
    </w:p>
    <w:p w14:paraId="66926C23" w14:textId="77777777" w:rsidR="000B27EE" w:rsidRDefault="000B27EE">
      <w:pPr>
        <w:rPr>
          <w:rFonts w:ascii="Century Gothic" w:hAnsi="Century Gothic" w:cs="Arial"/>
          <w:sz w:val="20"/>
          <w:szCs w:val="20"/>
        </w:rPr>
      </w:pPr>
    </w:p>
    <w:p w14:paraId="3517FCDF" w14:textId="77777777" w:rsidR="000B27EE" w:rsidRDefault="009B396B">
      <w:pPr>
        <w:rPr>
          <w:rFonts w:ascii="Century Gothic" w:hAnsi="Century Gothic" w:cs="Arial"/>
          <w:sz w:val="20"/>
          <w:szCs w:val="20"/>
        </w:rPr>
      </w:pPr>
      <w:r>
        <w:rPr>
          <w:rFonts w:ascii="Century Gothic" w:hAnsi="Century Gothic" w:cs="Arial"/>
          <w:sz w:val="20"/>
          <w:szCs w:val="20"/>
        </w:rPr>
        <w:lastRenderedPageBreak/>
        <w:t xml:space="preserve">A partir de estos Programas, </w:t>
      </w:r>
      <w:r w:rsidR="000B27EE">
        <w:rPr>
          <w:rFonts w:ascii="Century Gothic" w:hAnsi="Century Gothic" w:cs="Arial"/>
          <w:sz w:val="20"/>
          <w:szCs w:val="20"/>
        </w:rPr>
        <w:t>se aseguran condiciones adecuadas de higiene y se cubren los riesgos inherentes a las instalaciones y condiciones de la planta y el emplazamiento, dando cumplimiento a los Requisitos Reglamentarios y a los Códigos reconocidos para los productos del Portafolio Delmor y sus respectivos procesos.</w:t>
      </w:r>
    </w:p>
    <w:p w14:paraId="2D5CB0EC" w14:textId="5DC267C9" w:rsidR="00EA1B49" w:rsidRPr="00EA1B49" w:rsidRDefault="00EA1B49" w:rsidP="00EA1B49">
      <w:pPr>
        <w:pStyle w:val="Prrafodelista"/>
        <w:numPr>
          <w:ilvl w:val="1"/>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REQUISITOS </w:t>
      </w:r>
      <w:r>
        <w:rPr>
          <w:rFonts w:ascii="Century Gothic" w:eastAsiaTheme="majorEastAsia" w:hAnsi="Century Gothic" w:cstheme="majorBidi"/>
          <w:b/>
          <w:color w:val="2F5496" w:themeColor="accent1" w:themeShade="BF"/>
        </w:rPr>
        <w:t>ADICIONALES</w:t>
      </w:r>
      <w:r w:rsidRPr="00EA1B49">
        <w:rPr>
          <w:rFonts w:ascii="Century Gothic" w:eastAsiaTheme="majorEastAsia" w:hAnsi="Century Gothic" w:cstheme="majorBidi"/>
          <w:b/>
          <w:color w:val="2F5496" w:themeColor="accent1" w:themeShade="BF"/>
        </w:rPr>
        <w:t xml:space="preserve">. </w:t>
      </w:r>
    </w:p>
    <w:p w14:paraId="57FC0D59" w14:textId="77777777" w:rsidR="00EA1B49" w:rsidRPr="00617BCF" w:rsidRDefault="00EA1B49" w:rsidP="00EA1B49">
      <w:pPr>
        <w:spacing w:after="0" w:line="240" w:lineRule="auto"/>
        <w:jc w:val="both"/>
        <w:rPr>
          <w:rFonts w:ascii="Century Gothic" w:hAnsi="Century Gothic" w:cs="Arial"/>
          <w:sz w:val="10"/>
          <w:szCs w:val="10"/>
        </w:rPr>
      </w:pPr>
    </w:p>
    <w:p w14:paraId="2D2C2B28" w14:textId="254CD292" w:rsidR="00EA1B49" w:rsidRDefault="00EA1B49" w:rsidP="00EA1B49">
      <w:pPr>
        <w:spacing w:after="0" w:line="240" w:lineRule="auto"/>
        <w:jc w:val="both"/>
        <w:rPr>
          <w:rFonts w:ascii="Century Gothic" w:hAnsi="Century Gothic" w:cs="Arial"/>
          <w:sz w:val="20"/>
          <w:szCs w:val="20"/>
        </w:rPr>
      </w:pPr>
      <w:r w:rsidRPr="00EA1B49">
        <w:rPr>
          <w:rFonts w:ascii="Century Gothic" w:hAnsi="Century Gothic" w:cs="Arial"/>
          <w:sz w:val="20"/>
          <w:szCs w:val="20"/>
        </w:rPr>
        <w:t xml:space="preserve">Para satisfacer las necesidades de las principales partes interesadas y garantizar un control adecuado de la inocuidad de los alimentos, el </w:t>
      </w:r>
      <w:r>
        <w:rPr>
          <w:rFonts w:ascii="Century Gothic" w:hAnsi="Century Gothic" w:cs="Arial"/>
          <w:sz w:val="20"/>
          <w:szCs w:val="20"/>
        </w:rPr>
        <w:t>SGI ha adoptado los requisitos FSSC 22000 que</w:t>
      </w:r>
      <w:r w:rsidRPr="00EA1B49">
        <w:rPr>
          <w:rFonts w:ascii="Century Gothic" w:hAnsi="Century Gothic" w:cs="Arial"/>
          <w:sz w:val="20"/>
          <w:szCs w:val="20"/>
        </w:rPr>
        <w:t xml:space="preserve"> incluye</w:t>
      </w:r>
      <w:r>
        <w:rPr>
          <w:rFonts w:ascii="Century Gothic" w:hAnsi="Century Gothic" w:cs="Arial"/>
          <w:sz w:val="20"/>
          <w:szCs w:val="20"/>
        </w:rPr>
        <w:t>n</w:t>
      </w:r>
      <w:r w:rsidRPr="00EA1B49">
        <w:rPr>
          <w:rFonts w:ascii="Century Gothic" w:hAnsi="Century Gothic" w:cs="Arial"/>
          <w:sz w:val="20"/>
          <w:szCs w:val="20"/>
        </w:rPr>
        <w:t xml:space="preserve"> requisitos adicionales de certificación FSSC específicos para los sistemas de gestión de la inocuidad de los alimentos</w:t>
      </w:r>
      <w:r>
        <w:rPr>
          <w:rFonts w:ascii="Century Gothic" w:hAnsi="Century Gothic" w:cs="Arial"/>
          <w:sz w:val="20"/>
          <w:szCs w:val="20"/>
        </w:rPr>
        <w:t>, cuyo enfoque se recapitula en esta sección, aunque se ha descrito en numerales específicos previos o se ha hecho referencia a los procesos desde los que se les da respuesta:</w:t>
      </w:r>
    </w:p>
    <w:p w14:paraId="5BD3B49A" w14:textId="77777777" w:rsidR="00EA1B49" w:rsidRPr="00EA1B49" w:rsidRDefault="00EA1B49" w:rsidP="00EA1B49">
      <w:pPr>
        <w:spacing w:after="0" w:line="240" w:lineRule="auto"/>
        <w:jc w:val="both"/>
        <w:rPr>
          <w:rFonts w:ascii="Century Gothic" w:hAnsi="Century Gothic" w:cs="Arial"/>
          <w:sz w:val="20"/>
          <w:szCs w:val="20"/>
        </w:rPr>
      </w:pPr>
    </w:p>
    <w:p w14:paraId="0CD83295" w14:textId="1F025930" w:rsidR="00EA1B49" w:rsidRPr="00EA1B49" w:rsidRDefault="00EA1B49" w:rsidP="00EA1B49">
      <w:pPr>
        <w:pStyle w:val="Prrafodelista"/>
        <w:numPr>
          <w:ilvl w:val="2"/>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Gestión de los Servicios </w:t>
      </w:r>
      <w:r w:rsidRPr="00EA1B49">
        <w:rPr>
          <w:rFonts w:ascii="Century Gothic" w:eastAsiaTheme="majorEastAsia" w:hAnsi="Century Gothic" w:cstheme="majorBidi"/>
          <w:bCs/>
          <w:i/>
          <w:iCs/>
          <w:color w:val="2F5496" w:themeColor="accent1" w:themeShade="BF"/>
          <w:sz w:val="20"/>
          <w:szCs w:val="20"/>
        </w:rPr>
        <w:t xml:space="preserve">(2.1.4.1 del documento FSSC 22000 Requisitos Adicionales). </w:t>
      </w:r>
    </w:p>
    <w:p w14:paraId="1AD6215E" w14:textId="2D416D8A" w:rsidR="002F2BF2" w:rsidRPr="002F2BF2" w:rsidRDefault="00CC3EB5" w:rsidP="002F2BF2">
      <w:pPr>
        <w:spacing w:after="0" w:line="240" w:lineRule="auto"/>
        <w:jc w:val="both"/>
        <w:rPr>
          <w:rFonts w:ascii="Century Gothic" w:hAnsi="Century Gothic" w:cs="Arial"/>
          <w:color w:val="002060"/>
          <w:sz w:val="20"/>
          <w:szCs w:val="20"/>
        </w:rPr>
      </w:pPr>
      <w:r w:rsidRPr="00CC3EB5">
        <w:rPr>
          <w:rFonts w:ascii="Century Gothic" w:hAnsi="Century Gothic" w:cs="Arial"/>
          <w:sz w:val="20"/>
          <w:szCs w:val="20"/>
        </w:rPr>
        <w:t xml:space="preserve">La organización </w:t>
      </w:r>
      <w:r>
        <w:rPr>
          <w:rFonts w:ascii="Century Gothic" w:hAnsi="Century Gothic" w:cs="Arial"/>
          <w:sz w:val="20"/>
          <w:szCs w:val="20"/>
        </w:rPr>
        <w:t>como parte de</w:t>
      </w:r>
      <w:r w:rsidRPr="00CC3EB5">
        <w:rPr>
          <w:rFonts w:ascii="Century Gothic" w:hAnsi="Century Gothic" w:cs="Arial"/>
          <w:sz w:val="20"/>
          <w:szCs w:val="20"/>
        </w:rPr>
        <w:t xml:space="preserve"> la cadena alimentaria garantiza que todos los servicios que </w:t>
      </w:r>
      <w:r>
        <w:rPr>
          <w:rFonts w:ascii="Century Gothic" w:hAnsi="Century Gothic" w:cs="Arial"/>
          <w:sz w:val="20"/>
          <w:szCs w:val="20"/>
        </w:rPr>
        <w:t xml:space="preserve">soportan la operación y tienen un </w:t>
      </w:r>
      <w:r w:rsidRPr="00CC3EB5">
        <w:rPr>
          <w:rFonts w:ascii="Century Gothic" w:hAnsi="Century Gothic" w:cs="Arial"/>
          <w:sz w:val="20"/>
          <w:szCs w:val="20"/>
        </w:rPr>
        <w:t xml:space="preserve">impacto </w:t>
      </w:r>
      <w:r w:rsidR="00A776C3">
        <w:rPr>
          <w:rFonts w:ascii="Century Gothic" w:hAnsi="Century Gothic" w:cs="Arial"/>
          <w:sz w:val="20"/>
          <w:szCs w:val="20"/>
        </w:rPr>
        <w:t xml:space="preserve">directo o indirecto </w:t>
      </w:r>
      <w:r w:rsidRPr="00CC3EB5">
        <w:rPr>
          <w:rFonts w:ascii="Century Gothic" w:hAnsi="Century Gothic" w:cs="Arial"/>
          <w:sz w:val="20"/>
          <w:szCs w:val="20"/>
        </w:rPr>
        <w:t>en la inocuidad de los alimentos</w:t>
      </w:r>
      <w:r w:rsidR="00014265">
        <w:rPr>
          <w:rFonts w:ascii="Century Gothic" w:hAnsi="Century Gothic" w:cs="Arial"/>
          <w:sz w:val="20"/>
          <w:szCs w:val="20"/>
        </w:rPr>
        <w:t xml:space="preserve"> están considerados </w:t>
      </w:r>
      <w:r w:rsidR="0036351B">
        <w:rPr>
          <w:rFonts w:ascii="Century Gothic" w:hAnsi="Century Gothic" w:cs="Arial"/>
          <w:sz w:val="20"/>
          <w:szCs w:val="20"/>
        </w:rPr>
        <w:t>dentro del SGI. Esto se hace evidente en el Mapa de Procesos del SGI de la Figura 2.2.1.b, donde se pueden apreciar los procesos de</w:t>
      </w:r>
      <w:r w:rsidR="0036351B" w:rsidRPr="0036351B">
        <w:rPr>
          <w:rFonts w:ascii="Century Gothic" w:hAnsi="Century Gothic" w:cs="Arial"/>
          <w:sz w:val="20"/>
          <w:szCs w:val="20"/>
        </w:rPr>
        <w:t xml:space="preserve"> </w:t>
      </w:r>
      <w:r w:rsidR="0036351B" w:rsidRPr="00A861B3">
        <w:rPr>
          <w:rFonts w:ascii="Century Gothic" w:hAnsi="Century Gothic" w:cs="Arial"/>
          <w:i/>
          <w:iCs/>
          <w:color w:val="002060"/>
          <w:sz w:val="20"/>
          <w:szCs w:val="20"/>
        </w:rPr>
        <w:t>A 05 Mantenimiento Industrial de Planta y Metrología</w:t>
      </w:r>
      <w:r w:rsidR="00A861B3" w:rsidRPr="00A861B3">
        <w:rPr>
          <w:rFonts w:ascii="Century Gothic" w:hAnsi="Century Gothic" w:cs="Arial"/>
          <w:i/>
          <w:iCs/>
          <w:color w:val="002060"/>
          <w:sz w:val="20"/>
          <w:szCs w:val="20"/>
        </w:rPr>
        <w:t xml:space="preserve">, </w:t>
      </w:r>
      <w:r w:rsidR="0036351B" w:rsidRPr="00A861B3">
        <w:rPr>
          <w:rFonts w:ascii="Century Gothic" w:hAnsi="Century Gothic" w:cs="Arial"/>
          <w:i/>
          <w:iCs/>
          <w:color w:val="002060"/>
          <w:sz w:val="20"/>
          <w:szCs w:val="20"/>
        </w:rPr>
        <w:t>A 06 Mantenimiento de la Flota Vehicular</w:t>
      </w:r>
      <w:r w:rsidR="00A861B3">
        <w:rPr>
          <w:rFonts w:ascii="Century Gothic" w:hAnsi="Century Gothic" w:cs="Arial"/>
          <w:sz w:val="20"/>
          <w:szCs w:val="20"/>
        </w:rPr>
        <w:t xml:space="preserve"> y </w:t>
      </w:r>
      <w:r w:rsidR="0036351B" w:rsidRPr="00A861B3">
        <w:rPr>
          <w:rFonts w:ascii="Century Gothic" w:hAnsi="Century Gothic" w:cs="Arial"/>
          <w:i/>
          <w:iCs/>
          <w:color w:val="002060"/>
          <w:sz w:val="20"/>
          <w:szCs w:val="20"/>
        </w:rPr>
        <w:t>A 07 Gestión  de Infraestructura e Instalaciones</w:t>
      </w:r>
      <w:r w:rsidR="00A861B3" w:rsidRPr="00A861B3">
        <w:rPr>
          <w:rFonts w:ascii="Century Gothic" w:hAnsi="Century Gothic" w:cs="Arial"/>
          <w:i/>
          <w:iCs/>
          <w:color w:val="002060"/>
          <w:sz w:val="20"/>
          <w:szCs w:val="20"/>
        </w:rPr>
        <w:t>.</w:t>
      </w:r>
      <w:r w:rsidR="002F2BF2">
        <w:rPr>
          <w:rFonts w:ascii="Century Gothic" w:hAnsi="Century Gothic" w:cs="Arial"/>
          <w:i/>
          <w:iCs/>
          <w:color w:val="002060"/>
          <w:sz w:val="20"/>
          <w:szCs w:val="20"/>
        </w:rPr>
        <w:t xml:space="preserve"> </w:t>
      </w:r>
    </w:p>
    <w:p w14:paraId="453D71EE" w14:textId="293561A8" w:rsidR="00A861B3" w:rsidRDefault="002F2BF2" w:rsidP="0036351B">
      <w:pPr>
        <w:spacing w:after="0" w:line="240" w:lineRule="auto"/>
        <w:jc w:val="both"/>
        <w:rPr>
          <w:rFonts w:ascii="Century Gothic" w:hAnsi="Century Gothic" w:cs="Arial"/>
          <w:sz w:val="20"/>
          <w:szCs w:val="20"/>
        </w:rPr>
      </w:pPr>
      <w:r>
        <w:rPr>
          <w:rFonts w:ascii="Century Gothic" w:hAnsi="Century Gothic" w:cs="Arial"/>
          <w:sz w:val="20"/>
          <w:szCs w:val="20"/>
        </w:rPr>
        <w:t xml:space="preserve"> </w:t>
      </w:r>
    </w:p>
    <w:p w14:paraId="7000CFB7" w14:textId="006FFF7F" w:rsidR="00A861B3" w:rsidRDefault="00A861B3" w:rsidP="0036351B">
      <w:pPr>
        <w:spacing w:after="0" w:line="240" w:lineRule="auto"/>
        <w:jc w:val="both"/>
        <w:rPr>
          <w:rFonts w:ascii="Century Gothic" w:hAnsi="Century Gothic" w:cs="Arial"/>
          <w:i/>
          <w:iCs/>
          <w:color w:val="002060"/>
          <w:sz w:val="20"/>
          <w:szCs w:val="20"/>
        </w:rPr>
      </w:pPr>
      <w:r>
        <w:rPr>
          <w:rFonts w:ascii="Century Gothic" w:hAnsi="Century Gothic" w:cs="Arial"/>
          <w:sz w:val="20"/>
          <w:szCs w:val="20"/>
        </w:rPr>
        <w:t xml:space="preserve">Por otra parte la Gestión de Transporte es abordada desde el proceso A 03 Logística de Distribución, y desde el proceso </w:t>
      </w:r>
      <w:r w:rsidRPr="00A861B3">
        <w:rPr>
          <w:rFonts w:ascii="Century Gothic" w:hAnsi="Century Gothic" w:cs="Arial"/>
          <w:i/>
          <w:iCs/>
          <w:color w:val="002060"/>
          <w:sz w:val="20"/>
          <w:szCs w:val="20"/>
        </w:rPr>
        <w:t>A 06 Mantenimiento de la Flota Vehicular</w:t>
      </w:r>
      <w:r>
        <w:rPr>
          <w:rFonts w:ascii="Century Gothic" w:hAnsi="Century Gothic" w:cs="Arial"/>
          <w:i/>
          <w:iCs/>
          <w:color w:val="002060"/>
          <w:sz w:val="20"/>
          <w:szCs w:val="20"/>
        </w:rPr>
        <w:t>.</w:t>
      </w:r>
    </w:p>
    <w:p w14:paraId="6FDE7627" w14:textId="77777777" w:rsidR="00A861B3" w:rsidRDefault="00A861B3" w:rsidP="0036351B">
      <w:pPr>
        <w:spacing w:after="0" w:line="240" w:lineRule="auto"/>
        <w:jc w:val="both"/>
        <w:rPr>
          <w:rFonts w:ascii="Century Gothic" w:hAnsi="Century Gothic" w:cs="Arial"/>
          <w:i/>
          <w:iCs/>
          <w:color w:val="002060"/>
          <w:sz w:val="20"/>
          <w:szCs w:val="20"/>
        </w:rPr>
      </w:pPr>
    </w:p>
    <w:p w14:paraId="7DA866C9" w14:textId="77777777" w:rsidR="00A86302" w:rsidRDefault="00A861B3" w:rsidP="00CC3EB5">
      <w:pPr>
        <w:spacing w:after="0" w:line="240" w:lineRule="auto"/>
        <w:jc w:val="both"/>
        <w:rPr>
          <w:rFonts w:ascii="Century Gothic" w:hAnsi="Century Gothic" w:cs="Arial"/>
          <w:sz w:val="20"/>
          <w:szCs w:val="20"/>
        </w:rPr>
      </w:pPr>
      <w:r>
        <w:rPr>
          <w:rFonts w:ascii="Century Gothic" w:hAnsi="Century Gothic" w:cs="Arial"/>
          <w:sz w:val="20"/>
          <w:szCs w:val="20"/>
        </w:rPr>
        <w:t xml:space="preserve">Todos estos procesos adoptan los requisitos </w:t>
      </w:r>
      <w:r w:rsidRPr="005B160F">
        <w:rPr>
          <w:rFonts w:ascii="Century Gothic" w:hAnsi="Century Gothic" w:cs="Arial"/>
          <w:i/>
          <w:iCs/>
          <w:color w:val="002060"/>
          <w:sz w:val="20"/>
          <w:szCs w:val="20"/>
        </w:rPr>
        <w:t>Q</w:t>
      </w:r>
      <w:r w:rsidRPr="005B160F">
        <w:rPr>
          <w:rFonts w:ascii="Century Gothic" w:hAnsi="Century Gothic" w:cs="Arial"/>
          <w:i/>
          <w:iCs/>
          <w:color w:val="FF0000"/>
          <w:sz w:val="20"/>
          <w:szCs w:val="20"/>
        </w:rPr>
        <w:t>HS</w:t>
      </w:r>
      <w:r w:rsidRPr="005B160F">
        <w:rPr>
          <w:rFonts w:ascii="Century Gothic" w:hAnsi="Century Gothic" w:cs="Arial"/>
          <w:i/>
          <w:iCs/>
          <w:color w:val="00B050"/>
          <w:sz w:val="20"/>
          <w:szCs w:val="20"/>
        </w:rPr>
        <w:t>E</w:t>
      </w:r>
      <w:r w:rsidRPr="005B160F">
        <w:rPr>
          <w:rFonts w:ascii="Century Gothic" w:hAnsi="Century Gothic" w:cs="Arial"/>
          <w:i/>
          <w:iCs/>
          <w:sz w:val="20"/>
          <w:szCs w:val="20"/>
        </w:rPr>
        <w:t xml:space="preserve"> </w:t>
      </w:r>
      <w:r w:rsidRPr="005B160F">
        <w:rPr>
          <w:rFonts w:ascii="Century Gothic" w:hAnsi="Century Gothic" w:cs="Arial"/>
          <w:i/>
          <w:iCs/>
          <w:color w:val="0070C0"/>
          <w:sz w:val="20"/>
          <w:szCs w:val="20"/>
        </w:rPr>
        <w:t>FS</w:t>
      </w:r>
      <w:r w:rsidRPr="005B160F">
        <w:rPr>
          <w:rFonts w:ascii="Century Gothic" w:hAnsi="Century Gothic" w:cs="Arial"/>
          <w:i/>
          <w:iCs/>
          <w:color w:val="C45911" w:themeColor="accent2" w:themeShade="BF"/>
          <w:sz w:val="20"/>
          <w:szCs w:val="20"/>
        </w:rPr>
        <w:t>+</w:t>
      </w:r>
      <w:r>
        <w:rPr>
          <w:rFonts w:ascii="Century Gothic" w:hAnsi="Century Gothic" w:cs="Arial"/>
          <w:i/>
          <w:iCs/>
          <w:color w:val="C45911" w:themeColor="accent2" w:themeShade="BF"/>
          <w:sz w:val="20"/>
          <w:szCs w:val="20"/>
        </w:rPr>
        <w:t xml:space="preserve"> </w:t>
      </w:r>
      <w:r>
        <w:rPr>
          <w:rFonts w:ascii="Century Gothic" w:hAnsi="Century Gothic" w:cs="Arial"/>
          <w:sz w:val="20"/>
          <w:szCs w:val="20"/>
        </w:rPr>
        <w:t>aplicables</w:t>
      </w:r>
      <w:r w:rsidR="00E42B7C">
        <w:rPr>
          <w:rFonts w:ascii="Century Gothic" w:hAnsi="Century Gothic" w:cs="Arial"/>
          <w:sz w:val="20"/>
          <w:szCs w:val="20"/>
        </w:rPr>
        <w:t>, para los que se definen los requisitos legales, reglamentarios, contractuales y de las Normas 90k, como se observa en el ciclo PHVA de cada una de sus caracterizaciones</w:t>
      </w:r>
      <w:r w:rsidR="00FF1C02">
        <w:rPr>
          <w:rFonts w:ascii="Century Gothic" w:hAnsi="Century Gothic" w:cs="Arial"/>
          <w:sz w:val="20"/>
          <w:szCs w:val="20"/>
        </w:rPr>
        <w:t xml:space="preserve"> y en los documentos que desde allí se relacionan. </w:t>
      </w:r>
    </w:p>
    <w:p w14:paraId="7901DCE1" w14:textId="77777777" w:rsidR="00A86302" w:rsidRDefault="00A86302" w:rsidP="00CC3EB5">
      <w:pPr>
        <w:spacing w:after="0" w:line="240" w:lineRule="auto"/>
        <w:jc w:val="both"/>
        <w:rPr>
          <w:rFonts w:ascii="Century Gothic" w:hAnsi="Century Gothic" w:cs="Arial"/>
          <w:sz w:val="20"/>
          <w:szCs w:val="20"/>
        </w:rPr>
      </w:pPr>
    </w:p>
    <w:p w14:paraId="09B29E79" w14:textId="407C3B75" w:rsidR="00CC3EB5" w:rsidRDefault="00FF1C02" w:rsidP="00CC3EB5">
      <w:pPr>
        <w:spacing w:after="0" w:line="240" w:lineRule="auto"/>
        <w:jc w:val="both"/>
        <w:rPr>
          <w:rFonts w:ascii="Century Gothic" w:hAnsi="Century Gothic" w:cs="Arial"/>
          <w:sz w:val="20"/>
          <w:szCs w:val="20"/>
        </w:rPr>
      </w:pPr>
      <w:r>
        <w:rPr>
          <w:rFonts w:ascii="Century Gothic" w:hAnsi="Century Gothic" w:cs="Arial"/>
          <w:sz w:val="20"/>
          <w:szCs w:val="20"/>
        </w:rPr>
        <w:t xml:space="preserve">Cada proceso tiene su Matriz de Riesgos y sus Medidas de Control, según se requiera con PPR para la componente de inocuidad o planes de Mantenimiento y Control según corresponda. Estos procesos son objeto de evaluación y seguimiento SMAE, conforme se indica también en cada una de las caracterizaciones. </w:t>
      </w:r>
    </w:p>
    <w:p w14:paraId="585DC5A5" w14:textId="77777777" w:rsidR="00FF1C02" w:rsidRDefault="00FF1C02" w:rsidP="00CC3EB5">
      <w:pPr>
        <w:spacing w:after="0" w:line="240" w:lineRule="auto"/>
        <w:jc w:val="both"/>
        <w:rPr>
          <w:rFonts w:ascii="Century Gothic" w:hAnsi="Century Gothic" w:cs="Arial"/>
          <w:sz w:val="20"/>
          <w:szCs w:val="20"/>
        </w:rPr>
      </w:pPr>
    </w:p>
    <w:p w14:paraId="19CBBBED" w14:textId="77777777" w:rsidR="00014F00" w:rsidRPr="002F2BF2" w:rsidRDefault="00FF1C02" w:rsidP="00014F00">
      <w:pPr>
        <w:spacing w:after="0" w:line="240" w:lineRule="auto"/>
        <w:jc w:val="both"/>
        <w:rPr>
          <w:rFonts w:ascii="Century Gothic" w:hAnsi="Century Gothic" w:cs="Arial"/>
          <w:color w:val="002060"/>
          <w:sz w:val="20"/>
          <w:szCs w:val="20"/>
        </w:rPr>
      </w:pPr>
      <w:r>
        <w:rPr>
          <w:rFonts w:ascii="Century Gothic" w:hAnsi="Century Gothic" w:cs="Arial"/>
          <w:sz w:val="20"/>
          <w:szCs w:val="20"/>
        </w:rPr>
        <w:t xml:space="preserve">Los servicios incluyen también los relacionados con: </w:t>
      </w:r>
      <w:r w:rsidRPr="00D30618">
        <w:rPr>
          <w:rFonts w:ascii="Century Gothic" w:hAnsi="Century Gothic" w:cs="Arial"/>
          <w:i/>
          <w:iCs/>
          <w:color w:val="002060"/>
          <w:sz w:val="20"/>
          <w:szCs w:val="20"/>
        </w:rPr>
        <w:t>A 01 Gestión del Talento Humano</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02 Gestión Financiera</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03 Gestión TIC</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04 Gestión de Seguridad Física, Bio y Defensa Alimentaria</w:t>
      </w:r>
      <w:r w:rsidR="00D30618">
        <w:rPr>
          <w:rFonts w:ascii="Century Gothic" w:hAnsi="Century Gothic" w:cs="Arial"/>
          <w:sz w:val="20"/>
          <w:szCs w:val="20"/>
        </w:rPr>
        <w:t>, que se ven complementados con los servicios de Laboratorio, Planificación y de Gestión del SGI, que dan soporte clave a la Gestión de Inocuidad desde el punto de vista de recursos humanos, financieros, tecnológicos y de gestión.</w:t>
      </w:r>
      <w:r w:rsidR="00014F00">
        <w:rPr>
          <w:rFonts w:ascii="Century Gothic" w:hAnsi="Century Gothic" w:cs="Arial"/>
          <w:sz w:val="20"/>
          <w:szCs w:val="20"/>
        </w:rPr>
        <w:t xml:space="preserve"> </w:t>
      </w:r>
      <w:r w:rsidR="00014F00" w:rsidRPr="002F2BF2">
        <w:rPr>
          <w:rFonts w:ascii="Century Gothic" w:hAnsi="Century Gothic" w:cs="Arial"/>
          <w:sz w:val="20"/>
          <w:szCs w:val="20"/>
        </w:rPr>
        <w:t>Los Servicios</w:t>
      </w:r>
      <w:r w:rsidR="00014F00">
        <w:rPr>
          <w:rFonts w:ascii="Century Gothic" w:hAnsi="Century Gothic" w:cs="Arial"/>
          <w:sz w:val="20"/>
          <w:szCs w:val="20"/>
        </w:rPr>
        <w:t xml:space="preserve"> de Laboratorios Externos son adquiridos bajo las disposiciones establecidas para la Contratación de Servicios o tercerización, siguiendo las directrices del Programa Prerrequisito </w:t>
      </w:r>
      <w:r w:rsidR="00014F00" w:rsidRPr="002F2BF2">
        <w:rPr>
          <w:rFonts w:ascii="Century Gothic" w:hAnsi="Century Gothic" w:cs="Arial"/>
          <w:i/>
          <w:iCs/>
          <w:color w:val="002060"/>
          <w:sz w:val="20"/>
          <w:szCs w:val="20"/>
        </w:rPr>
        <w:t>PPR–05–06</w:t>
      </w:r>
      <w:r w:rsidR="00014F00">
        <w:rPr>
          <w:rFonts w:ascii="Century Gothic" w:hAnsi="Century Gothic" w:cs="Arial"/>
          <w:i/>
          <w:iCs/>
          <w:color w:val="002060"/>
          <w:sz w:val="20"/>
          <w:szCs w:val="20"/>
        </w:rPr>
        <w:t xml:space="preserve"> </w:t>
      </w:r>
      <w:r w:rsidR="00014F00" w:rsidRPr="002F2BF2">
        <w:rPr>
          <w:rFonts w:ascii="Century Gothic" w:hAnsi="Century Gothic" w:cs="Arial"/>
          <w:i/>
          <w:iCs/>
          <w:color w:val="002060"/>
          <w:sz w:val="20"/>
          <w:szCs w:val="20"/>
        </w:rPr>
        <w:t>Administración y Control de Materiales y Servicios Comprados</w:t>
      </w:r>
      <w:r w:rsidR="00014F00">
        <w:rPr>
          <w:rFonts w:ascii="Century Gothic" w:hAnsi="Century Gothic" w:cs="Arial"/>
          <w:i/>
          <w:iCs/>
          <w:color w:val="002060"/>
          <w:sz w:val="20"/>
          <w:szCs w:val="20"/>
        </w:rPr>
        <w:t xml:space="preserve">. </w:t>
      </w:r>
      <w:r w:rsidR="00014F00" w:rsidRPr="002F2BF2">
        <w:rPr>
          <w:rFonts w:ascii="Century Gothic" w:hAnsi="Century Gothic" w:cs="Arial"/>
          <w:sz w:val="20"/>
          <w:szCs w:val="20"/>
        </w:rPr>
        <w:t xml:space="preserve">En </w:t>
      </w:r>
      <w:r w:rsidR="00014F00">
        <w:rPr>
          <w:rFonts w:ascii="Century Gothic" w:hAnsi="Century Gothic" w:cs="Arial"/>
          <w:sz w:val="20"/>
          <w:szCs w:val="20"/>
        </w:rPr>
        <w:t xml:space="preserve">este caso en particular a los laboratorios externos, se les exige en las especificaciones de compra que su Sistema de Gestión se configure conforme a </w:t>
      </w:r>
      <w:r w:rsidR="00014F00" w:rsidRPr="004B1FD5">
        <w:rPr>
          <w:rFonts w:ascii="Century Gothic" w:hAnsi="Century Gothic" w:cs="Arial"/>
          <w:i/>
          <w:iCs/>
          <w:color w:val="002060"/>
          <w:sz w:val="20"/>
          <w:szCs w:val="20"/>
        </w:rPr>
        <w:t>ISO 17025.</w:t>
      </w:r>
    </w:p>
    <w:p w14:paraId="5012428C" w14:textId="77777777" w:rsidR="004236DE" w:rsidRDefault="004236DE" w:rsidP="00FF1C02">
      <w:pPr>
        <w:spacing w:after="0" w:line="240" w:lineRule="auto"/>
        <w:jc w:val="both"/>
        <w:rPr>
          <w:rFonts w:ascii="Century Gothic" w:hAnsi="Century Gothic" w:cs="Arial"/>
          <w:sz w:val="20"/>
          <w:szCs w:val="20"/>
        </w:rPr>
      </w:pPr>
    </w:p>
    <w:p w14:paraId="444DE110" w14:textId="2F287A42" w:rsidR="002F2BF2" w:rsidRDefault="00014F00" w:rsidP="00CC3EB5">
      <w:pPr>
        <w:spacing w:after="0" w:line="240" w:lineRule="auto"/>
        <w:jc w:val="both"/>
        <w:rPr>
          <w:rFonts w:ascii="Century Gothic" w:hAnsi="Century Gothic" w:cs="Arial"/>
          <w:sz w:val="20"/>
          <w:szCs w:val="20"/>
        </w:rPr>
      </w:pPr>
      <w:r>
        <w:rPr>
          <w:rFonts w:ascii="Century Gothic" w:hAnsi="Century Gothic" w:cs="Arial"/>
          <w:sz w:val="20"/>
          <w:szCs w:val="20"/>
        </w:rPr>
        <w:t>De esta manera, a</w:t>
      </w:r>
      <w:r w:rsidR="002F2BF2" w:rsidRPr="002F2BF2">
        <w:rPr>
          <w:rFonts w:ascii="Century Gothic" w:hAnsi="Century Gothic" w:cs="Arial"/>
          <w:sz w:val="20"/>
          <w:szCs w:val="20"/>
        </w:rPr>
        <w:t xml:space="preserve">dicional a los requisitos de la cláusula </w:t>
      </w:r>
      <w:r w:rsidR="002F2BF2" w:rsidRPr="00014F00">
        <w:rPr>
          <w:rFonts w:ascii="Century Gothic" w:hAnsi="Century Gothic" w:cs="Arial"/>
          <w:i/>
          <w:iCs/>
          <w:sz w:val="20"/>
          <w:szCs w:val="20"/>
        </w:rPr>
        <w:t xml:space="preserve">7.1.6 de ISO 22000:2018 Productos y Servicios </w:t>
      </w:r>
      <w:r w:rsidRPr="00014F00">
        <w:rPr>
          <w:rFonts w:ascii="Century Gothic" w:hAnsi="Century Gothic" w:cs="Arial"/>
          <w:i/>
          <w:iCs/>
          <w:sz w:val="20"/>
          <w:szCs w:val="20"/>
        </w:rPr>
        <w:t>P</w:t>
      </w:r>
      <w:r w:rsidR="002F2BF2" w:rsidRPr="00014F00">
        <w:rPr>
          <w:rFonts w:ascii="Century Gothic" w:hAnsi="Century Gothic" w:cs="Arial"/>
          <w:i/>
          <w:iCs/>
          <w:sz w:val="20"/>
          <w:szCs w:val="20"/>
        </w:rPr>
        <w:t xml:space="preserve">roporcionados </w:t>
      </w:r>
      <w:r w:rsidRPr="00014F00">
        <w:rPr>
          <w:rFonts w:ascii="Century Gothic" w:hAnsi="Century Gothic" w:cs="Arial"/>
          <w:i/>
          <w:iCs/>
          <w:sz w:val="20"/>
          <w:szCs w:val="20"/>
        </w:rPr>
        <w:t>E</w:t>
      </w:r>
      <w:r w:rsidR="002F2BF2" w:rsidRPr="00014F00">
        <w:rPr>
          <w:rFonts w:ascii="Century Gothic" w:hAnsi="Century Gothic" w:cs="Arial"/>
          <w:i/>
          <w:iCs/>
          <w:sz w:val="20"/>
          <w:szCs w:val="20"/>
        </w:rPr>
        <w:t>xternamente</w:t>
      </w:r>
      <w:r w:rsidR="002F2BF2" w:rsidRPr="002F2BF2">
        <w:rPr>
          <w:rFonts w:ascii="Century Gothic" w:hAnsi="Century Gothic" w:cs="Arial"/>
          <w:sz w:val="20"/>
          <w:szCs w:val="20"/>
        </w:rPr>
        <w:t xml:space="preserve">, la organización garantiza que, en caso de que se empleen servicios de análisis de un laboratorio externo para la verificación o validación de la inocuidad alimentaria, estos </w:t>
      </w:r>
      <w:r>
        <w:rPr>
          <w:rFonts w:ascii="Century Gothic" w:hAnsi="Century Gothic" w:cs="Arial"/>
          <w:sz w:val="20"/>
          <w:szCs w:val="20"/>
        </w:rPr>
        <w:t>se efectúan</w:t>
      </w:r>
      <w:r w:rsidR="002F2BF2" w:rsidRPr="002F2BF2">
        <w:rPr>
          <w:rFonts w:ascii="Century Gothic" w:hAnsi="Century Gothic" w:cs="Arial"/>
          <w:sz w:val="20"/>
          <w:szCs w:val="20"/>
        </w:rPr>
        <w:t xml:space="preserve"> por un laboratorio competente que pose</w:t>
      </w:r>
      <w:r>
        <w:rPr>
          <w:rFonts w:ascii="Century Gothic" w:hAnsi="Century Gothic" w:cs="Arial"/>
          <w:sz w:val="20"/>
          <w:szCs w:val="20"/>
        </w:rPr>
        <w:t>e</w:t>
      </w:r>
      <w:r w:rsidR="002F2BF2" w:rsidRPr="002F2BF2">
        <w:rPr>
          <w:rFonts w:ascii="Century Gothic" w:hAnsi="Century Gothic" w:cs="Arial"/>
          <w:sz w:val="20"/>
          <w:szCs w:val="20"/>
        </w:rPr>
        <w:t xml:space="preserve"> la capacidad de generar resultados de pruebas precisos y repetibles mediante la utilización de métodos de prueba validados y prácticas recomendadas </w:t>
      </w:r>
      <w:r>
        <w:rPr>
          <w:rFonts w:ascii="Century Gothic" w:hAnsi="Century Gothic" w:cs="Arial"/>
          <w:sz w:val="20"/>
          <w:szCs w:val="20"/>
        </w:rPr>
        <w:t xml:space="preserve">dado que su Sistema de Gestión se ha estructurado tomando como base Buenas Prácticas Internacionales como la Norma </w:t>
      </w:r>
      <w:r w:rsidR="002F2BF2" w:rsidRPr="002F2BF2">
        <w:rPr>
          <w:rFonts w:ascii="Century Gothic" w:hAnsi="Century Gothic" w:cs="Arial"/>
          <w:sz w:val="20"/>
          <w:szCs w:val="20"/>
        </w:rPr>
        <w:t>ISO 17025.</w:t>
      </w:r>
      <w:r w:rsidR="002F2BF2">
        <w:rPr>
          <w:rFonts w:ascii="Century Gothic" w:hAnsi="Century Gothic" w:cs="Arial"/>
          <w:sz w:val="20"/>
          <w:szCs w:val="20"/>
        </w:rPr>
        <w:t xml:space="preserve"> </w:t>
      </w:r>
    </w:p>
    <w:p w14:paraId="33045C10" w14:textId="77777777" w:rsidR="002F2BF2" w:rsidRDefault="002F2BF2" w:rsidP="00CC3EB5">
      <w:pPr>
        <w:spacing w:after="0" w:line="240" w:lineRule="auto"/>
        <w:jc w:val="both"/>
        <w:rPr>
          <w:rFonts w:ascii="Century Gothic" w:hAnsi="Century Gothic" w:cs="Arial"/>
          <w:sz w:val="20"/>
          <w:szCs w:val="20"/>
        </w:rPr>
      </w:pPr>
    </w:p>
    <w:p w14:paraId="673B9B9C" w14:textId="77777777" w:rsidR="002F2BF2" w:rsidRDefault="002F2BF2" w:rsidP="00CC3EB5">
      <w:pPr>
        <w:spacing w:after="0" w:line="240" w:lineRule="auto"/>
        <w:jc w:val="both"/>
        <w:rPr>
          <w:rFonts w:ascii="Century Gothic" w:hAnsi="Century Gothic" w:cs="Arial"/>
          <w:sz w:val="20"/>
          <w:szCs w:val="20"/>
        </w:rPr>
      </w:pPr>
    </w:p>
    <w:p w14:paraId="07159E5D" w14:textId="5F7E48A2" w:rsidR="00D30618" w:rsidRPr="00EA1B49" w:rsidRDefault="007D1DC8" w:rsidP="00D30618">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Etiquetado de Productos</w:t>
      </w:r>
      <w:r w:rsidR="00D30618" w:rsidRPr="00EA1B49">
        <w:rPr>
          <w:rFonts w:ascii="Century Gothic" w:eastAsiaTheme="majorEastAsia" w:hAnsi="Century Gothic" w:cstheme="majorBidi"/>
          <w:b/>
          <w:color w:val="2F5496" w:themeColor="accent1" w:themeShade="BF"/>
        </w:rPr>
        <w:t xml:space="preserve"> </w:t>
      </w:r>
      <w:r w:rsidR="00D30618" w:rsidRPr="00EA1B49">
        <w:rPr>
          <w:rFonts w:ascii="Century Gothic" w:eastAsiaTheme="majorEastAsia" w:hAnsi="Century Gothic" w:cstheme="majorBidi"/>
          <w:bCs/>
          <w:i/>
          <w:iCs/>
          <w:color w:val="2F5496" w:themeColor="accent1" w:themeShade="BF"/>
          <w:sz w:val="20"/>
          <w:szCs w:val="20"/>
        </w:rPr>
        <w:t>(2.1.4.</w:t>
      </w:r>
      <w:r>
        <w:rPr>
          <w:rFonts w:ascii="Century Gothic" w:eastAsiaTheme="majorEastAsia" w:hAnsi="Century Gothic" w:cstheme="majorBidi"/>
          <w:bCs/>
          <w:i/>
          <w:iCs/>
          <w:color w:val="2F5496" w:themeColor="accent1" w:themeShade="BF"/>
          <w:sz w:val="20"/>
          <w:szCs w:val="20"/>
        </w:rPr>
        <w:t>2</w:t>
      </w:r>
      <w:r w:rsidR="00D30618"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18AF7260" w14:textId="0293965F" w:rsidR="00A86302" w:rsidRDefault="007D1DC8" w:rsidP="007D1DC8">
      <w:pPr>
        <w:jc w:val="both"/>
        <w:rPr>
          <w:rFonts w:ascii="Century Gothic" w:hAnsi="Century Gothic" w:cs="Arial"/>
          <w:sz w:val="20"/>
          <w:szCs w:val="20"/>
        </w:rPr>
      </w:pPr>
      <w:r>
        <w:rPr>
          <w:rFonts w:ascii="Century Gothic" w:hAnsi="Century Gothic" w:cs="Arial"/>
          <w:sz w:val="20"/>
          <w:szCs w:val="20"/>
        </w:rPr>
        <w:t xml:space="preserve">Desde el Proceso </w:t>
      </w:r>
      <w:r w:rsidRPr="000711AF">
        <w:rPr>
          <w:rFonts w:ascii="Century Gothic" w:hAnsi="Century Gothic" w:cs="Arial"/>
          <w:i/>
          <w:iCs/>
          <w:color w:val="002060"/>
          <w:sz w:val="20"/>
          <w:szCs w:val="20"/>
        </w:rPr>
        <w:t>O 02 Investigación y Desarrollo de Nuevos Productos</w:t>
      </w:r>
      <w:r w:rsidRPr="000711AF">
        <w:rPr>
          <w:rFonts w:ascii="Century Gothic" w:hAnsi="Century Gothic" w:cs="Arial"/>
          <w:color w:val="002060"/>
          <w:sz w:val="20"/>
          <w:szCs w:val="20"/>
        </w:rPr>
        <w:t xml:space="preserve"> </w:t>
      </w:r>
      <w:r>
        <w:rPr>
          <w:rFonts w:ascii="Century Gothic" w:hAnsi="Century Gothic" w:cs="Arial"/>
          <w:sz w:val="20"/>
          <w:szCs w:val="20"/>
        </w:rPr>
        <w:t xml:space="preserve">y con el soporte del proceso </w:t>
      </w:r>
      <w:r w:rsidRPr="000711AF">
        <w:rPr>
          <w:rFonts w:ascii="Century Gothic" w:hAnsi="Century Gothic" w:cs="Arial"/>
          <w:i/>
          <w:iCs/>
          <w:color w:val="002060"/>
          <w:sz w:val="20"/>
          <w:szCs w:val="20"/>
        </w:rPr>
        <w:t>E 02 Planificación y Gestión Integral</w:t>
      </w:r>
      <w:r w:rsidR="00A86302" w:rsidRPr="000711AF">
        <w:rPr>
          <w:rFonts w:ascii="Century Gothic" w:hAnsi="Century Gothic" w:cs="Arial"/>
          <w:i/>
          <w:iCs/>
          <w:color w:val="002060"/>
          <w:sz w:val="20"/>
          <w:szCs w:val="20"/>
        </w:rPr>
        <w:t xml:space="preserve"> </w:t>
      </w:r>
      <w:r>
        <w:rPr>
          <w:rFonts w:ascii="Century Gothic" w:hAnsi="Century Gothic" w:cs="Arial"/>
          <w:sz w:val="20"/>
          <w:szCs w:val="20"/>
        </w:rPr>
        <w:t xml:space="preserve">se definen las especificaciones técnicas para el Etiquetado de productos, </w:t>
      </w:r>
      <w:r w:rsidR="00A86302">
        <w:rPr>
          <w:rFonts w:ascii="Century Gothic" w:hAnsi="Century Gothic" w:cs="Arial"/>
          <w:sz w:val="20"/>
          <w:szCs w:val="20"/>
        </w:rPr>
        <w:t>teniendo en cuenta las características y los requisitos aplicables de la Ley de Etiquetado</w:t>
      </w:r>
      <w:r w:rsidR="009E0799">
        <w:rPr>
          <w:rFonts w:ascii="Century Gothic" w:hAnsi="Century Gothic" w:cs="Arial"/>
          <w:sz w:val="20"/>
          <w:szCs w:val="20"/>
        </w:rPr>
        <w:t xml:space="preserve"> NTON 03 021 08</w:t>
      </w:r>
      <w:r w:rsidR="00A86302">
        <w:rPr>
          <w:rFonts w:ascii="Century Gothic" w:hAnsi="Century Gothic" w:cs="Arial"/>
          <w:sz w:val="20"/>
          <w:szCs w:val="20"/>
        </w:rPr>
        <w:t xml:space="preserve"> y de las disposiciones nacionales e internacionales </w:t>
      </w:r>
      <w:r w:rsidR="000D00B8">
        <w:rPr>
          <w:rFonts w:ascii="Century Gothic" w:hAnsi="Century Gothic" w:cs="Arial"/>
          <w:sz w:val="20"/>
          <w:szCs w:val="20"/>
        </w:rPr>
        <w:t xml:space="preserve">de los países previstos para la venta, </w:t>
      </w:r>
      <w:r w:rsidR="00A86302">
        <w:rPr>
          <w:rFonts w:ascii="Century Gothic" w:hAnsi="Century Gothic" w:cs="Arial"/>
          <w:sz w:val="20"/>
          <w:szCs w:val="20"/>
        </w:rPr>
        <w:t>aplicables en cuanto a contenido nutricional y otros.</w:t>
      </w:r>
    </w:p>
    <w:p w14:paraId="5350143B" w14:textId="05F35BF2" w:rsidR="00A86302" w:rsidRDefault="00A86302" w:rsidP="007D1DC8">
      <w:pPr>
        <w:jc w:val="both"/>
        <w:rPr>
          <w:rFonts w:ascii="Century Gothic" w:hAnsi="Century Gothic" w:cs="Arial"/>
          <w:sz w:val="20"/>
          <w:szCs w:val="20"/>
        </w:rPr>
      </w:pPr>
      <w:r>
        <w:rPr>
          <w:rFonts w:ascii="Century Gothic" w:hAnsi="Century Gothic" w:cs="Arial"/>
          <w:sz w:val="20"/>
          <w:szCs w:val="20"/>
        </w:rPr>
        <w:t xml:space="preserve">Con el soporte de los procesos </w:t>
      </w:r>
      <w:r w:rsidRPr="000711AF">
        <w:rPr>
          <w:rFonts w:ascii="Century Gothic" w:hAnsi="Century Gothic" w:cs="Arial"/>
          <w:i/>
          <w:iCs/>
          <w:color w:val="002060"/>
          <w:sz w:val="20"/>
          <w:szCs w:val="20"/>
        </w:rPr>
        <w:t>O 01 Mercadeo y Ventas para el diseño gráfico</w:t>
      </w:r>
      <w:r w:rsidRPr="000711AF">
        <w:rPr>
          <w:rFonts w:ascii="Century Gothic" w:hAnsi="Century Gothic" w:cs="Arial"/>
          <w:color w:val="002060"/>
          <w:sz w:val="20"/>
          <w:szCs w:val="20"/>
        </w:rPr>
        <w:t xml:space="preserve"> y </w:t>
      </w:r>
      <w:r w:rsidRPr="000711AF">
        <w:rPr>
          <w:rFonts w:ascii="Century Gothic" w:hAnsi="Century Gothic" w:cs="Arial"/>
          <w:i/>
          <w:iCs/>
          <w:color w:val="002060"/>
          <w:sz w:val="20"/>
          <w:szCs w:val="20"/>
        </w:rPr>
        <w:t>O 03 Logística de Abastecimiento</w:t>
      </w:r>
      <w:r>
        <w:rPr>
          <w:rFonts w:ascii="Century Gothic" w:hAnsi="Century Gothic" w:cs="Arial"/>
          <w:sz w:val="20"/>
          <w:szCs w:val="20"/>
        </w:rPr>
        <w:t>, para la gestión de contratación de los insumos y materiales de empaque con los proveedores se configura el diseño técnico, gráfico y funcional de los materiales de empaque que son sometidos a verificación, validación e inspección durante su desarrollo.</w:t>
      </w:r>
    </w:p>
    <w:p w14:paraId="46B0D372" w14:textId="6EF8C921" w:rsidR="00D30618" w:rsidRDefault="00A86302" w:rsidP="007D1DC8">
      <w:pPr>
        <w:jc w:val="both"/>
        <w:rPr>
          <w:rFonts w:ascii="Century Gothic" w:hAnsi="Century Gothic" w:cs="Arial"/>
          <w:sz w:val="20"/>
          <w:szCs w:val="20"/>
        </w:rPr>
      </w:pPr>
      <w:r>
        <w:rPr>
          <w:rFonts w:ascii="Century Gothic" w:hAnsi="Century Gothic" w:cs="Arial"/>
          <w:sz w:val="20"/>
          <w:szCs w:val="20"/>
        </w:rPr>
        <w:t>Cada uno de estos procesos establecen condiciones de supervisión, inspección y control para la verificación del cumplimiento de los requisitos establecidos</w:t>
      </w:r>
      <w:r w:rsidR="000711AF">
        <w:rPr>
          <w:rFonts w:ascii="Century Gothic" w:hAnsi="Century Gothic" w:cs="Arial"/>
          <w:sz w:val="20"/>
          <w:szCs w:val="20"/>
        </w:rPr>
        <w:t xml:space="preserve">, que adicionalmente se encuentran establecidos en el </w:t>
      </w:r>
      <w:r w:rsidR="000711AF" w:rsidRPr="000711AF">
        <w:rPr>
          <w:rFonts w:ascii="Century Gothic" w:hAnsi="Century Gothic" w:cs="Arial"/>
          <w:i/>
          <w:iCs/>
          <w:color w:val="002060"/>
          <w:sz w:val="20"/>
          <w:szCs w:val="20"/>
        </w:rPr>
        <w:t>PPR 15 Etiquetado de Productos.</w:t>
      </w:r>
    </w:p>
    <w:p w14:paraId="75F2DC45" w14:textId="77777777" w:rsidR="000D00B8" w:rsidRDefault="000D00B8" w:rsidP="00D30618">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Mitigación del Fraude Alimentario</w:t>
      </w:r>
      <w:r w:rsidR="00A86302">
        <w:rPr>
          <w:rFonts w:ascii="Century Gothic" w:eastAsiaTheme="majorEastAsia" w:hAnsi="Century Gothic" w:cstheme="majorBidi"/>
          <w:b/>
          <w:color w:val="2F5496" w:themeColor="accent1" w:themeShade="BF"/>
        </w:rPr>
        <w:t xml:space="preserve"> </w:t>
      </w:r>
    </w:p>
    <w:p w14:paraId="2E605777" w14:textId="6FB10AA9" w:rsidR="00D30618" w:rsidRPr="00EA1B49" w:rsidRDefault="00D30618" w:rsidP="000D00B8">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A86302">
        <w:rPr>
          <w:rFonts w:ascii="Century Gothic" w:eastAsiaTheme="majorEastAsia" w:hAnsi="Century Gothic" w:cstheme="majorBidi"/>
          <w:bCs/>
          <w:i/>
          <w:iCs/>
          <w:color w:val="2F5496" w:themeColor="accent1" w:themeShade="BF"/>
          <w:sz w:val="20"/>
          <w:szCs w:val="20"/>
        </w:rPr>
        <w:t>3</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D425993" w14:textId="7C72AC50" w:rsidR="009E0799" w:rsidRPr="004236DE" w:rsidRDefault="00A86302" w:rsidP="000B27EE">
      <w:pPr>
        <w:jc w:val="both"/>
        <w:rPr>
          <w:rFonts w:ascii="Century Gothic" w:hAnsi="Century Gothic" w:cs="Arial"/>
          <w:sz w:val="20"/>
          <w:szCs w:val="20"/>
        </w:rPr>
      </w:pPr>
      <w:r>
        <w:rPr>
          <w:rFonts w:ascii="Century Gothic" w:hAnsi="Century Gothic" w:cs="Arial"/>
          <w:sz w:val="20"/>
          <w:szCs w:val="20"/>
        </w:rPr>
        <w:t xml:space="preserve">Dentro de </w:t>
      </w:r>
      <w:r w:rsidR="000711AF">
        <w:rPr>
          <w:rFonts w:ascii="Century Gothic" w:hAnsi="Century Gothic" w:cs="Arial"/>
          <w:sz w:val="20"/>
          <w:szCs w:val="20"/>
        </w:rPr>
        <w:t xml:space="preserve">la gestión de riesgos FS, se identifican las potenciales </w:t>
      </w:r>
      <w:r w:rsidR="000D00B8">
        <w:rPr>
          <w:rFonts w:ascii="Century Gothic" w:hAnsi="Century Gothic" w:cs="Arial"/>
          <w:sz w:val="20"/>
          <w:szCs w:val="20"/>
        </w:rPr>
        <w:t xml:space="preserve">vulnerabilidades y </w:t>
      </w:r>
      <w:r w:rsidR="000711AF">
        <w:rPr>
          <w:rFonts w:ascii="Century Gothic" w:hAnsi="Century Gothic" w:cs="Arial"/>
          <w:sz w:val="20"/>
          <w:szCs w:val="20"/>
        </w:rPr>
        <w:t>amenazas relacionadas con l</w:t>
      </w:r>
      <w:r w:rsidRPr="00A86302">
        <w:rPr>
          <w:rFonts w:ascii="Century Gothic" w:hAnsi="Century Gothic" w:cs="Arial"/>
          <w:sz w:val="20"/>
          <w:szCs w:val="20"/>
        </w:rPr>
        <w:t>a</w:t>
      </w:r>
      <w:r w:rsidR="000711AF">
        <w:rPr>
          <w:rFonts w:ascii="Century Gothic" w:hAnsi="Century Gothic" w:cs="Arial"/>
          <w:sz w:val="20"/>
          <w:szCs w:val="20"/>
        </w:rPr>
        <w:t xml:space="preserve"> vulnerabilidad de DELMOR ante la ocurrencia de actos intencionales y no</w:t>
      </w:r>
      <w:r w:rsidR="000B27EE">
        <w:rPr>
          <w:rFonts w:ascii="Century Gothic" w:hAnsi="Century Gothic" w:cs="Arial"/>
          <w:sz w:val="20"/>
          <w:szCs w:val="20"/>
        </w:rPr>
        <w:t xml:space="preserve"> </w:t>
      </w:r>
      <w:r w:rsidR="000711AF">
        <w:rPr>
          <w:rFonts w:ascii="Century Gothic" w:hAnsi="Century Gothic" w:cs="Arial"/>
          <w:sz w:val="20"/>
          <w:szCs w:val="20"/>
        </w:rPr>
        <w:t xml:space="preserve"> </w:t>
      </w:r>
      <w:r w:rsidR="000B27EE">
        <w:rPr>
          <w:rFonts w:ascii="Century Gothic" w:hAnsi="Century Gothic" w:cs="Arial"/>
          <w:sz w:val="20"/>
          <w:szCs w:val="20"/>
        </w:rPr>
        <w:t>intencionales que afecten a la</w:t>
      </w:r>
      <w:r w:rsidRPr="00A86302">
        <w:rPr>
          <w:rFonts w:ascii="Century Gothic" w:hAnsi="Century Gothic" w:cs="Arial"/>
          <w:sz w:val="20"/>
          <w:szCs w:val="20"/>
        </w:rPr>
        <w:t xml:space="preserve"> organización</w:t>
      </w:r>
      <w:r w:rsidR="000B27EE">
        <w:rPr>
          <w:rFonts w:ascii="Century Gothic" w:hAnsi="Century Gothic" w:cs="Arial"/>
          <w:sz w:val="20"/>
          <w:szCs w:val="20"/>
        </w:rPr>
        <w:t xml:space="preserve">, los clientes canal y los consumidores. Una vez identificadas estas amenazas, se establecen las medidas  de control que les dan respuesta y reducen la vulnerabilidad asociada, y se despliegan mediante el </w:t>
      </w:r>
      <w:r w:rsidR="000B27EE" w:rsidRPr="004236DE">
        <w:rPr>
          <w:rFonts w:ascii="Century Gothic" w:hAnsi="Century Gothic" w:cs="Arial"/>
          <w:i/>
          <w:iCs/>
          <w:color w:val="002060"/>
          <w:sz w:val="20"/>
          <w:szCs w:val="20"/>
        </w:rPr>
        <w:t>PPR</w:t>
      </w:r>
      <w:r w:rsidR="004236DE" w:rsidRPr="004236DE">
        <w:rPr>
          <w:rFonts w:ascii="Century Gothic" w:hAnsi="Century Gothic" w:cs="Arial"/>
          <w:i/>
          <w:iCs/>
          <w:color w:val="002060"/>
          <w:sz w:val="20"/>
          <w:szCs w:val="20"/>
        </w:rPr>
        <w:t xml:space="preserve"> 14</w:t>
      </w:r>
      <w:r w:rsidR="000B27EE" w:rsidRPr="004236DE">
        <w:rPr>
          <w:rFonts w:ascii="Century Gothic" w:hAnsi="Century Gothic" w:cs="Arial"/>
          <w:i/>
          <w:iCs/>
          <w:color w:val="002060"/>
          <w:sz w:val="20"/>
          <w:szCs w:val="20"/>
        </w:rPr>
        <w:t xml:space="preserve"> P</w:t>
      </w:r>
      <w:r w:rsidR="004236DE">
        <w:rPr>
          <w:rFonts w:ascii="Century Gothic" w:hAnsi="Century Gothic" w:cs="Arial"/>
          <w:i/>
          <w:iCs/>
          <w:color w:val="002060"/>
          <w:sz w:val="20"/>
          <w:szCs w:val="20"/>
        </w:rPr>
        <w:t>rograma</w:t>
      </w:r>
      <w:r w:rsidR="000B27EE" w:rsidRPr="004236DE">
        <w:rPr>
          <w:rFonts w:ascii="Century Gothic" w:hAnsi="Century Gothic" w:cs="Arial"/>
          <w:i/>
          <w:iCs/>
          <w:color w:val="002060"/>
          <w:sz w:val="20"/>
          <w:szCs w:val="20"/>
        </w:rPr>
        <w:t xml:space="preserve"> de Seguridad Integral</w:t>
      </w:r>
      <w:r w:rsidR="004236DE">
        <w:rPr>
          <w:rFonts w:ascii="Century Gothic" w:hAnsi="Century Gothic" w:cs="Arial"/>
          <w:i/>
          <w:iCs/>
          <w:color w:val="002060"/>
          <w:sz w:val="20"/>
          <w:szCs w:val="20"/>
        </w:rPr>
        <w:t xml:space="preserve">, </w:t>
      </w:r>
      <w:r w:rsidR="000B27EE" w:rsidRPr="004236DE">
        <w:rPr>
          <w:rFonts w:ascii="Century Gothic" w:hAnsi="Century Gothic" w:cs="Arial"/>
          <w:i/>
          <w:iCs/>
          <w:color w:val="002060"/>
          <w:sz w:val="20"/>
          <w:szCs w:val="20"/>
        </w:rPr>
        <w:t xml:space="preserve"> Defensa </w:t>
      </w:r>
      <w:r w:rsidR="004236DE">
        <w:rPr>
          <w:rFonts w:ascii="Century Gothic" w:hAnsi="Century Gothic" w:cs="Arial"/>
          <w:i/>
          <w:iCs/>
          <w:color w:val="002060"/>
          <w:sz w:val="20"/>
          <w:szCs w:val="20"/>
        </w:rPr>
        <w:t>de los Alimentos, Biovigilancia y Bioterrorismo</w:t>
      </w:r>
      <w:r w:rsidR="000B27EE" w:rsidRPr="004236DE">
        <w:rPr>
          <w:rFonts w:ascii="Century Gothic" w:hAnsi="Century Gothic" w:cs="Arial"/>
          <w:i/>
          <w:iCs/>
          <w:sz w:val="20"/>
          <w:szCs w:val="20"/>
        </w:rPr>
        <w:t xml:space="preserve">, </w:t>
      </w:r>
      <w:r w:rsidR="000B27EE" w:rsidRPr="004236DE">
        <w:rPr>
          <w:rFonts w:ascii="Century Gothic" w:hAnsi="Century Gothic" w:cs="Arial"/>
          <w:sz w:val="20"/>
          <w:szCs w:val="20"/>
        </w:rPr>
        <w:t xml:space="preserve">que se acoge al marco reglamentario y legal aplicable.  </w:t>
      </w:r>
      <w:r w:rsidR="000D00B8">
        <w:rPr>
          <w:rFonts w:ascii="Century Gothic" w:hAnsi="Century Gothic" w:cs="Arial"/>
          <w:sz w:val="20"/>
          <w:szCs w:val="20"/>
        </w:rPr>
        <w:t>Los procesos A 04 de Gestión de Seguridad Integral y E 02 de Planificación y Gestión Integral soportan la configuración y el despliegue de este PPR.</w:t>
      </w:r>
    </w:p>
    <w:p w14:paraId="4C3ED10B" w14:textId="77777777" w:rsidR="009E0799" w:rsidRDefault="009E0799" w:rsidP="00D30618">
      <w:pPr>
        <w:pStyle w:val="Prrafodelista"/>
        <w:numPr>
          <w:ilvl w:val="2"/>
          <w:numId w:val="88"/>
        </w:numPr>
        <w:rPr>
          <w:rFonts w:ascii="Century Gothic" w:eastAsiaTheme="majorEastAsia" w:hAnsi="Century Gothic" w:cstheme="majorBidi"/>
          <w:b/>
          <w:color w:val="2F5496" w:themeColor="accent1" w:themeShade="BF"/>
        </w:rPr>
      </w:pPr>
      <w:r w:rsidRPr="009E0799">
        <w:rPr>
          <w:rFonts w:ascii="Century Gothic" w:eastAsiaTheme="majorEastAsia" w:hAnsi="Century Gothic" w:cstheme="majorBidi"/>
          <w:b/>
          <w:color w:val="2F5496" w:themeColor="accent1" w:themeShade="BF"/>
        </w:rPr>
        <w:t xml:space="preserve">Prevención del fraude Alimentario </w:t>
      </w:r>
    </w:p>
    <w:p w14:paraId="47519B18" w14:textId="2DB678A3" w:rsidR="00D30618" w:rsidRPr="00EA1B49" w:rsidRDefault="00D30618" w:rsidP="009E0799">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9E0799">
        <w:rPr>
          <w:rFonts w:ascii="Century Gothic" w:eastAsiaTheme="majorEastAsia" w:hAnsi="Century Gothic" w:cstheme="majorBidi"/>
          <w:bCs/>
          <w:i/>
          <w:iCs/>
          <w:color w:val="2F5496" w:themeColor="accent1" w:themeShade="BF"/>
          <w:sz w:val="20"/>
          <w:szCs w:val="20"/>
        </w:rPr>
        <w:t>4</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7D5161E2" w14:textId="0309802E" w:rsidR="00C94E86" w:rsidRPr="00C94E86" w:rsidRDefault="00D30618" w:rsidP="005F5B45">
      <w:pPr>
        <w:jc w:val="both"/>
        <w:rPr>
          <w:rFonts w:ascii="Century Gothic" w:hAnsi="Century Gothic" w:cs="Arial"/>
          <w:sz w:val="20"/>
          <w:szCs w:val="20"/>
        </w:rPr>
      </w:pPr>
      <w:r w:rsidRPr="00D30618">
        <w:rPr>
          <w:rFonts w:ascii="Century Gothic" w:hAnsi="Century Gothic" w:cs="Arial"/>
          <w:sz w:val="20"/>
          <w:szCs w:val="20"/>
        </w:rPr>
        <w:t xml:space="preserve">La organización </w:t>
      </w:r>
      <w:r w:rsidR="00C94E86">
        <w:rPr>
          <w:rFonts w:ascii="Century Gothic" w:hAnsi="Century Gothic" w:cs="Arial"/>
          <w:sz w:val="20"/>
          <w:szCs w:val="20"/>
        </w:rPr>
        <w:t>ha establecido</w:t>
      </w:r>
      <w:r w:rsidR="000B27EE">
        <w:rPr>
          <w:rFonts w:ascii="Century Gothic" w:hAnsi="Century Gothic" w:cs="Arial"/>
          <w:sz w:val="20"/>
          <w:szCs w:val="20"/>
        </w:rPr>
        <w:t xml:space="preserve"> y puesto en aplicación</w:t>
      </w:r>
      <w:r w:rsidR="00C94E86">
        <w:rPr>
          <w:rFonts w:ascii="Century Gothic" w:hAnsi="Century Gothic" w:cs="Arial"/>
          <w:sz w:val="20"/>
          <w:szCs w:val="20"/>
        </w:rPr>
        <w:t xml:space="preserve"> el </w:t>
      </w:r>
      <w:r w:rsidR="00C94E86" w:rsidRPr="00CF106B">
        <w:rPr>
          <w:rFonts w:ascii="Century Gothic" w:hAnsi="Century Gothic" w:cs="Arial"/>
          <w:i/>
          <w:iCs/>
          <w:color w:val="002060"/>
          <w:sz w:val="20"/>
          <w:szCs w:val="20"/>
        </w:rPr>
        <w:t>PPR 16 – 03 Programa de Mitigación del Fraude Alimentario</w:t>
      </w:r>
      <w:r w:rsidR="00C94E86">
        <w:rPr>
          <w:rFonts w:ascii="Century Gothic" w:hAnsi="Century Gothic" w:cs="Arial"/>
          <w:sz w:val="20"/>
          <w:szCs w:val="20"/>
        </w:rPr>
        <w:t>,</w:t>
      </w:r>
      <w:r w:rsidR="000B27EE">
        <w:rPr>
          <w:rFonts w:ascii="Century Gothic" w:hAnsi="Century Gothic" w:cs="Arial"/>
          <w:sz w:val="20"/>
          <w:szCs w:val="20"/>
        </w:rPr>
        <w:t xml:space="preserve"> en el que a partir de la identificación y evaluación de las vulnerabilidades observadas, se desarrollan medidas de control en función de las prioridades y </w:t>
      </w:r>
      <w:r w:rsidR="005F5B45">
        <w:rPr>
          <w:rFonts w:ascii="Century Gothic" w:hAnsi="Century Gothic" w:cs="Arial"/>
          <w:sz w:val="20"/>
          <w:szCs w:val="20"/>
        </w:rPr>
        <w:t>requisitos</w:t>
      </w:r>
      <w:r w:rsidR="000B27EE">
        <w:rPr>
          <w:rFonts w:ascii="Century Gothic" w:hAnsi="Century Gothic" w:cs="Arial"/>
          <w:sz w:val="20"/>
          <w:szCs w:val="20"/>
        </w:rPr>
        <w:t xml:space="preserve"> legales y reglamentarios</w:t>
      </w:r>
      <w:r w:rsidR="005F5B45">
        <w:rPr>
          <w:rFonts w:ascii="Century Gothic" w:hAnsi="Century Gothic" w:cs="Arial"/>
          <w:sz w:val="20"/>
          <w:szCs w:val="20"/>
        </w:rPr>
        <w:t>. Con las medidas de control establecidas en el PPR 16 – 03, se reducen y/o eliminan las vulnerabilidades evaluadas</w:t>
      </w:r>
    </w:p>
    <w:p w14:paraId="4583715F" w14:textId="39DCD54E" w:rsidR="00D30618" w:rsidRPr="00EA1B49" w:rsidRDefault="009E0799" w:rsidP="00D30618">
      <w:pPr>
        <w:pStyle w:val="Prrafodelista"/>
        <w:numPr>
          <w:ilvl w:val="2"/>
          <w:numId w:val="88"/>
        </w:numPr>
        <w:rPr>
          <w:rFonts w:ascii="Century Gothic" w:eastAsiaTheme="majorEastAsia" w:hAnsi="Century Gothic" w:cstheme="majorBidi"/>
          <w:b/>
          <w:color w:val="2F5496" w:themeColor="accent1" w:themeShade="BF"/>
        </w:rPr>
      </w:pPr>
      <w:r w:rsidRPr="009E0799">
        <w:rPr>
          <w:rFonts w:ascii="Century Gothic" w:eastAsiaTheme="majorEastAsia" w:hAnsi="Century Gothic" w:cstheme="majorBidi"/>
          <w:b/>
          <w:color w:val="2F5496" w:themeColor="accent1" w:themeShade="BF"/>
        </w:rPr>
        <w:t xml:space="preserve">Uso del Logotipo </w:t>
      </w:r>
      <w:r w:rsidR="00D30618" w:rsidRPr="00EA1B49">
        <w:rPr>
          <w:rFonts w:ascii="Century Gothic" w:eastAsiaTheme="majorEastAsia" w:hAnsi="Century Gothic" w:cstheme="majorBidi"/>
          <w:bCs/>
          <w:i/>
          <w:iCs/>
          <w:color w:val="2F5496" w:themeColor="accent1" w:themeShade="BF"/>
          <w:sz w:val="20"/>
          <w:szCs w:val="20"/>
        </w:rPr>
        <w:t>(2.1.4.</w:t>
      </w:r>
      <w:r>
        <w:rPr>
          <w:rFonts w:ascii="Century Gothic" w:eastAsiaTheme="majorEastAsia" w:hAnsi="Century Gothic" w:cstheme="majorBidi"/>
          <w:bCs/>
          <w:i/>
          <w:iCs/>
          <w:color w:val="2F5496" w:themeColor="accent1" w:themeShade="BF"/>
          <w:sz w:val="20"/>
          <w:szCs w:val="20"/>
        </w:rPr>
        <w:t>5</w:t>
      </w:r>
      <w:r w:rsidR="00D30618"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5EA115A3" w14:textId="0A592539" w:rsidR="00D30618" w:rsidRDefault="00D30618" w:rsidP="005F5B45">
      <w:pPr>
        <w:jc w:val="both"/>
        <w:rPr>
          <w:rFonts w:ascii="Century Gothic" w:hAnsi="Century Gothic" w:cs="Arial"/>
          <w:sz w:val="20"/>
          <w:szCs w:val="20"/>
        </w:rPr>
      </w:pPr>
      <w:r w:rsidRPr="00D30618">
        <w:rPr>
          <w:rFonts w:ascii="Century Gothic" w:hAnsi="Century Gothic" w:cs="Arial"/>
          <w:sz w:val="20"/>
          <w:szCs w:val="20"/>
        </w:rPr>
        <w:t>La organización</w:t>
      </w:r>
      <w:r w:rsidR="00CF106B">
        <w:rPr>
          <w:rFonts w:ascii="Century Gothic" w:hAnsi="Century Gothic" w:cs="Arial"/>
          <w:sz w:val="20"/>
          <w:szCs w:val="20"/>
        </w:rPr>
        <w:t>, como entidad clasificada en la categoría C</w:t>
      </w:r>
      <w:r w:rsidRPr="00D30618">
        <w:rPr>
          <w:rFonts w:ascii="Century Gothic" w:hAnsi="Century Gothic" w:cs="Arial"/>
          <w:sz w:val="20"/>
          <w:szCs w:val="20"/>
        </w:rPr>
        <w:t xml:space="preserve"> </w:t>
      </w:r>
      <w:r w:rsidR="005F5B45">
        <w:rPr>
          <w:rFonts w:ascii="Century Gothic" w:hAnsi="Century Gothic" w:cs="Arial"/>
          <w:sz w:val="20"/>
          <w:szCs w:val="20"/>
        </w:rPr>
        <w:t xml:space="preserve">aplicará el logotipo conforme a la reglamentación </w:t>
      </w:r>
      <w:r w:rsidR="00CF106B">
        <w:rPr>
          <w:rFonts w:ascii="Century Gothic" w:hAnsi="Century Gothic" w:cs="Arial"/>
          <w:sz w:val="20"/>
          <w:szCs w:val="20"/>
        </w:rPr>
        <w:t xml:space="preserve">de uso y manejo del logotipo en la papelería, en los empaques de producto y en la publicidad, siguiendo las especificaciones, colores </w:t>
      </w:r>
      <w:r w:rsidR="005F5B45">
        <w:rPr>
          <w:rFonts w:ascii="Century Gothic" w:hAnsi="Century Gothic" w:cs="Arial"/>
          <w:sz w:val="20"/>
          <w:szCs w:val="20"/>
        </w:rPr>
        <w:t>y los términos contractuales establecidos por el Ente Certificador</w:t>
      </w:r>
      <w:r w:rsidR="00CF106B">
        <w:rPr>
          <w:rFonts w:ascii="Century Gothic" w:hAnsi="Century Gothic" w:cs="Arial"/>
          <w:sz w:val="20"/>
          <w:szCs w:val="20"/>
        </w:rPr>
        <w:t>.</w:t>
      </w:r>
    </w:p>
    <w:p w14:paraId="6E79E892" w14:textId="778AB3B6" w:rsidR="00C94E86" w:rsidRPr="00EA1B49" w:rsidRDefault="00C94E86" w:rsidP="005F5B45">
      <w:pPr>
        <w:pStyle w:val="Prrafodelista"/>
        <w:numPr>
          <w:ilvl w:val="2"/>
          <w:numId w:val="88"/>
        </w:numPr>
        <w:jc w:val="both"/>
        <w:rPr>
          <w:rFonts w:ascii="Century Gothic" w:eastAsiaTheme="majorEastAsia" w:hAnsi="Century Gothic" w:cstheme="majorBidi"/>
          <w:b/>
          <w:color w:val="2F5496" w:themeColor="accent1" w:themeShade="BF"/>
        </w:rPr>
      </w:pPr>
      <w:r w:rsidRPr="00C94E86">
        <w:rPr>
          <w:rFonts w:ascii="Century Gothic" w:eastAsiaTheme="majorEastAsia" w:hAnsi="Century Gothic" w:cstheme="majorBidi"/>
          <w:b/>
          <w:color w:val="2F5496" w:themeColor="accent1" w:themeShade="BF"/>
        </w:rPr>
        <w:t xml:space="preserve">Gestión de Alérgenos </w:t>
      </w: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6</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99882BF" w14:textId="5F329209" w:rsidR="00C94E86" w:rsidRDefault="005F5B45" w:rsidP="005F5B45">
      <w:pPr>
        <w:jc w:val="both"/>
        <w:rPr>
          <w:rFonts w:ascii="Century Gothic" w:hAnsi="Century Gothic" w:cs="Arial"/>
          <w:sz w:val="20"/>
          <w:szCs w:val="20"/>
        </w:rPr>
      </w:pPr>
      <w:r>
        <w:rPr>
          <w:rFonts w:ascii="Century Gothic" w:hAnsi="Century Gothic" w:cs="Arial"/>
          <w:sz w:val="20"/>
          <w:szCs w:val="20"/>
        </w:rPr>
        <w:t xml:space="preserve">Desde el Proceso </w:t>
      </w:r>
      <w:r w:rsidRPr="005F5B45">
        <w:rPr>
          <w:rFonts w:ascii="Century Gothic" w:hAnsi="Century Gothic" w:cs="Arial"/>
          <w:i/>
          <w:iCs/>
          <w:color w:val="2F5496" w:themeColor="accent1" w:themeShade="BF"/>
          <w:sz w:val="20"/>
          <w:szCs w:val="20"/>
        </w:rPr>
        <w:t xml:space="preserve">E 02 Planificación y Gestión Integral, y con la participación de O 01 Mercadeo y Ventas, O 02 Investigación y Desarrollo de Nuevos Productos, </w:t>
      </w:r>
      <w:r w:rsidR="00F2016D" w:rsidRPr="00F2016D">
        <w:rPr>
          <w:rFonts w:ascii="Century Gothic" w:hAnsi="Century Gothic" w:cs="Arial"/>
          <w:color w:val="002060"/>
          <w:sz w:val="20"/>
          <w:szCs w:val="20"/>
        </w:rPr>
        <w:t>y</w:t>
      </w:r>
      <w:r w:rsidR="00F2016D">
        <w:rPr>
          <w:rFonts w:ascii="Century Gothic" w:hAnsi="Century Gothic" w:cs="Arial"/>
          <w:i/>
          <w:iCs/>
          <w:color w:val="2F5496" w:themeColor="accent1" w:themeShade="BF"/>
          <w:sz w:val="20"/>
          <w:szCs w:val="20"/>
        </w:rPr>
        <w:t xml:space="preserve"> </w:t>
      </w:r>
      <w:r w:rsidRPr="005F5B45">
        <w:rPr>
          <w:rFonts w:ascii="Century Gothic" w:hAnsi="Century Gothic" w:cs="Arial"/>
          <w:i/>
          <w:iCs/>
          <w:color w:val="2F5496" w:themeColor="accent1" w:themeShade="BF"/>
          <w:sz w:val="20"/>
          <w:szCs w:val="20"/>
        </w:rPr>
        <w:t xml:space="preserve">O 03  Logística de Abastecimiento </w:t>
      </w:r>
      <w:r w:rsidR="00F2016D">
        <w:rPr>
          <w:rFonts w:ascii="Century Gothic" w:hAnsi="Century Gothic" w:cs="Arial"/>
          <w:sz w:val="20"/>
          <w:szCs w:val="20"/>
        </w:rPr>
        <w:t>se i</w:t>
      </w:r>
      <w:r>
        <w:rPr>
          <w:rFonts w:ascii="Century Gothic" w:hAnsi="Century Gothic" w:cs="Arial"/>
          <w:sz w:val="20"/>
          <w:szCs w:val="20"/>
        </w:rPr>
        <w:t xml:space="preserve">dentifican y evalúan los riesgos, vulnerabilidades y obligaciones establecidas en el Marco Legal y Reglamentario acerca del Control de Alérgenos. A partir de este análisis </w:t>
      </w:r>
      <w:r w:rsidR="00F2016D">
        <w:rPr>
          <w:rFonts w:ascii="Century Gothic" w:hAnsi="Century Gothic" w:cs="Arial"/>
          <w:sz w:val="20"/>
          <w:szCs w:val="20"/>
        </w:rPr>
        <w:t xml:space="preserve">se </w:t>
      </w:r>
      <w:r>
        <w:rPr>
          <w:rFonts w:ascii="Century Gothic" w:hAnsi="Century Gothic" w:cs="Arial"/>
          <w:sz w:val="20"/>
          <w:szCs w:val="20"/>
        </w:rPr>
        <w:t xml:space="preserve">formulan y establecen las medidas de control respectivas, que incluyen las establecidas en el </w:t>
      </w:r>
      <w:r w:rsidR="00C94E86" w:rsidRPr="005F5B45">
        <w:rPr>
          <w:rFonts w:ascii="Century Gothic" w:hAnsi="Century Gothic" w:cs="Arial"/>
          <w:i/>
          <w:iCs/>
          <w:color w:val="2F5496" w:themeColor="accent1" w:themeShade="BF"/>
          <w:sz w:val="20"/>
          <w:szCs w:val="20"/>
        </w:rPr>
        <w:t xml:space="preserve">PPR 22 </w:t>
      </w:r>
      <w:r w:rsidR="00AF64D6" w:rsidRPr="005F5B45">
        <w:rPr>
          <w:rFonts w:ascii="Century Gothic" w:hAnsi="Century Gothic" w:cs="Arial"/>
          <w:i/>
          <w:iCs/>
          <w:color w:val="2F5496" w:themeColor="accent1" w:themeShade="BF"/>
          <w:sz w:val="20"/>
          <w:szCs w:val="20"/>
        </w:rPr>
        <w:t>–</w:t>
      </w:r>
      <w:r w:rsidR="00C94E86" w:rsidRPr="005F5B45">
        <w:rPr>
          <w:rFonts w:ascii="Century Gothic" w:hAnsi="Century Gothic" w:cs="Arial"/>
          <w:i/>
          <w:iCs/>
          <w:color w:val="2F5496" w:themeColor="accent1" w:themeShade="BF"/>
          <w:sz w:val="20"/>
          <w:szCs w:val="20"/>
        </w:rPr>
        <w:t xml:space="preserve"> 01</w:t>
      </w:r>
      <w:r w:rsidR="00AF64D6" w:rsidRPr="005F5B45">
        <w:rPr>
          <w:rFonts w:ascii="Century Gothic" w:hAnsi="Century Gothic" w:cs="Arial"/>
          <w:i/>
          <w:iCs/>
          <w:color w:val="2F5496" w:themeColor="accent1" w:themeShade="BF"/>
          <w:sz w:val="20"/>
          <w:szCs w:val="20"/>
        </w:rPr>
        <w:t xml:space="preserve"> Control de Alérgenos</w:t>
      </w:r>
      <w:r w:rsidRPr="005F5B45">
        <w:rPr>
          <w:rFonts w:ascii="Century Gothic" w:hAnsi="Century Gothic" w:cs="Arial"/>
          <w:i/>
          <w:iCs/>
          <w:color w:val="2F5496" w:themeColor="accent1" w:themeShade="BF"/>
          <w:sz w:val="20"/>
          <w:szCs w:val="20"/>
        </w:rPr>
        <w:t>.</w:t>
      </w:r>
    </w:p>
    <w:p w14:paraId="286BB4CE" w14:textId="21CF4C08" w:rsidR="005F5B45" w:rsidRPr="005F5B45" w:rsidRDefault="005F5B45" w:rsidP="003D6893">
      <w:pPr>
        <w:pStyle w:val="Prrafodelista"/>
        <w:numPr>
          <w:ilvl w:val="2"/>
          <w:numId w:val="88"/>
        </w:numPr>
        <w:rPr>
          <w:rFonts w:ascii="Century Gothic" w:eastAsiaTheme="majorEastAsia" w:hAnsi="Century Gothic" w:cstheme="majorBidi"/>
          <w:b/>
          <w:color w:val="2F5496" w:themeColor="accent1" w:themeShade="BF"/>
        </w:rPr>
      </w:pPr>
      <w:r w:rsidRPr="005F5B45">
        <w:rPr>
          <w:rFonts w:ascii="Century Gothic" w:eastAsiaTheme="majorEastAsia" w:hAnsi="Century Gothic" w:cstheme="majorBidi"/>
          <w:b/>
          <w:color w:val="2F5496" w:themeColor="accent1" w:themeShade="BF"/>
        </w:rPr>
        <w:lastRenderedPageBreak/>
        <w:t xml:space="preserve">Control </w:t>
      </w:r>
      <w:r w:rsidR="00F2016D">
        <w:rPr>
          <w:rFonts w:ascii="Century Gothic" w:eastAsiaTheme="majorEastAsia" w:hAnsi="Century Gothic" w:cstheme="majorBidi"/>
          <w:b/>
          <w:color w:val="2F5496" w:themeColor="accent1" w:themeShade="BF"/>
        </w:rPr>
        <w:t>A</w:t>
      </w:r>
      <w:r w:rsidRPr="005F5B45">
        <w:rPr>
          <w:rFonts w:ascii="Century Gothic" w:eastAsiaTheme="majorEastAsia" w:hAnsi="Century Gothic" w:cstheme="majorBidi"/>
          <w:b/>
          <w:color w:val="2F5496" w:themeColor="accent1" w:themeShade="BF"/>
        </w:rPr>
        <w:t xml:space="preserve">mbiental </w:t>
      </w:r>
      <w:r w:rsidRPr="005F5B45">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7</w:t>
      </w:r>
      <w:r w:rsidRPr="005F5B45">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470400CD" w14:textId="2B821C7C" w:rsidR="005F5B45" w:rsidRDefault="005F5B45" w:rsidP="005F5B45">
      <w:pPr>
        <w:jc w:val="both"/>
        <w:rPr>
          <w:rFonts w:ascii="Century Gothic" w:hAnsi="Century Gothic" w:cs="Arial"/>
          <w:sz w:val="20"/>
          <w:szCs w:val="20"/>
        </w:rPr>
      </w:pPr>
      <w:r w:rsidRPr="00D30618">
        <w:rPr>
          <w:rFonts w:ascii="Century Gothic" w:hAnsi="Century Gothic" w:cs="Arial"/>
          <w:sz w:val="20"/>
          <w:szCs w:val="20"/>
        </w:rPr>
        <w:t xml:space="preserve">La organización </w:t>
      </w:r>
      <w:r>
        <w:rPr>
          <w:rFonts w:ascii="Century Gothic" w:hAnsi="Century Gothic" w:cs="Arial"/>
          <w:sz w:val="20"/>
          <w:szCs w:val="20"/>
        </w:rPr>
        <w:t xml:space="preserve">ha establecido y puesto en aplicación los diferentes Planes, Programas y Herramientas que soportan la Componente Ambiental </w:t>
      </w:r>
      <w:r w:rsidRPr="005C5179">
        <w:rPr>
          <w:rFonts w:ascii="Century Gothic" w:hAnsi="Century Gothic" w:cs="Arial"/>
          <w:b/>
          <w:bCs/>
          <w:color w:val="00B050"/>
          <w:sz w:val="20"/>
          <w:szCs w:val="20"/>
        </w:rPr>
        <w:t>E</w:t>
      </w:r>
      <w:r>
        <w:rPr>
          <w:rFonts w:ascii="Century Gothic" w:hAnsi="Century Gothic" w:cs="Arial"/>
          <w:sz w:val="20"/>
          <w:szCs w:val="20"/>
        </w:rPr>
        <w:t xml:space="preserve"> del SGI </w:t>
      </w:r>
      <w:r w:rsidR="005C5179" w:rsidRPr="005C5179">
        <w:rPr>
          <w:rFonts w:ascii="Century Gothic" w:hAnsi="Century Gothic" w:cs="Arial"/>
          <w:b/>
          <w:bCs/>
          <w:color w:val="002060"/>
          <w:sz w:val="20"/>
          <w:szCs w:val="20"/>
        </w:rPr>
        <w:t>Q</w:t>
      </w:r>
      <w:r w:rsidR="005C5179" w:rsidRPr="005C5179">
        <w:rPr>
          <w:rFonts w:ascii="Century Gothic" w:hAnsi="Century Gothic" w:cs="Arial"/>
          <w:b/>
          <w:bCs/>
          <w:color w:val="FF0000"/>
          <w:sz w:val="20"/>
          <w:szCs w:val="20"/>
        </w:rPr>
        <w:t>HS</w:t>
      </w:r>
      <w:r w:rsidR="005C5179" w:rsidRPr="005C5179">
        <w:rPr>
          <w:rFonts w:ascii="Century Gothic" w:hAnsi="Century Gothic" w:cs="Arial"/>
          <w:b/>
          <w:bCs/>
          <w:color w:val="00B050"/>
          <w:sz w:val="20"/>
          <w:szCs w:val="20"/>
        </w:rPr>
        <w:t>E</w:t>
      </w:r>
      <w:r w:rsidR="005C5179" w:rsidRPr="005C5179">
        <w:rPr>
          <w:rFonts w:ascii="Century Gothic" w:hAnsi="Century Gothic" w:cs="Arial"/>
          <w:b/>
          <w:bCs/>
          <w:sz w:val="20"/>
          <w:szCs w:val="20"/>
        </w:rPr>
        <w:t xml:space="preserve"> </w:t>
      </w:r>
      <w:r w:rsidR="005C5179" w:rsidRPr="005C5179">
        <w:rPr>
          <w:rFonts w:ascii="Century Gothic" w:hAnsi="Century Gothic" w:cs="Arial"/>
          <w:b/>
          <w:bCs/>
          <w:color w:val="0070C0"/>
          <w:sz w:val="20"/>
          <w:szCs w:val="20"/>
        </w:rPr>
        <w:t>FS</w:t>
      </w:r>
      <w:r w:rsidR="005C5179" w:rsidRPr="005C5179">
        <w:rPr>
          <w:rFonts w:ascii="Century Gothic" w:hAnsi="Century Gothic" w:cs="Arial"/>
          <w:b/>
          <w:bCs/>
          <w:color w:val="C45911" w:themeColor="accent2" w:themeShade="BF"/>
          <w:sz w:val="20"/>
          <w:szCs w:val="20"/>
        </w:rPr>
        <w:t>+</w:t>
      </w:r>
      <w:r w:rsidR="005C5179">
        <w:rPr>
          <w:rFonts w:ascii="Century Gothic" w:hAnsi="Century Gothic" w:cs="Arial"/>
          <w:b/>
          <w:bCs/>
          <w:color w:val="C45911" w:themeColor="accent2" w:themeShade="BF"/>
          <w:sz w:val="20"/>
          <w:szCs w:val="20"/>
        </w:rPr>
        <w:t xml:space="preserve">. </w:t>
      </w:r>
      <w:r w:rsidR="005C5179" w:rsidRPr="005C5179">
        <w:rPr>
          <w:rFonts w:ascii="Century Gothic" w:hAnsi="Century Gothic" w:cs="Arial"/>
          <w:sz w:val="20"/>
          <w:szCs w:val="20"/>
        </w:rPr>
        <w:t xml:space="preserve">De esta manera se da cubrimiento al requisito de esta sección relacionado con el monitoreo al medio ambiente y </w:t>
      </w:r>
      <w:r w:rsidR="00F2016D">
        <w:rPr>
          <w:rFonts w:ascii="Century Gothic" w:hAnsi="Century Gothic" w:cs="Arial"/>
          <w:sz w:val="20"/>
          <w:szCs w:val="20"/>
        </w:rPr>
        <w:t>el control ambiental basado en el enfoque de peligros y riesgos asociados a los aspectos e impactos ambientales</w:t>
      </w:r>
      <w:r w:rsidR="005C5179" w:rsidRPr="005C5179">
        <w:rPr>
          <w:rFonts w:ascii="Century Gothic" w:hAnsi="Century Gothic" w:cs="Arial"/>
          <w:sz w:val="20"/>
          <w:szCs w:val="20"/>
        </w:rPr>
        <w:t>.</w:t>
      </w:r>
    </w:p>
    <w:p w14:paraId="0044786A" w14:textId="176C7262" w:rsidR="00356355" w:rsidRPr="00356355" w:rsidRDefault="00356355" w:rsidP="00356355">
      <w:pPr>
        <w:jc w:val="both"/>
        <w:rPr>
          <w:rFonts w:ascii="Century Gothic" w:hAnsi="Century Gothic" w:cs="Arial"/>
          <w:sz w:val="20"/>
          <w:szCs w:val="20"/>
        </w:rPr>
      </w:pPr>
      <w:r>
        <w:rPr>
          <w:rFonts w:ascii="Century Gothic" w:hAnsi="Century Gothic" w:cs="Arial"/>
          <w:sz w:val="20"/>
          <w:szCs w:val="20"/>
        </w:rPr>
        <w:t xml:space="preserve">Por otra parte mediante el </w:t>
      </w:r>
      <w:r>
        <w:rPr>
          <w:rFonts w:ascii="Century Gothic" w:hAnsi="Century Gothic" w:cs="Arial"/>
          <w:i/>
          <w:iCs/>
          <w:sz w:val="20"/>
          <w:szCs w:val="20"/>
        </w:rPr>
        <w:t xml:space="preserve">PPR 18-02 Control Medioambiental, </w:t>
      </w:r>
      <w:r>
        <w:rPr>
          <w:rFonts w:ascii="Century Gothic" w:hAnsi="Century Gothic" w:cs="Arial"/>
          <w:sz w:val="20"/>
          <w:szCs w:val="20"/>
        </w:rPr>
        <w:t xml:space="preserve">se gestionan los controles </w:t>
      </w:r>
      <w:r w:rsidRPr="00356355">
        <w:rPr>
          <w:rFonts w:ascii="Century Gothic" w:hAnsi="Century Gothic" w:cs="Arial"/>
          <w:sz w:val="20"/>
          <w:szCs w:val="20"/>
        </w:rPr>
        <w:t xml:space="preserve">destinados a prevenir la contaminación proveniente del entorno de fabricación </w:t>
      </w:r>
      <w:r>
        <w:rPr>
          <w:rFonts w:ascii="Century Gothic" w:hAnsi="Century Gothic" w:cs="Arial"/>
          <w:sz w:val="20"/>
          <w:szCs w:val="20"/>
        </w:rPr>
        <w:t xml:space="preserve">considerando su aplicación en todas las actividades de limpieza y desinfección en las instalaciones, equipos y utensilios, al igual que la evaluación y comprobación de los </w:t>
      </w:r>
      <w:r w:rsidRPr="00356355">
        <w:rPr>
          <w:rFonts w:ascii="Century Gothic" w:hAnsi="Century Gothic" w:cs="Arial"/>
          <w:sz w:val="20"/>
          <w:szCs w:val="20"/>
        </w:rPr>
        <w:t>controles microbiológicos y alergénicos presentes</w:t>
      </w:r>
      <w:r>
        <w:rPr>
          <w:rFonts w:ascii="Century Gothic" w:hAnsi="Century Gothic" w:cs="Arial"/>
          <w:sz w:val="20"/>
          <w:szCs w:val="20"/>
        </w:rPr>
        <w:t>. Esto se complementa con el PPR 08 – 04 correspondiente al Control de Plagas.</w:t>
      </w:r>
    </w:p>
    <w:p w14:paraId="78195C7C" w14:textId="77777777" w:rsidR="005C5179" w:rsidRDefault="005C5179" w:rsidP="005F5B45">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Formulación de Productos</w:t>
      </w:r>
      <w:r w:rsidR="005F5B45" w:rsidRPr="009E0799">
        <w:rPr>
          <w:rFonts w:ascii="Century Gothic" w:eastAsiaTheme="majorEastAsia" w:hAnsi="Century Gothic" w:cstheme="majorBidi"/>
          <w:b/>
          <w:color w:val="2F5496" w:themeColor="accent1" w:themeShade="BF"/>
        </w:rPr>
        <w:t xml:space="preserve"> </w:t>
      </w:r>
    </w:p>
    <w:p w14:paraId="7F9F9AA0" w14:textId="7757A31C" w:rsidR="005F5B45" w:rsidRPr="00EA1B49" w:rsidRDefault="005F5B45" w:rsidP="005C5179">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8</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8FBEA62" w14:textId="27C2354D" w:rsidR="005F5B45" w:rsidRDefault="005C5179" w:rsidP="005F5B45">
      <w:pPr>
        <w:jc w:val="both"/>
        <w:rPr>
          <w:rFonts w:ascii="Century Gothic" w:hAnsi="Century Gothic" w:cs="Arial"/>
          <w:sz w:val="20"/>
          <w:szCs w:val="20"/>
        </w:rPr>
      </w:pPr>
      <w:r>
        <w:rPr>
          <w:rFonts w:ascii="Century Gothic" w:hAnsi="Century Gothic" w:cs="Arial"/>
          <w:sz w:val="20"/>
          <w:szCs w:val="20"/>
        </w:rPr>
        <w:t>Este requisito no aplica para Industrias Delmor</w:t>
      </w:r>
      <w:r w:rsidR="00356355">
        <w:rPr>
          <w:rFonts w:ascii="Century Gothic" w:hAnsi="Century Gothic" w:cs="Arial"/>
          <w:sz w:val="20"/>
          <w:szCs w:val="20"/>
        </w:rPr>
        <w:t xml:space="preserve"> que es categoría C</w:t>
      </w:r>
      <w:r>
        <w:rPr>
          <w:rFonts w:ascii="Century Gothic" w:hAnsi="Century Gothic" w:cs="Arial"/>
          <w:sz w:val="20"/>
          <w:szCs w:val="20"/>
        </w:rPr>
        <w:t>, dado que el Portafolio no incluye productos para animales</w:t>
      </w:r>
      <w:r w:rsidR="00356355">
        <w:rPr>
          <w:rFonts w:ascii="Century Gothic" w:hAnsi="Century Gothic" w:cs="Arial"/>
          <w:sz w:val="20"/>
          <w:szCs w:val="20"/>
        </w:rPr>
        <w:t xml:space="preserve"> (Categoría D), ni corresponde a una granja</w:t>
      </w:r>
      <w:r w:rsidR="005F5B45">
        <w:rPr>
          <w:rFonts w:ascii="Century Gothic" w:hAnsi="Century Gothic" w:cs="Arial"/>
          <w:sz w:val="20"/>
          <w:szCs w:val="20"/>
        </w:rPr>
        <w:t>.</w:t>
      </w:r>
    </w:p>
    <w:p w14:paraId="4FC624E7" w14:textId="79187A01" w:rsidR="005C5179" w:rsidRDefault="00356355" w:rsidP="005F5B45">
      <w:pPr>
        <w:pStyle w:val="Prrafodelista"/>
        <w:numPr>
          <w:ilvl w:val="2"/>
          <w:numId w:val="88"/>
        </w:numPr>
        <w:jc w:val="both"/>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Transporte y Entrega</w:t>
      </w:r>
    </w:p>
    <w:p w14:paraId="635B679F" w14:textId="0332D29B" w:rsidR="005F5B45" w:rsidRPr="00EA1B49" w:rsidRDefault="005F5B45" w:rsidP="005C5179">
      <w:pPr>
        <w:pStyle w:val="Prrafodelista"/>
        <w:jc w:val="both"/>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9</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0B7B424E" w14:textId="369500F4" w:rsidR="00591304" w:rsidRPr="00591304" w:rsidRDefault="005C5179" w:rsidP="004007E8">
      <w:pPr>
        <w:jc w:val="both"/>
        <w:rPr>
          <w:rFonts w:ascii="Century Gothic" w:hAnsi="Century Gothic" w:cs="Arial"/>
          <w:i/>
          <w:iCs/>
          <w:color w:val="002060"/>
          <w:sz w:val="20"/>
          <w:szCs w:val="20"/>
        </w:rPr>
      </w:pPr>
      <w:r>
        <w:rPr>
          <w:rFonts w:ascii="Century Gothic" w:hAnsi="Century Gothic" w:cs="Arial"/>
          <w:sz w:val="20"/>
          <w:szCs w:val="20"/>
        </w:rPr>
        <w:t>Este requisito no aplica para Industrias Delmor</w:t>
      </w:r>
      <w:r w:rsidR="00B22545">
        <w:rPr>
          <w:rFonts w:ascii="Century Gothic" w:hAnsi="Century Gothic" w:cs="Arial"/>
          <w:sz w:val="20"/>
          <w:szCs w:val="20"/>
        </w:rPr>
        <w:t xml:space="preserve"> (Categoría C)</w:t>
      </w:r>
      <w:r>
        <w:rPr>
          <w:rFonts w:ascii="Century Gothic" w:hAnsi="Century Gothic" w:cs="Arial"/>
          <w:sz w:val="20"/>
          <w:szCs w:val="20"/>
        </w:rPr>
        <w:t xml:space="preserve">, dado que no estamos ubicados en la categoría </w:t>
      </w:r>
      <w:r w:rsidR="00B22545">
        <w:rPr>
          <w:rFonts w:ascii="Century Gothic" w:hAnsi="Century Gothic" w:cs="Arial"/>
          <w:sz w:val="20"/>
          <w:szCs w:val="20"/>
        </w:rPr>
        <w:t>F 1. Sin embargo, como se comentó en la sección 11.5.1 los servicios de transporte y manejo de la Flota Vehicular para el proceso O 05. Logística de Distribución</w:t>
      </w:r>
      <w:r w:rsidR="00591304">
        <w:rPr>
          <w:rFonts w:ascii="Century Gothic" w:hAnsi="Century Gothic" w:cs="Arial"/>
          <w:sz w:val="20"/>
          <w:szCs w:val="20"/>
        </w:rPr>
        <w:t xml:space="preserve">, </w:t>
      </w:r>
      <w:r w:rsidR="004007E8">
        <w:rPr>
          <w:rFonts w:ascii="Century Gothic" w:hAnsi="Century Gothic" w:cs="Arial"/>
          <w:sz w:val="20"/>
          <w:szCs w:val="20"/>
        </w:rPr>
        <w:t xml:space="preserve">consideran el Procedimiento PR 07 03 Carga y Transporte de Producto Terminado y  </w:t>
      </w:r>
      <w:r w:rsidR="00591304">
        <w:rPr>
          <w:rFonts w:ascii="Century Gothic" w:hAnsi="Century Gothic" w:cs="Arial"/>
          <w:sz w:val="20"/>
          <w:szCs w:val="20"/>
        </w:rPr>
        <w:t>los P</w:t>
      </w:r>
      <w:r w:rsidR="004007E8">
        <w:rPr>
          <w:rFonts w:ascii="Century Gothic" w:hAnsi="Century Gothic" w:cs="Arial"/>
          <w:sz w:val="20"/>
          <w:szCs w:val="20"/>
        </w:rPr>
        <w:t xml:space="preserve">rogramas Prerrequisitos </w:t>
      </w:r>
      <w:r w:rsidR="00591304" w:rsidRPr="00591304">
        <w:rPr>
          <w:rFonts w:ascii="Century Gothic" w:hAnsi="Century Gothic" w:cs="Arial"/>
          <w:i/>
          <w:iCs/>
          <w:color w:val="002060"/>
          <w:sz w:val="20"/>
          <w:szCs w:val="20"/>
        </w:rPr>
        <w:t>PPR 07 – 05 Limpieza y Desinfección</w:t>
      </w:r>
      <w:r w:rsidR="004007E8">
        <w:rPr>
          <w:rFonts w:ascii="Century Gothic" w:hAnsi="Century Gothic" w:cs="Arial"/>
          <w:i/>
          <w:iCs/>
          <w:color w:val="002060"/>
          <w:sz w:val="20"/>
          <w:szCs w:val="20"/>
        </w:rPr>
        <w:t xml:space="preserve">, </w:t>
      </w:r>
      <w:r w:rsidR="004007E8">
        <w:rPr>
          <w:rFonts w:ascii="Century Gothic" w:hAnsi="Century Gothic" w:cs="Arial"/>
          <w:color w:val="002060"/>
          <w:sz w:val="20"/>
          <w:szCs w:val="20"/>
        </w:rPr>
        <w:t xml:space="preserve">y </w:t>
      </w:r>
      <w:r w:rsidR="00591304" w:rsidRPr="00591304">
        <w:rPr>
          <w:rFonts w:ascii="Century Gothic" w:hAnsi="Century Gothic" w:cs="Arial"/>
          <w:i/>
          <w:iCs/>
          <w:color w:val="002060"/>
          <w:sz w:val="20"/>
          <w:szCs w:val="20"/>
        </w:rPr>
        <w:t>PPR 04 – 05 Disposición de los Residuos.</w:t>
      </w:r>
    </w:p>
    <w:sectPr w:rsidR="00591304" w:rsidRPr="00591304" w:rsidSect="002670C3">
      <w:pgSz w:w="11906" w:h="16838"/>
      <w:pgMar w:top="1417" w:right="991"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9A4D9" w14:textId="77777777" w:rsidR="00E97757" w:rsidRDefault="00E97757" w:rsidP="00940D8D">
      <w:pPr>
        <w:spacing w:after="0" w:line="240" w:lineRule="auto"/>
      </w:pPr>
      <w:r>
        <w:separator/>
      </w:r>
    </w:p>
  </w:endnote>
  <w:endnote w:type="continuationSeparator" w:id="0">
    <w:p w14:paraId="6220A028" w14:textId="77777777" w:rsidR="00E97757" w:rsidRDefault="00E97757" w:rsidP="00940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sz w:val="20"/>
        <w:szCs w:val="20"/>
      </w:rPr>
      <w:id w:val="-1825586537"/>
      <w:docPartObj>
        <w:docPartGallery w:val="Page Numbers (Bottom of Page)"/>
        <w:docPartUnique/>
      </w:docPartObj>
    </w:sdtPr>
    <w:sdtEndPr/>
    <w:sdtContent>
      <w:p w14:paraId="5DC80856" w14:textId="22FECE32" w:rsidR="00456E79" w:rsidRPr="006B6AE5" w:rsidRDefault="00456E79">
        <w:pPr>
          <w:pStyle w:val="Piedepgina"/>
          <w:jc w:val="right"/>
          <w:rPr>
            <w:rFonts w:ascii="Century Gothic" w:hAnsi="Century Gothic"/>
            <w:sz w:val="20"/>
            <w:szCs w:val="20"/>
          </w:rPr>
        </w:pPr>
        <w:r w:rsidRPr="006B6AE5">
          <w:rPr>
            <w:rFonts w:ascii="Century Gothic" w:hAnsi="Century Gothic"/>
            <w:sz w:val="20"/>
            <w:szCs w:val="20"/>
          </w:rPr>
          <w:t>Página |</w:t>
        </w:r>
        <w:r w:rsidRPr="006B6AE5">
          <w:rPr>
            <w:rFonts w:ascii="Century Gothic" w:hAnsi="Century Gothic"/>
            <w:b/>
            <w:bCs/>
            <w:sz w:val="20"/>
            <w:szCs w:val="20"/>
          </w:rPr>
          <w:t xml:space="preserve"> </w:t>
        </w:r>
        <w:r w:rsidRPr="006B6AE5">
          <w:rPr>
            <w:rFonts w:ascii="Century Gothic" w:hAnsi="Century Gothic"/>
            <w:b/>
            <w:bCs/>
            <w:sz w:val="20"/>
            <w:szCs w:val="20"/>
          </w:rPr>
          <w:fldChar w:fldCharType="begin"/>
        </w:r>
        <w:r w:rsidRPr="006B6AE5">
          <w:rPr>
            <w:rFonts w:ascii="Century Gothic" w:hAnsi="Century Gothic"/>
            <w:b/>
            <w:bCs/>
            <w:sz w:val="20"/>
            <w:szCs w:val="20"/>
          </w:rPr>
          <w:instrText>PAGE   \* MERGEFORMAT</w:instrText>
        </w:r>
        <w:r w:rsidRPr="006B6AE5">
          <w:rPr>
            <w:rFonts w:ascii="Century Gothic" w:hAnsi="Century Gothic"/>
            <w:b/>
            <w:bCs/>
            <w:sz w:val="20"/>
            <w:szCs w:val="20"/>
          </w:rPr>
          <w:fldChar w:fldCharType="separate"/>
        </w:r>
        <w:r w:rsidRPr="006B6AE5">
          <w:rPr>
            <w:rFonts w:ascii="Century Gothic" w:hAnsi="Century Gothic"/>
            <w:b/>
            <w:bCs/>
            <w:sz w:val="20"/>
            <w:szCs w:val="20"/>
          </w:rPr>
          <w:t>2</w:t>
        </w:r>
        <w:r w:rsidRPr="006B6AE5">
          <w:rPr>
            <w:rFonts w:ascii="Century Gothic" w:hAnsi="Century Gothic"/>
            <w:b/>
            <w:bCs/>
            <w:sz w:val="20"/>
            <w:szCs w:val="20"/>
          </w:rPr>
          <w:fldChar w:fldCharType="end"/>
        </w:r>
      </w:p>
    </w:sdtContent>
  </w:sdt>
  <w:p w14:paraId="5F994782" w14:textId="5E3A7C0E" w:rsidR="00456E79" w:rsidRDefault="00456E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1B553" w14:textId="77777777" w:rsidR="00E97757" w:rsidRDefault="00E97757" w:rsidP="00940D8D">
      <w:pPr>
        <w:spacing w:after="0" w:line="240" w:lineRule="auto"/>
      </w:pPr>
      <w:r>
        <w:separator/>
      </w:r>
    </w:p>
  </w:footnote>
  <w:footnote w:type="continuationSeparator" w:id="0">
    <w:p w14:paraId="120A5421" w14:textId="77777777" w:rsidR="00E97757" w:rsidRDefault="00E97757" w:rsidP="00940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52" w:type="dxa"/>
      <w:tblInd w:w="-998"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CellMar>
        <w:left w:w="70" w:type="dxa"/>
        <w:right w:w="70" w:type="dxa"/>
      </w:tblCellMar>
      <w:tblLook w:val="0000" w:firstRow="0" w:lastRow="0" w:firstColumn="0" w:lastColumn="0" w:noHBand="0" w:noVBand="0"/>
    </w:tblPr>
    <w:tblGrid>
      <w:gridCol w:w="2269"/>
      <w:gridCol w:w="5961"/>
      <w:gridCol w:w="2022"/>
    </w:tblGrid>
    <w:tr w:rsidR="00940D8D" w14:paraId="0B6DD504" w14:textId="77777777" w:rsidTr="00921966">
      <w:trPr>
        <w:cantSplit/>
        <w:trHeight w:val="226"/>
      </w:trPr>
      <w:tc>
        <w:tcPr>
          <w:tcW w:w="2269" w:type="dxa"/>
          <w:vMerge w:val="restart"/>
          <w:vAlign w:val="center"/>
        </w:tcPr>
        <w:p w14:paraId="36FD03FA" w14:textId="485DF13A" w:rsidR="00940D8D" w:rsidRDefault="00940D8D" w:rsidP="00940D8D">
          <w:pPr>
            <w:pStyle w:val="Encabezado"/>
            <w:jc w:val="center"/>
            <w:rPr>
              <w:rFonts w:ascii="Arial" w:hAnsi="Arial"/>
            </w:rPr>
          </w:pPr>
          <w:r>
            <w:rPr>
              <w:noProof/>
            </w:rPr>
            <mc:AlternateContent>
              <mc:Choice Requires="wps">
                <w:drawing>
                  <wp:anchor distT="0" distB="0" distL="114300" distR="114300" simplePos="0" relativeHeight="251659264" behindDoc="0" locked="0" layoutInCell="0" allowOverlap="1" wp14:anchorId="49E85B53" wp14:editId="4F6712A2">
                    <wp:simplePos x="0" y="0"/>
                    <wp:positionH relativeFrom="page">
                      <wp:posOffset>6917055</wp:posOffset>
                    </wp:positionH>
                    <wp:positionV relativeFrom="page">
                      <wp:posOffset>2673350</wp:posOffset>
                    </wp:positionV>
                    <wp:extent cx="477520" cy="477520"/>
                    <wp:effectExtent l="0" t="0" r="0" b="0"/>
                    <wp:wrapNone/>
                    <wp:docPr id="5"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noFill/>
                            <a:ln>
                              <a:noFill/>
                            </a:ln>
                          </wps:spPr>
                          <wps:txbx>
                            <w:txbxContent>
                              <w:p w14:paraId="71D80122" w14:textId="77777777" w:rsidR="00940D8D" w:rsidRPr="002B68C6" w:rsidRDefault="00940D8D" w:rsidP="00940D8D">
                                <w:pPr>
                                  <w:rPr>
                                    <w:rStyle w:val="Nmerodepgina"/>
                                    <w:b/>
                                    <w:color w:val="FFFFFF"/>
                                  </w:rPr>
                                </w:pPr>
                                <w:r w:rsidRPr="002B68C6">
                                  <w:fldChar w:fldCharType="begin"/>
                                </w:r>
                                <w:r w:rsidRPr="002B68C6">
                                  <w:rPr>
                                    <w:b/>
                                  </w:rPr>
                                  <w:instrText>PAGE    \* MERGEFORMAT</w:instrText>
                                </w:r>
                                <w:r w:rsidRPr="002B68C6">
                                  <w:fldChar w:fldCharType="separate"/>
                                </w:r>
                                <w:r w:rsidRPr="00AD12F5">
                                  <w:rPr>
                                    <w:rStyle w:val="Nmerodepgina"/>
                                    <w:bCs/>
                                    <w:noProof/>
                                    <w:color w:val="FFFFFF"/>
                                  </w:rPr>
                                  <w:t>1</w:t>
                                </w:r>
                                <w:r w:rsidRPr="002B68C6">
                                  <w:rPr>
                                    <w:rStyle w:val="Nmerodepgina"/>
                                    <w:b/>
                                    <w:bCs/>
                                    <w:color w:val="FFFFFF"/>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E85B53" id="Elipse 5" o:spid="_x0000_s1026" style="position:absolute;left:0;text-align:left;margin-left:544.65pt;margin-top:210.5pt;width:37.6pt;height:3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" o:allowincell="f" filled="f" stroked="f">
                    <v:textbox inset="0,,0">
                      <w:txbxContent>
                        <w:p w14:paraId="71D80122" w14:textId="77777777" w:rsidR="00940D8D" w:rsidRPr="002B68C6" w:rsidRDefault="00940D8D" w:rsidP="00940D8D">
                          <w:pPr>
                            <w:rPr>
                              <w:rStyle w:val="Nmerodepgina"/>
                              <w:b/>
                              <w:color w:val="FFFFFF"/>
                            </w:rPr>
                          </w:pPr>
                          <w:r w:rsidRPr="002B68C6">
                            <w:fldChar w:fldCharType="begin"/>
                          </w:r>
                          <w:r w:rsidRPr="002B68C6">
                            <w:rPr>
                              <w:b/>
                            </w:rPr>
                            <w:instrText>PAGE    \* MERGEFORMAT</w:instrText>
                          </w:r>
                          <w:r w:rsidRPr="002B68C6">
                            <w:fldChar w:fldCharType="separate"/>
                          </w:r>
                          <w:r w:rsidRPr="00AD12F5">
                            <w:rPr>
                              <w:rStyle w:val="Nmerodepgina"/>
                              <w:bCs/>
                              <w:noProof/>
                              <w:color w:val="FFFFFF"/>
                            </w:rPr>
                            <w:t>1</w:t>
                          </w:r>
                          <w:r w:rsidRPr="002B68C6">
                            <w:rPr>
                              <w:rStyle w:val="Nmerodepgina"/>
                              <w:b/>
                              <w:bCs/>
                              <w:color w:val="FFFFFF"/>
                            </w:rPr>
                            <w:fldChar w:fldCharType="end"/>
                          </w:r>
                        </w:p>
                      </w:txbxContent>
                    </v:textbox>
                    <w10:wrap anchorx="page" anchory="page"/>
                  </v:oval>
                </w:pict>
              </mc:Fallback>
            </mc:AlternateContent>
          </w:r>
        </w:p>
      </w:tc>
      <w:tc>
        <w:tcPr>
          <w:tcW w:w="5961" w:type="dxa"/>
          <w:vMerge w:val="restart"/>
          <w:vAlign w:val="center"/>
        </w:tcPr>
        <w:p w14:paraId="238E5E72" w14:textId="24390D09" w:rsidR="00940D8D" w:rsidRPr="00A66253" w:rsidRDefault="00E24DA2" w:rsidP="00940D8D">
          <w:pPr>
            <w:pStyle w:val="Encabezado"/>
            <w:jc w:val="center"/>
            <w:rPr>
              <w:rFonts w:ascii="Arial" w:hAnsi="Arial"/>
              <w:b/>
              <w:color w:val="002060"/>
            </w:rPr>
          </w:pPr>
          <w:r>
            <w:rPr>
              <w:rFonts w:ascii="Century Gothic" w:hAnsi="Century Gothic"/>
              <w:noProof/>
              <w:sz w:val="20"/>
              <w:szCs w:val="20"/>
            </w:rPr>
            <mc:AlternateContent>
              <mc:Choice Requires="wps">
                <w:drawing>
                  <wp:anchor distT="0" distB="0" distL="114300" distR="114300" simplePos="0" relativeHeight="251661312" behindDoc="0" locked="0" layoutInCell="1" allowOverlap="1" wp14:anchorId="789B1E97" wp14:editId="1CB981A9">
                    <wp:simplePos x="0" y="0"/>
                    <wp:positionH relativeFrom="column">
                      <wp:posOffset>3517900</wp:posOffset>
                    </wp:positionH>
                    <wp:positionV relativeFrom="page">
                      <wp:posOffset>237490</wp:posOffset>
                    </wp:positionV>
                    <wp:extent cx="129540" cy="167640"/>
                    <wp:effectExtent l="0" t="0" r="22860" b="22860"/>
                    <wp:wrapNone/>
                    <wp:docPr id="771057231" name="Rectángulo 3"/>
                    <wp:cNvGraphicFramePr/>
                    <a:graphic xmlns:a="http://schemas.openxmlformats.org/drawingml/2006/main">
                      <a:graphicData uri="http://schemas.microsoft.com/office/word/2010/wordprocessingShape">
                        <wps:wsp>
                          <wps:cNvSpPr/>
                          <wps:spPr>
                            <a:xfrm>
                              <a:off x="0" y="0"/>
                              <a:ext cx="129540" cy="1676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D7AF2" id="Rectángulo 3" o:spid="_x0000_s1026" style="position:absolute;margin-left:277pt;margin-top:18.7pt;width:10.2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" fillcolor="white [3212]" strokecolor="white [3212]" strokeweight="1pt">
                    <w10:wrap anchory="page"/>
                  </v:rect>
                </w:pict>
              </mc:Fallback>
            </mc:AlternateContent>
          </w:r>
          <w:r w:rsidR="00921966">
            <w:rPr>
              <w:rFonts w:ascii="Arial" w:hAnsi="Arial"/>
              <w:b/>
              <w:color w:val="002060"/>
            </w:rPr>
            <w:t xml:space="preserve">MANUAL </w:t>
          </w:r>
          <w:r w:rsidR="00940D8D" w:rsidRPr="00A66253">
            <w:rPr>
              <w:rFonts w:ascii="Arial" w:hAnsi="Arial"/>
              <w:b/>
              <w:color w:val="002060"/>
            </w:rPr>
            <w:t xml:space="preserve">DEL SISTEMA DE </w:t>
          </w:r>
          <w:r w:rsidR="00940D8D" w:rsidRPr="00DD7356">
            <w:rPr>
              <w:rFonts w:ascii="Arial" w:hAnsi="Arial"/>
              <w:b/>
              <w:color w:val="002060"/>
            </w:rPr>
            <w:t>GESTIÓN INTEGRAL</w:t>
          </w:r>
          <w:r w:rsidR="00BD537C">
            <w:rPr>
              <w:rFonts w:ascii="Arial" w:hAnsi="Arial"/>
              <w:b/>
              <w:color w:val="002060"/>
            </w:rPr>
            <w:t xml:space="preserve"> </w:t>
          </w:r>
          <w:r w:rsidR="00921966">
            <w:rPr>
              <w:rFonts w:ascii="Arial" w:hAnsi="Arial"/>
              <w:b/>
              <w:color w:val="002060"/>
            </w:rPr>
            <w:t>SGI</w:t>
          </w:r>
        </w:p>
      </w:tc>
      <w:tc>
        <w:tcPr>
          <w:tcW w:w="2022" w:type="dxa"/>
          <w:vAlign w:val="center"/>
        </w:tcPr>
        <w:p w14:paraId="27C9FFFA" w14:textId="447BB9F3"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 xml:space="preserve">Versión: </w:t>
          </w:r>
          <w:r w:rsidR="008F6407">
            <w:rPr>
              <w:rFonts w:ascii="Arial" w:hAnsi="Arial"/>
              <w:color w:val="002060"/>
              <w:sz w:val="18"/>
              <w:szCs w:val="18"/>
            </w:rPr>
            <w:t>1</w:t>
          </w:r>
        </w:p>
      </w:tc>
    </w:tr>
    <w:tr w:rsidR="00940D8D" w14:paraId="3CC924C0" w14:textId="77777777" w:rsidTr="00921966">
      <w:trPr>
        <w:cantSplit/>
        <w:trHeight w:val="186"/>
      </w:trPr>
      <w:tc>
        <w:tcPr>
          <w:tcW w:w="2269" w:type="dxa"/>
          <w:vMerge/>
        </w:tcPr>
        <w:p w14:paraId="0F91C0F7" w14:textId="77777777" w:rsidR="00940D8D" w:rsidRDefault="00940D8D" w:rsidP="00940D8D">
          <w:pPr>
            <w:pStyle w:val="Encabezado"/>
            <w:rPr>
              <w:rFonts w:ascii="Arial" w:hAnsi="Arial"/>
            </w:rPr>
          </w:pPr>
        </w:p>
      </w:tc>
      <w:tc>
        <w:tcPr>
          <w:tcW w:w="5961" w:type="dxa"/>
          <w:vMerge/>
          <w:vAlign w:val="center"/>
        </w:tcPr>
        <w:p w14:paraId="65A47448" w14:textId="77777777" w:rsidR="00940D8D" w:rsidRPr="00A66253" w:rsidRDefault="00940D8D" w:rsidP="00940D8D">
          <w:pPr>
            <w:pStyle w:val="Encabezado"/>
            <w:spacing w:after="240"/>
            <w:jc w:val="center"/>
            <w:rPr>
              <w:rFonts w:ascii="Arial" w:hAnsi="Arial"/>
              <w:b/>
              <w:color w:val="002060"/>
            </w:rPr>
          </w:pPr>
        </w:p>
      </w:tc>
      <w:tc>
        <w:tcPr>
          <w:tcW w:w="2022" w:type="dxa"/>
          <w:vAlign w:val="center"/>
        </w:tcPr>
        <w:p w14:paraId="710DE2F7" w14:textId="0A5E6E60"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Fecha:</w:t>
          </w:r>
          <w:r w:rsidR="000B38D3">
            <w:rPr>
              <w:rFonts w:ascii="Arial" w:hAnsi="Arial"/>
              <w:color w:val="002060"/>
              <w:sz w:val="18"/>
              <w:szCs w:val="18"/>
            </w:rPr>
            <w:t>05</w:t>
          </w:r>
          <w:r>
            <w:rPr>
              <w:rFonts w:ascii="Arial" w:hAnsi="Arial"/>
              <w:color w:val="002060"/>
              <w:sz w:val="18"/>
              <w:szCs w:val="18"/>
            </w:rPr>
            <w:t>/0</w:t>
          </w:r>
          <w:r w:rsidR="000B38D3">
            <w:rPr>
              <w:rFonts w:ascii="Arial" w:hAnsi="Arial"/>
              <w:color w:val="002060"/>
              <w:sz w:val="18"/>
              <w:szCs w:val="18"/>
            </w:rPr>
            <w:t>7</w:t>
          </w:r>
          <w:r>
            <w:rPr>
              <w:rFonts w:ascii="Arial" w:hAnsi="Arial"/>
              <w:color w:val="002060"/>
              <w:sz w:val="18"/>
              <w:szCs w:val="18"/>
            </w:rPr>
            <w:t>/2023</w:t>
          </w:r>
        </w:p>
      </w:tc>
    </w:tr>
    <w:tr w:rsidR="00940D8D" w14:paraId="2AB616CE" w14:textId="77777777" w:rsidTr="00921966">
      <w:trPr>
        <w:cantSplit/>
        <w:trHeight w:val="233"/>
      </w:trPr>
      <w:tc>
        <w:tcPr>
          <w:tcW w:w="2269" w:type="dxa"/>
          <w:vMerge/>
        </w:tcPr>
        <w:p w14:paraId="0B93BFE1" w14:textId="77777777" w:rsidR="00940D8D" w:rsidRDefault="00940D8D" w:rsidP="00940D8D">
          <w:pPr>
            <w:pStyle w:val="Encabezado"/>
            <w:rPr>
              <w:rFonts w:ascii="Arial" w:hAnsi="Arial"/>
            </w:rPr>
          </w:pPr>
        </w:p>
      </w:tc>
      <w:tc>
        <w:tcPr>
          <w:tcW w:w="5961" w:type="dxa"/>
          <w:vMerge/>
        </w:tcPr>
        <w:p w14:paraId="3E34E451" w14:textId="77777777" w:rsidR="00940D8D" w:rsidRPr="00A66253" w:rsidRDefault="00940D8D" w:rsidP="00940D8D">
          <w:pPr>
            <w:pStyle w:val="Encabezado"/>
            <w:rPr>
              <w:rFonts w:ascii="Arial" w:hAnsi="Arial"/>
              <w:color w:val="002060"/>
            </w:rPr>
          </w:pPr>
        </w:p>
      </w:tc>
      <w:tc>
        <w:tcPr>
          <w:tcW w:w="2022" w:type="dxa"/>
          <w:vAlign w:val="center"/>
        </w:tcPr>
        <w:p w14:paraId="0E27DF81" w14:textId="2F2301DF"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Página</w:t>
          </w:r>
          <w:r w:rsidRPr="00A66253">
            <w:rPr>
              <w:rStyle w:val="Nmerodepgina"/>
              <w:rFonts w:ascii="Arial" w:hAnsi="Arial"/>
              <w:color w:val="002060"/>
              <w:sz w:val="18"/>
              <w:szCs w:val="18"/>
            </w:rPr>
            <w:t xml:space="preserve"> </w:t>
          </w:r>
          <w:r w:rsidRPr="00017C12">
            <w:rPr>
              <w:rStyle w:val="Nmerodepgina"/>
              <w:rFonts w:ascii="Arial" w:hAnsi="Arial"/>
              <w:color w:val="002060"/>
              <w:sz w:val="18"/>
              <w:szCs w:val="18"/>
            </w:rPr>
            <w:fldChar w:fldCharType="begin"/>
          </w:r>
          <w:r w:rsidRPr="00017C12">
            <w:rPr>
              <w:rStyle w:val="Nmerodepgina"/>
              <w:rFonts w:ascii="Arial" w:hAnsi="Arial"/>
              <w:color w:val="002060"/>
              <w:sz w:val="18"/>
              <w:szCs w:val="18"/>
            </w:rPr>
            <w:instrText>PAGE   \* MERGEFORMAT</w:instrText>
          </w:r>
          <w:r w:rsidRPr="00017C12">
            <w:rPr>
              <w:rStyle w:val="Nmerodepgina"/>
              <w:rFonts w:ascii="Arial" w:hAnsi="Arial"/>
              <w:color w:val="002060"/>
              <w:sz w:val="18"/>
              <w:szCs w:val="18"/>
            </w:rPr>
            <w:fldChar w:fldCharType="separate"/>
          </w:r>
          <w:r w:rsidRPr="00017C12">
            <w:rPr>
              <w:rStyle w:val="Nmerodepgina"/>
              <w:rFonts w:ascii="Arial" w:hAnsi="Arial"/>
              <w:color w:val="002060"/>
              <w:sz w:val="18"/>
              <w:szCs w:val="18"/>
              <w:lang w:val="es-MX"/>
            </w:rPr>
            <w:t>1</w:t>
          </w:r>
          <w:r w:rsidRPr="00017C12">
            <w:rPr>
              <w:rStyle w:val="Nmerodepgina"/>
              <w:rFonts w:ascii="Arial" w:hAnsi="Arial"/>
              <w:color w:val="002060"/>
              <w:sz w:val="18"/>
              <w:szCs w:val="18"/>
            </w:rPr>
            <w:fldChar w:fldCharType="end"/>
          </w:r>
          <w:r w:rsidR="006B6AE5">
            <w:rPr>
              <w:rStyle w:val="Nmerodepgina"/>
              <w:rFonts w:ascii="Arial" w:hAnsi="Arial"/>
              <w:color w:val="002060"/>
              <w:sz w:val="18"/>
              <w:szCs w:val="18"/>
            </w:rPr>
            <w:t xml:space="preserve"> de 63</w:t>
          </w:r>
        </w:p>
      </w:tc>
    </w:tr>
  </w:tbl>
  <w:p w14:paraId="7DD4B436" w14:textId="00035480" w:rsidR="00940D8D" w:rsidRDefault="00921966">
    <w:pPr>
      <w:pStyle w:val="Encabezado"/>
    </w:pPr>
    <w:r w:rsidRPr="00F40F1B">
      <w:rPr>
        <w:rFonts w:ascii="Century Gothic" w:hAnsi="Century Gothic"/>
        <w:noProof/>
      </w:rPr>
      <w:drawing>
        <wp:anchor distT="0" distB="0" distL="114300" distR="114300" simplePos="0" relativeHeight="251660288" behindDoc="1" locked="0" layoutInCell="1" allowOverlap="1" wp14:anchorId="2695A67E" wp14:editId="5E756F5E">
          <wp:simplePos x="0" y="0"/>
          <wp:positionH relativeFrom="column">
            <wp:posOffset>-200660</wp:posOffset>
          </wp:positionH>
          <wp:positionV relativeFrom="paragraph">
            <wp:posOffset>-448945</wp:posOffset>
          </wp:positionV>
          <wp:extent cx="709330" cy="417600"/>
          <wp:effectExtent l="0" t="0" r="0" b="1905"/>
          <wp:wrapNone/>
          <wp:docPr id="1731866978" name="Imagen 1731866978">
            <a:extLst xmlns:a="http://schemas.openxmlformats.org/drawingml/2006/main">
              <a:ext uri="{FF2B5EF4-FFF2-40B4-BE49-F238E27FC236}">
                <a16:creationId xmlns:a16="http://schemas.microsoft.com/office/drawing/2014/main" id="{C3D450DF-FD33-BD7F-191D-A3F7E930A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3D450DF-FD33-BD7F-191D-A3F7E930AF81}"/>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9066" b="10254"/>
                  <a:stretch/>
                </pic:blipFill>
                <pic:spPr bwMode="auto">
                  <a:xfrm>
                    <a:off x="0" y="0"/>
                    <a:ext cx="709330" cy="4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16A"/>
    <w:multiLevelType w:val="hybridMultilevel"/>
    <w:tmpl w:val="5074F20C"/>
    <w:lvl w:ilvl="0" w:tplc="240A0003">
      <w:start w:val="1"/>
      <w:numFmt w:val="bullet"/>
      <w:lvlText w:val="o"/>
      <w:lvlJc w:val="left"/>
      <w:pPr>
        <w:ind w:left="776" w:hanging="360"/>
      </w:pPr>
      <w:rPr>
        <w:rFonts w:ascii="Courier New" w:hAnsi="Courier New" w:cs="Courier New"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1" w15:restartNumberingAfterBreak="0">
    <w:nsid w:val="00CD72F1"/>
    <w:multiLevelType w:val="hybridMultilevel"/>
    <w:tmpl w:val="587C03AE"/>
    <w:lvl w:ilvl="0" w:tplc="24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3882F69"/>
    <w:multiLevelType w:val="hybridMultilevel"/>
    <w:tmpl w:val="051C5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F6247"/>
    <w:multiLevelType w:val="hybridMultilevel"/>
    <w:tmpl w:val="34F4C7E0"/>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 w15:restartNumberingAfterBreak="0">
    <w:nsid w:val="063E30C9"/>
    <w:multiLevelType w:val="hybridMultilevel"/>
    <w:tmpl w:val="BDAAA544"/>
    <w:lvl w:ilvl="0" w:tplc="240A0017">
      <w:start w:val="1"/>
      <w:numFmt w:val="lowerLetter"/>
      <w:lvlText w:val="%1)"/>
      <w:lvlJc w:val="left"/>
      <w:pPr>
        <w:ind w:left="1641" w:hanging="360"/>
      </w:pPr>
    </w:lvl>
    <w:lvl w:ilvl="1" w:tplc="240A0019">
      <w:start w:val="1"/>
      <w:numFmt w:val="lowerLetter"/>
      <w:lvlText w:val="%2."/>
      <w:lvlJc w:val="left"/>
      <w:pPr>
        <w:ind w:left="2361" w:hanging="360"/>
      </w:pPr>
    </w:lvl>
    <w:lvl w:ilvl="2" w:tplc="240A001B" w:tentative="1">
      <w:start w:val="1"/>
      <w:numFmt w:val="lowerRoman"/>
      <w:lvlText w:val="%3."/>
      <w:lvlJc w:val="right"/>
      <w:pPr>
        <w:ind w:left="3081" w:hanging="180"/>
      </w:pPr>
    </w:lvl>
    <w:lvl w:ilvl="3" w:tplc="240A000F" w:tentative="1">
      <w:start w:val="1"/>
      <w:numFmt w:val="decimal"/>
      <w:lvlText w:val="%4."/>
      <w:lvlJc w:val="left"/>
      <w:pPr>
        <w:ind w:left="3801" w:hanging="360"/>
      </w:pPr>
    </w:lvl>
    <w:lvl w:ilvl="4" w:tplc="240A0019" w:tentative="1">
      <w:start w:val="1"/>
      <w:numFmt w:val="lowerLetter"/>
      <w:lvlText w:val="%5."/>
      <w:lvlJc w:val="left"/>
      <w:pPr>
        <w:ind w:left="4521" w:hanging="360"/>
      </w:pPr>
    </w:lvl>
    <w:lvl w:ilvl="5" w:tplc="240A001B" w:tentative="1">
      <w:start w:val="1"/>
      <w:numFmt w:val="lowerRoman"/>
      <w:lvlText w:val="%6."/>
      <w:lvlJc w:val="right"/>
      <w:pPr>
        <w:ind w:left="5241" w:hanging="180"/>
      </w:pPr>
    </w:lvl>
    <w:lvl w:ilvl="6" w:tplc="240A000F" w:tentative="1">
      <w:start w:val="1"/>
      <w:numFmt w:val="decimal"/>
      <w:lvlText w:val="%7."/>
      <w:lvlJc w:val="left"/>
      <w:pPr>
        <w:ind w:left="5961" w:hanging="360"/>
      </w:pPr>
    </w:lvl>
    <w:lvl w:ilvl="7" w:tplc="240A0019" w:tentative="1">
      <w:start w:val="1"/>
      <w:numFmt w:val="lowerLetter"/>
      <w:lvlText w:val="%8."/>
      <w:lvlJc w:val="left"/>
      <w:pPr>
        <w:ind w:left="6681" w:hanging="360"/>
      </w:pPr>
    </w:lvl>
    <w:lvl w:ilvl="8" w:tplc="240A001B" w:tentative="1">
      <w:start w:val="1"/>
      <w:numFmt w:val="lowerRoman"/>
      <w:lvlText w:val="%9."/>
      <w:lvlJc w:val="right"/>
      <w:pPr>
        <w:ind w:left="7401" w:hanging="180"/>
      </w:pPr>
    </w:lvl>
  </w:abstractNum>
  <w:abstractNum w:abstractNumId="5" w15:restartNumberingAfterBreak="0">
    <w:nsid w:val="09FC26A2"/>
    <w:multiLevelType w:val="multilevel"/>
    <w:tmpl w:val="AA5048A8"/>
    <w:lvl w:ilvl="0">
      <w:start w:val="4"/>
      <w:numFmt w:val="decimal"/>
      <w:lvlText w:val="%1.0"/>
      <w:lvlJc w:val="left"/>
      <w:pPr>
        <w:ind w:left="72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207" w:hanging="72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7832" w:hanging="1800"/>
      </w:pPr>
      <w:rPr>
        <w:rFonts w:hint="default"/>
      </w:rPr>
    </w:lvl>
  </w:abstractNum>
  <w:abstractNum w:abstractNumId="6" w15:restartNumberingAfterBreak="0">
    <w:nsid w:val="0A254BBB"/>
    <w:multiLevelType w:val="hybridMultilevel"/>
    <w:tmpl w:val="0FA46A5C"/>
    <w:lvl w:ilvl="0" w:tplc="240A0003">
      <w:start w:val="1"/>
      <w:numFmt w:val="bullet"/>
      <w:lvlText w:val="o"/>
      <w:lvlJc w:val="left"/>
      <w:pPr>
        <w:ind w:left="780" w:hanging="360"/>
      </w:pPr>
      <w:rPr>
        <w:rFonts w:ascii="Courier New" w:hAnsi="Courier New" w:cs="Courier New"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0B992DC3"/>
    <w:multiLevelType w:val="hybridMultilevel"/>
    <w:tmpl w:val="AED0D1F0"/>
    <w:lvl w:ilvl="0" w:tplc="EBD6277E">
      <w:start w:val="4"/>
      <w:numFmt w:val="bullet"/>
      <w:lvlText w:val="-"/>
      <w:lvlJc w:val="left"/>
      <w:pPr>
        <w:ind w:left="1428" w:hanging="360"/>
      </w:pPr>
      <w:rPr>
        <w:rFonts w:ascii="Arial" w:eastAsia="Times New Roman" w:hAnsi="Arial" w:cs="Arial" w:hint="default"/>
        <w:color w:val="000000" w:themeColor="text1"/>
      </w:rPr>
    </w:lvl>
    <w:lvl w:ilvl="1" w:tplc="4C0A0003" w:tentative="1">
      <w:start w:val="1"/>
      <w:numFmt w:val="bullet"/>
      <w:lvlText w:val="o"/>
      <w:lvlJc w:val="left"/>
      <w:pPr>
        <w:ind w:left="2148" w:hanging="360"/>
      </w:pPr>
      <w:rPr>
        <w:rFonts w:ascii="Courier New" w:hAnsi="Courier New" w:cs="Courier New" w:hint="default"/>
      </w:rPr>
    </w:lvl>
    <w:lvl w:ilvl="2" w:tplc="4C0A0005" w:tentative="1">
      <w:start w:val="1"/>
      <w:numFmt w:val="bullet"/>
      <w:lvlText w:val=""/>
      <w:lvlJc w:val="left"/>
      <w:pPr>
        <w:ind w:left="2868" w:hanging="360"/>
      </w:pPr>
      <w:rPr>
        <w:rFonts w:ascii="Wingdings" w:hAnsi="Wingdings" w:hint="default"/>
      </w:rPr>
    </w:lvl>
    <w:lvl w:ilvl="3" w:tplc="4C0A0001" w:tentative="1">
      <w:start w:val="1"/>
      <w:numFmt w:val="bullet"/>
      <w:lvlText w:val=""/>
      <w:lvlJc w:val="left"/>
      <w:pPr>
        <w:ind w:left="3588" w:hanging="360"/>
      </w:pPr>
      <w:rPr>
        <w:rFonts w:ascii="Symbol" w:hAnsi="Symbol" w:hint="default"/>
      </w:rPr>
    </w:lvl>
    <w:lvl w:ilvl="4" w:tplc="4C0A0003" w:tentative="1">
      <w:start w:val="1"/>
      <w:numFmt w:val="bullet"/>
      <w:lvlText w:val="o"/>
      <w:lvlJc w:val="left"/>
      <w:pPr>
        <w:ind w:left="4308" w:hanging="360"/>
      </w:pPr>
      <w:rPr>
        <w:rFonts w:ascii="Courier New" w:hAnsi="Courier New" w:cs="Courier New" w:hint="default"/>
      </w:rPr>
    </w:lvl>
    <w:lvl w:ilvl="5" w:tplc="4C0A0005" w:tentative="1">
      <w:start w:val="1"/>
      <w:numFmt w:val="bullet"/>
      <w:lvlText w:val=""/>
      <w:lvlJc w:val="left"/>
      <w:pPr>
        <w:ind w:left="5028" w:hanging="360"/>
      </w:pPr>
      <w:rPr>
        <w:rFonts w:ascii="Wingdings" w:hAnsi="Wingdings" w:hint="default"/>
      </w:rPr>
    </w:lvl>
    <w:lvl w:ilvl="6" w:tplc="4C0A0001" w:tentative="1">
      <w:start w:val="1"/>
      <w:numFmt w:val="bullet"/>
      <w:lvlText w:val=""/>
      <w:lvlJc w:val="left"/>
      <w:pPr>
        <w:ind w:left="5748" w:hanging="360"/>
      </w:pPr>
      <w:rPr>
        <w:rFonts w:ascii="Symbol" w:hAnsi="Symbol" w:hint="default"/>
      </w:rPr>
    </w:lvl>
    <w:lvl w:ilvl="7" w:tplc="4C0A0003" w:tentative="1">
      <w:start w:val="1"/>
      <w:numFmt w:val="bullet"/>
      <w:lvlText w:val="o"/>
      <w:lvlJc w:val="left"/>
      <w:pPr>
        <w:ind w:left="6468" w:hanging="360"/>
      </w:pPr>
      <w:rPr>
        <w:rFonts w:ascii="Courier New" w:hAnsi="Courier New" w:cs="Courier New" w:hint="default"/>
      </w:rPr>
    </w:lvl>
    <w:lvl w:ilvl="8" w:tplc="4C0A0005" w:tentative="1">
      <w:start w:val="1"/>
      <w:numFmt w:val="bullet"/>
      <w:lvlText w:val=""/>
      <w:lvlJc w:val="left"/>
      <w:pPr>
        <w:ind w:left="7188" w:hanging="360"/>
      </w:pPr>
      <w:rPr>
        <w:rFonts w:ascii="Wingdings" w:hAnsi="Wingdings" w:hint="default"/>
      </w:rPr>
    </w:lvl>
  </w:abstractNum>
  <w:abstractNum w:abstractNumId="8" w15:restartNumberingAfterBreak="0">
    <w:nsid w:val="0F655A87"/>
    <w:multiLevelType w:val="multilevel"/>
    <w:tmpl w:val="91587B70"/>
    <w:lvl w:ilvl="0">
      <w:start w:val="1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717DA3"/>
    <w:multiLevelType w:val="hybridMultilevel"/>
    <w:tmpl w:val="52E804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11E66802"/>
    <w:multiLevelType w:val="hybridMultilevel"/>
    <w:tmpl w:val="E850E9C4"/>
    <w:lvl w:ilvl="0" w:tplc="240A0017">
      <w:start w:val="1"/>
      <w:numFmt w:val="lowerLetter"/>
      <w:lvlText w:val="%1)"/>
      <w:lvlJc w:val="left"/>
      <w:pPr>
        <w:ind w:left="932" w:hanging="360"/>
      </w:pPr>
    </w:lvl>
    <w:lvl w:ilvl="1" w:tplc="240A0019" w:tentative="1">
      <w:start w:val="1"/>
      <w:numFmt w:val="lowerLetter"/>
      <w:lvlText w:val="%2."/>
      <w:lvlJc w:val="left"/>
      <w:pPr>
        <w:ind w:left="1652" w:hanging="360"/>
      </w:pPr>
    </w:lvl>
    <w:lvl w:ilvl="2" w:tplc="240A001B" w:tentative="1">
      <w:start w:val="1"/>
      <w:numFmt w:val="lowerRoman"/>
      <w:lvlText w:val="%3."/>
      <w:lvlJc w:val="right"/>
      <w:pPr>
        <w:ind w:left="2372" w:hanging="180"/>
      </w:pPr>
    </w:lvl>
    <w:lvl w:ilvl="3" w:tplc="240A000F" w:tentative="1">
      <w:start w:val="1"/>
      <w:numFmt w:val="decimal"/>
      <w:lvlText w:val="%4."/>
      <w:lvlJc w:val="left"/>
      <w:pPr>
        <w:ind w:left="3092" w:hanging="360"/>
      </w:pPr>
    </w:lvl>
    <w:lvl w:ilvl="4" w:tplc="240A0019" w:tentative="1">
      <w:start w:val="1"/>
      <w:numFmt w:val="lowerLetter"/>
      <w:lvlText w:val="%5."/>
      <w:lvlJc w:val="left"/>
      <w:pPr>
        <w:ind w:left="3812" w:hanging="360"/>
      </w:pPr>
    </w:lvl>
    <w:lvl w:ilvl="5" w:tplc="240A001B" w:tentative="1">
      <w:start w:val="1"/>
      <w:numFmt w:val="lowerRoman"/>
      <w:lvlText w:val="%6."/>
      <w:lvlJc w:val="right"/>
      <w:pPr>
        <w:ind w:left="4532" w:hanging="180"/>
      </w:pPr>
    </w:lvl>
    <w:lvl w:ilvl="6" w:tplc="240A000F" w:tentative="1">
      <w:start w:val="1"/>
      <w:numFmt w:val="decimal"/>
      <w:lvlText w:val="%7."/>
      <w:lvlJc w:val="left"/>
      <w:pPr>
        <w:ind w:left="5252" w:hanging="360"/>
      </w:pPr>
    </w:lvl>
    <w:lvl w:ilvl="7" w:tplc="240A0019" w:tentative="1">
      <w:start w:val="1"/>
      <w:numFmt w:val="lowerLetter"/>
      <w:lvlText w:val="%8."/>
      <w:lvlJc w:val="left"/>
      <w:pPr>
        <w:ind w:left="5972" w:hanging="360"/>
      </w:pPr>
    </w:lvl>
    <w:lvl w:ilvl="8" w:tplc="240A001B" w:tentative="1">
      <w:start w:val="1"/>
      <w:numFmt w:val="lowerRoman"/>
      <w:lvlText w:val="%9."/>
      <w:lvlJc w:val="right"/>
      <w:pPr>
        <w:ind w:left="6692" w:hanging="180"/>
      </w:pPr>
    </w:lvl>
  </w:abstractNum>
  <w:abstractNum w:abstractNumId="11" w15:restartNumberingAfterBreak="0">
    <w:nsid w:val="12131166"/>
    <w:multiLevelType w:val="hybridMultilevel"/>
    <w:tmpl w:val="4A749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5214D4"/>
    <w:multiLevelType w:val="hybridMultilevel"/>
    <w:tmpl w:val="7F2C4CC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142F7C8E"/>
    <w:multiLevelType w:val="multilevel"/>
    <w:tmpl w:val="3942F91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4912659"/>
    <w:multiLevelType w:val="hybridMultilevel"/>
    <w:tmpl w:val="B5D0605E"/>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4B941DB"/>
    <w:multiLevelType w:val="multilevel"/>
    <w:tmpl w:val="827AFA76"/>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CD7791"/>
    <w:multiLevelType w:val="hybridMultilevel"/>
    <w:tmpl w:val="9E105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8244347"/>
    <w:multiLevelType w:val="hybridMultilevel"/>
    <w:tmpl w:val="751AC0A6"/>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9336710"/>
    <w:multiLevelType w:val="multilevel"/>
    <w:tmpl w:val="23DE741E"/>
    <w:lvl w:ilvl="0">
      <w:start w:val="3"/>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19D77DAC"/>
    <w:multiLevelType w:val="hybridMultilevel"/>
    <w:tmpl w:val="E0EA36E8"/>
    <w:lvl w:ilvl="0" w:tplc="EBD6277E">
      <w:start w:val="4"/>
      <w:numFmt w:val="bullet"/>
      <w:lvlText w:val="-"/>
      <w:lvlJc w:val="left"/>
      <w:pPr>
        <w:ind w:left="368" w:hanging="360"/>
      </w:pPr>
      <w:rPr>
        <w:rFonts w:ascii="Arial" w:eastAsia="Times New Roman" w:hAnsi="Arial" w:cs="Arial" w:hint="default"/>
        <w:color w:val="000000" w:themeColor="text1"/>
      </w:rPr>
    </w:lvl>
    <w:lvl w:ilvl="1" w:tplc="4C0A0003" w:tentative="1">
      <w:start w:val="1"/>
      <w:numFmt w:val="bullet"/>
      <w:lvlText w:val="o"/>
      <w:lvlJc w:val="left"/>
      <w:pPr>
        <w:ind w:left="1088" w:hanging="360"/>
      </w:pPr>
      <w:rPr>
        <w:rFonts w:ascii="Courier New" w:hAnsi="Courier New" w:cs="Courier New" w:hint="default"/>
      </w:rPr>
    </w:lvl>
    <w:lvl w:ilvl="2" w:tplc="4C0A0005" w:tentative="1">
      <w:start w:val="1"/>
      <w:numFmt w:val="bullet"/>
      <w:lvlText w:val=""/>
      <w:lvlJc w:val="left"/>
      <w:pPr>
        <w:ind w:left="1808" w:hanging="360"/>
      </w:pPr>
      <w:rPr>
        <w:rFonts w:ascii="Wingdings" w:hAnsi="Wingdings" w:hint="default"/>
      </w:rPr>
    </w:lvl>
    <w:lvl w:ilvl="3" w:tplc="4C0A0001" w:tentative="1">
      <w:start w:val="1"/>
      <w:numFmt w:val="bullet"/>
      <w:lvlText w:val=""/>
      <w:lvlJc w:val="left"/>
      <w:pPr>
        <w:ind w:left="2528" w:hanging="360"/>
      </w:pPr>
      <w:rPr>
        <w:rFonts w:ascii="Symbol" w:hAnsi="Symbol" w:hint="default"/>
      </w:rPr>
    </w:lvl>
    <w:lvl w:ilvl="4" w:tplc="4C0A0003" w:tentative="1">
      <w:start w:val="1"/>
      <w:numFmt w:val="bullet"/>
      <w:lvlText w:val="o"/>
      <w:lvlJc w:val="left"/>
      <w:pPr>
        <w:ind w:left="3248" w:hanging="360"/>
      </w:pPr>
      <w:rPr>
        <w:rFonts w:ascii="Courier New" w:hAnsi="Courier New" w:cs="Courier New" w:hint="default"/>
      </w:rPr>
    </w:lvl>
    <w:lvl w:ilvl="5" w:tplc="4C0A0005" w:tentative="1">
      <w:start w:val="1"/>
      <w:numFmt w:val="bullet"/>
      <w:lvlText w:val=""/>
      <w:lvlJc w:val="left"/>
      <w:pPr>
        <w:ind w:left="3968" w:hanging="360"/>
      </w:pPr>
      <w:rPr>
        <w:rFonts w:ascii="Wingdings" w:hAnsi="Wingdings" w:hint="default"/>
      </w:rPr>
    </w:lvl>
    <w:lvl w:ilvl="6" w:tplc="4C0A0001" w:tentative="1">
      <w:start w:val="1"/>
      <w:numFmt w:val="bullet"/>
      <w:lvlText w:val=""/>
      <w:lvlJc w:val="left"/>
      <w:pPr>
        <w:ind w:left="4688" w:hanging="360"/>
      </w:pPr>
      <w:rPr>
        <w:rFonts w:ascii="Symbol" w:hAnsi="Symbol" w:hint="default"/>
      </w:rPr>
    </w:lvl>
    <w:lvl w:ilvl="7" w:tplc="4C0A0003" w:tentative="1">
      <w:start w:val="1"/>
      <w:numFmt w:val="bullet"/>
      <w:lvlText w:val="o"/>
      <w:lvlJc w:val="left"/>
      <w:pPr>
        <w:ind w:left="5408" w:hanging="360"/>
      </w:pPr>
      <w:rPr>
        <w:rFonts w:ascii="Courier New" w:hAnsi="Courier New" w:cs="Courier New" w:hint="default"/>
      </w:rPr>
    </w:lvl>
    <w:lvl w:ilvl="8" w:tplc="4C0A0005" w:tentative="1">
      <w:start w:val="1"/>
      <w:numFmt w:val="bullet"/>
      <w:lvlText w:val=""/>
      <w:lvlJc w:val="left"/>
      <w:pPr>
        <w:ind w:left="6128" w:hanging="360"/>
      </w:pPr>
      <w:rPr>
        <w:rFonts w:ascii="Wingdings" w:hAnsi="Wingdings" w:hint="default"/>
      </w:rPr>
    </w:lvl>
  </w:abstractNum>
  <w:abstractNum w:abstractNumId="20" w15:restartNumberingAfterBreak="0">
    <w:nsid w:val="1AB1211A"/>
    <w:multiLevelType w:val="hybridMultilevel"/>
    <w:tmpl w:val="177EBD2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B8F4BE0"/>
    <w:multiLevelType w:val="hybridMultilevel"/>
    <w:tmpl w:val="9E2C7666"/>
    <w:lvl w:ilvl="0" w:tplc="B4861A1E">
      <w:start w:val="1"/>
      <w:numFmt w:val="bullet"/>
      <w:lvlText w:val=""/>
      <w:lvlJc w:val="left"/>
      <w:pPr>
        <w:ind w:left="720" w:hanging="360"/>
      </w:pPr>
      <w:rPr>
        <w:rFonts w:ascii="Symbol" w:hAnsi="Symbol" w:hint="default"/>
      </w:rPr>
    </w:lvl>
    <w:lvl w:ilvl="1" w:tplc="751075AE">
      <w:start w:val="1"/>
      <w:numFmt w:val="bullet"/>
      <w:lvlText w:val="o"/>
      <w:lvlJc w:val="left"/>
      <w:pPr>
        <w:ind w:left="1440" w:hanging="360"/>
      </w:pPr>
      <w:rPr>
        <w:rFonts w:ascii="Courier New" w:hAnsi="Courier New" w:hint="default"/>
      </w:rPr>
    </w:lvl>
    <w:lvl w:ilvl="2" w:tplc="0B32F7E0">
      <w:start w:val="1"/>
      <w:numFmt w:val="bullet"/>
      <w:lvlText w:val=""/>
      <w:lvlJc w:val="left"/>
      <w:pPr>
        <w:ind w:left="2160" w:hanging="360"/>
      </w:pPr>
      <w:rPr>
        <w:rFonts w:ascii="Wingdings" w:hAnsi="Wingdings" w:hint="default"/>
      </w:rPr>
    </w:lvl>
    <w:lvl w:ilvl="3" w:tplc="0CD20EFC">
      <w:start w:val="1"/>
      <w:numFmt w:val="bullet"/>
      <w:lvlText w:val=""/>
      <w:lvlJc w:val="left"/>
      <w:pPr>
        <w:ind w:left="2880" w:hanging="360"/>
      </w:pPr>
      <w:rPr>
        <w:rFonts w:ascii="Symbol" w:hAnsi="Symbol" w:hint="default"/>
      </w:rPr>
    </w:lvl>
    <w:lvl w:ilvl="4" w:tplc="32E4D2A2">
      <w:start w:val="1"/>
      <w:numFmt w:val="bullet"/>
      <w:lvlText w:val="o"/>
      <w:lvlJc w:val="left"/>
      <w:pPr>
        <w:ind w:left="3600" w:hanging="360"/>
      </w:pPr>
      <w:rPr>
        <w:rFonts w:ascii="Courier New" w:hAnsi="Courier New" w:hint="default"/>
      </w:rPr>
    </w:lvl>
    <w:lvl w:ilvl="5" w:tplc="464C1FBC">
      <w:start w:val="1"/>
      <w:numFmt w:val="bullet"/>
      <w:lvlText w:val=""/>
      <w:lvlJc w:val="left"/>
      <w:pPr>
        <w:ind w:left="4320" w:hanging="360"/>
      </w:pPr>
      <w:rPr>
        <w:rFonts w:ascii="Wingdings" w:hAnsi="Wingdings" w:hint="default"/>
      </w:rPr>
    </w:lvl>
    <w:lvl w:ilvl="6" w:tplc="DCEAA0AE">
      <w:start w:val="1"/>
      <w:numFmt w:val="bullet"/>
      <w:lvlText w:val=""/>
      <w:lvlJc w:val="left"/>
      <w:pPr>
        <w:ind w:left="5040" w:hanging="360"/>
      </w:pPr>
      <w:rPr>
        <w:rFonts w:ascii="Symbol" w:hAnsi="Symbol" w:hint="default"/>
      </w:rPr>
    </w:lvl>
    <w:lvl w:ilvl="7" w:tplc="D0E46012">
      <w:start w:val="1"/>
      <w:numFmt w:val="bullet"/>
      <w:lvlText w:val="o"/>
      <w:lvlJc w:val="left"/>
      <w:pPr>
        <w:ind w:left="5760" w:hanging="360"/>
      </w:pPr>
      <w:rPr>
        <w:rFonts w:ascii="Courier New" w:hAnsi="Courier New" w:hint="default"/>
      </w:rPr>
    </w:lvl>
    <w:lvl w:ilvl="8" w:tplc="F7F2C7DE">
      <w:start w:val="1"/>
      <w:numFmt w:val="bullet"/>
      <w:lvlText w:val=""/>
      <w:lvlJc w:val="left"/>
      <w:pPr>
        <w:ind w:left="6480" w:hanging="360"/>
      </w:pPr>
      <w:rPr>
        <w:rFonts w:ascii="Wingdings" w:hAnsi="Wingdings" w:hint="default"/>
      </w:rPr>
    </w:lvl>
  </w:abstractNum>
  <w:abstractNum w:abstractNumId="22" w15:restartNumberingAfterBreak="0">
    <w:nsid w:val="1CDC6468"/>
    <w:multiLevelType w:val="hybridMultilevel"/>
    <w:tmpl w:val="57B67A5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0296B2A"/>
    <w:multiLevelType w:val="hybridMultilevel"/>
    <w:tmpl w:val="01381E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22635CB"/>
    <w:multiLevelType w:val="hybridMultilevel"/>
    <w:tmpl w:val="EBC46DC4"/>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2D56C5D"/>
    <w:multiLevelType w:val="hybridMultilevel"/>
    <w:tmpl w:val="D8A6180C"/>
    <w:lvl w:ilvl="0" w:tplc="240A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6" w15:restartNumberingAfterBreak="0">
    <w:nsid w:val="258A5756"/>
    <w:multiLevelType w:val="hybridMultilevel"/>
    <w:tmpl w:val="8B84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6570B42"/>
    <w:multiLevelType w:val="hybridMultilevel"/>
    <w:tmpl w:val="F386E3D2"/>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6AC4D54"/>
    <w:multiLevelType w:val="hybridMultilevel"/>
    <w:tmpl w:val="CCB4A2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270766A1"/>
    <w:multiLevelType w:val="hybridMultilevel"/>
    <w:tmpl w:val="EF4A6F44"/>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BFC151D"/>
    <w:multiLevelType w:val="hybridMultilevel"/>
    <w:tmpl w:val="4016F08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C6D1AE0"/>
    <w:multiLevelType w:val="hybridMultilevel"/>
    <w:tmpl w:val="FB126C0E"/>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F993C2B"/>
    <w:multiLevelType w:val="hybridMultilevel"/>
    <w:tmpl w:val="21C4CD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1025E95"/>
    <w:multiLevelType w:val="hybridMultilevel"/>
    <w:tmpl w:val="36667A08"/>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1F829AF"/>
    <w:multiLevelType w:val="hybridMultilevel"/>
    <w:tmpl w:val="163A0D5E"/>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22912F9"/>
    <w:multiLevelType w:val="hybridMultilevel"/>
    <w:tmpl w:val="083C34F6"/>
    <w:lvl w:ilvl="0" w:tplc="4C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232659D"/>
    <w:multiLevelType w:val="hybridMultilevel"/>
    <w:tmpl w:val="FDFE87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6A81930"/>
    <w:multiLevelType w:val="hybridMultilevel"/>
    <w:tmpl w:val="60587F5C"/>
    <w:lvl w:ilvl="0" w:tplc="08FAB530">
      <w:start w:val="1"/>
      <w:numFmt w:val="low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15:restartNumberingAfterBreak="0">
    <w:nsid w:val="36B042FE"/>
    <w:multiLevelType w:val="multilevel"/>
    <w:tmpl w:val="9C841626"/>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802623B"/>
    <w:multiLevelType w:val="multilevel"/>
    <w:tmpl w:val="91C0E1C6"/>
    <w:lvl w:ilvl="0">
      <w:start w:val="2"/>
      <w:numFmt w:val="decimal"/>
      <w:lvlText w:val="%1."/>
      <w:lvlJc w:val="left"/>
      <w:pPr>
        <w:ind w:left="408" w:hanging="408"/>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A865E81"/>
    <w:multiLevelType w:val="hybridMultilevel"/>
    <w:tmpl w:val="92D8D74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DC3D8D"/>
    <w:multiLevelType w:val="hybridMultilevel"/>
    <w:tmpl w:val="1256DF00"/>
    <w:lvl w:ilvl="0" w:tplc="BE56835C">
      <w:start w:val="4"/>
      <w:numFmt w:val="bullet"/>
      <w:lvlText w:val="•"/>
      <w:lvlJc w:val="left"/>
      <w:pPr>
        <w:ind w:left="1440" w:hanging="360"/>
      </w:pPr>
      <w:rPr>
        <w:rFonts w:ascii="Arial" w:eastAsia="Arial" w:hAnsi="Arial" w:cs="Arial" w:hint="default"/>
      </w:rPr>
    </w:lvl>
    <w:lvl w:ilvl="1" w:tplc="4C0A0003">
      <w:start w:val="1"/>
      <w:numFmt w:val="bullet"/>
      <w:lvlText w:val="o"/>
      <w:lvlJc w:val="left"/>
      <w:pPr>
        <w:ind w:left="2160" w:hanging="360"/>
      </w:pPr>
      <w:rPr>
        <w:rFonts w:ascii="Courier New" w:hAnsi="Courier New" w:cs="Courier New" w:hint="default"/>
      </w:rPr>
    </w:lvl>
    <w:lvl w:ilvl="2" w:tplc="4C0A0005">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42" w15:restartNumberingAfterBreak="0">
    <w:nsid w:val="3FCD4E84"/>
    <w:multiLevelType w:val="multilevel"/>
    <w:tmpl w:val="AAF406D4"/>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435A2431"/>
    <w:multiLevelType w:val="hybridMultilevel"/>
    <w:tmpl w:val="00B44374"/>
    <w:lvl w:ilvl="0" w:tplc="240A0001">
      <w:start w:val="1"/>
      <w:numFmt w:val="bullet"/>
      <w:lvlText w:val=""/>
      <w:lvlJc w:val="left"/>
      <w:pPr>
        <w:ind w:left="436" w:hanging="360"/>
      </w:pPr>
      <w:rPr>
        <w:rFonts w:ascii="Symbol" w:hAnsi="Symbol" w:hint="default"/>
        <w:color w:val="000000" w:themeColor="text1"/>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44" w15:restartNumberingAfterBreak="0">
    <w:nsid w:val="440F4159"/>
    <w:multiLevelType w:val="hybridMultilevel"/>
    <w:tmpl w:val="594EA01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4A58941"/>
    <w:multiLevelType w:val="hybridMultilevel"/>
    <w:tmpl w:val="D23032BA"/>
    <w:lvl w:ilvl="0" w:tplc="7592CF20">
      <w:start w:val="1"/>
      <w:numFmt w:val="bullet"/>
      <w:lvlText w:val=""/>
      <w:lvlJc w:val="left"/>
      <w:pPr>
        <w:ind w:left="720" w:hanging="360"/>
      </w:pPr>
      <w:rPr>
        <w:rFonts w:ascii="Symbol" w:hAnsi="Symbol" w:hint="default"/>
      </w:rPr>
    </w:lvl>
    <w:lvl w:ilvl="1" w:tplc="936883A8">
      <w:start w:val="1"/>
      <w:numFmt w:val="bullet"/>
      <w:lvlText w:val="o"/>
      <w:lvlJc w:val="left"/>
      <w:pPr>
        <w:ind w:left="1440" w:hanging="360"/>
      </w:pPr>
      <w:rPr>
        <w:rFonts w:ascii="Courier New" w:hAnsi="Courier New" w:hint="default"/>
      </w:rPr>
    </w:lvl>
    <w:lvl w:ilvl="2" w:tplc="307E972C">
      <w:start w:val="1"/>
      <w:numFmt w:val="bullet"/>
      <w:lvlText w:val=""/>
      <w:lvlJc w:val="left"/>
      <w:pPr>
        <w:ind w:left="2160" w:hanging="360"/>
      </w:pPr>
      <w:rPr>
        <w:rFonts w:ascii="Wingdings" w:hAnsi="Wingdings" w:hint="default"/>
      </w:rPr>
    </w:lvl>
    <w:lvl w:ilvl="3" w:tplc="E5F0C764">
      <w:start w:val="1"/>
      <w:numFmt w:val="bullet"/>
      <w:lvlText w:val=""/>
      <w:lvlJc w:val="left"/>
      <w:pPr>
        <w:ind w:left="2880" w:hanging="360"/>
      </w:pPr>
      <w:rPr>
        <w:rFonts w:ascii="Symbol" w:hAnsi="Symbol" w:hint="default"/>
      </w:rPr>
    </w:lvl>
    <w:lvl w:ilvl="4" w:tplc="DB18AF94">
      <w:start w:val="1"/>
      <w:numFmt w:val="bullet"/>
      <w:lvlText w:val="o"/>
      <w:lvlJc w:val="left"/>
      <w:pPr>
        <w:ind w:left="3600" w:hanging="360"/>
      </w:pPr>
      <w:rPr>
        <w:rFonts w:ascii="Courier New" w:hAnsi="Courier New" w:hint="default"/>
      </w:rPr>
    </w:lvl>
    <w:lvl w:ilvl="5" w:tplc="5BCE6B08">
      <w:start w:val="1"/>
      <w:numFmt w:val="bullet"/>
      <w:lvlText w:val=""/>
      <w:lvlJc w:val="left"/>
      <w:pPr>
        <w:ind w:left="4320" w:hanging="360"/>
      </w:pPr>
      <w:rPr>
        <w:rFonts w:ascii="Wingdings" w:hAnsi="Wingdings" w:hint="default"/>
      </w:rPr>
    </w:lvl>
    <w:lvl w:ilvl="6" w:tplc="A08A3914">
      <w:start w:val="1"/>
      <w:numFmt w:val="bullet"/>
      <w:lvlText w:val=""/>
      <w:lvlJc w:val="left"/>
      <w:pPr>
        <w:ind w:left="5040" w:hanging="360"/>
      </w:pPr>
      <w:rPr>
        <w:rFonts w:ascii="Symbol" w:hAnsi="Symbol" w:hint="default"/>
      </w:rPr>
    </w:lvl>
    <w:lvl w:ilvl="7" w:tplc="460ED3A8">
      <w:start w:val="1"/>
      <w:numFmt w:val="bullet"/>
      <w:lvlText w:val="o"/>
      <w:lvlJc w:val="left"/>
      <w:pPr>
        <w:ind w:left="5760" w:hanging="360"/>
      </w:pPr>
      <w:rPr>
        <w:rFonts w:ascii="Courier New" w:hAnsi="Courier New" w:hint="default"/>
      </w:rPr>
    </w:lvl>
    <w:lvl w:ilvl="8" w:tplc="6FE28C84">
      <w:start w:val="1"/>
      <w:numFmt w:val="bullet"/>
      <w:lvlText w:val=""/>
      <w:lvlJc w:val="left"/>
      <w:pPr>
        <w:ind w:left="6480" w:hanging="360"/>
      </w:pPr>
      <w:rPr>
        <w:rFonts w:ascii="Wingdings" w:hAnsi="Wingdings" w:hint="default"/>
      </w:rPr>
    </w:lvl>
  </w:abstractNum>
  <w:abstractNum w:abstractNumId="46" w15:restartNumberingAfterBreak="0">
    <w:nsid w:val="44A83021"/>
    <w:multiLevelType w:val="hybridMultilevel"/>
    <w:tmpl w:val="32904EFA"/>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360" w:hanging="360"/>
      </w:pPr>
      <w:rPr>
        <w:rFonts w:ascii="Courier New" w:hAnsi="Courier New" w:cs="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cs="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cs="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7" w15:restartNumberingAfterBreak="0">
    <w:nsid w:val="4517484F"/>
    <w:multiLevelType w:val="hybridMultilevel"/>
    <w:tmpl w:val="38CAF624"/>
    <w:lvl w:ilvl="0" w:tplc="24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468801AA"/>
    <w:multiLevelType w:val="hybridMultilevel"/>
    <w:tmpl w:val="3082341E"/>
    <w:lvl w:ilvl="0" w:tplc="4C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68A6E92"/>
    <w:multiLevelType w:val="multilevel"/>
    <w:tmpl w:val="6F0806F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8FC40D3"/>
    <w:multiLevelType w:val="hybridMultilevel"/>
    <w:tmpl w:val="578E5F8C"/>
    <w:lvl w:ilvl="0" w:tplc="EBD6277E">
      <w:start w:val="4"/>
      <w:numFmt w:val="bullet"/>
      <w:lvlText w:val="-"/>
      <w:lvlJc w:val="left"/>
      <w:pPr>
        <w:ind w:left="1808" w:hanging="360"/>
      </w:pPr>
      <w:rPr>
        <w:rFonts w:ascii="Arial" w:eastAsia="Times New Roman" w:hAnsi="Arial" w:cs="Arial" w:hint="default"/>
        <w:color w:val="000000" w:themeColor="text1"/>
      </w:rPr>
    </w:lvl>
    <w:lvl w:ilvl="1" w:tplc="0C0A0003" w:tentative="1">
      <w:start w:val="1"/>
      <w:numFmt w:val="bullet"/>
      <w:lvlText w:val="o"/>
      <w:lvlJc w:val="left"/>
      <w:pPr>
        <w:ind w:left="2528" w:hanging="360"/>
      </w:pPr>
      <w:rPr>
        <w:rFonts w:ascii="Courier New" w:hAnsi="Courier New" w:cs="Courier New" w:hint="default"/>
      </w:rPr>
    </w:lvl>
    <w:lvl w:ilvl="2" w:tplc="0C0A0005" w:tentative="1">
      <w:start w:val="1"/>
      <w:numFmt w:val="bullet"/>
      <w:lvlText w:val=""/>
      <w:lvlJc w:val="left"/>
      <w:pPr>
        <w:ind w:left="3248" w:hanging="360"/>
      </w:pPr>
      <w:rPr>
        <w:rFonts w:ascii="Wingdings" w:hAnsi="Wingdings" w:hint="default"/>
      </w:rPr>
    </w:lvl>
    <w:lvl w:ilvl="3" w:tplc="0C0A0001" w:tentative="1">
      <w:start w:val="1"/>
      <w:numFmt w:val="bullet"/>
      <w:lvlText w:val=""/>
      <w:lvlJc w:val="left"/>
      <w:pPr>
        <w:ind w:left="3968" w:hanging="360"/>
      </w:pPr>
      <w:rPr>
        <w:rFonts w:ascii="Symbol" w:hAnsi="Symbol" w:hint="default"/>
      </w:rPr>
    </w:lvl>
    <w:lvl w:ilvl="4" w:tplc="0C0A0003" w:tentative="1">
      <w:start w:val="1"/>
      <w:numFmt w:val="bullet"/>
      <w:lvlText w:val="o"/>
      <w:lvlJc w:val="left"/>
      <w:pPr>
        <w:ind w:left="4688" w:hanging="360"/>
      </w:pPr>
      <w:rPr>
        <w:rFonts w:ascii="Courier New" w:hAnsi="Courier New" w:cs="Courier New" w:hint="default"/>
      </w:rPr>
    </w:lvl>
    <w:lvl w:ilvl="5" w:tplc="0C0A0005" w:tentative="1">
      <w:start w:val="1"/>
      <w:numFmt w:val="bullet"/>
      <w:lvlText w:val=""/>
      <w:lvlJc w:val="left"/>
      <w:pPr>
        <w:ind w:left="5408" w:hanging="360"/>
      </w:pPr>
      <w:rPr>
        <w:rFonts w:ascii="Wingdings" w:hAnsi="Wingdings" w:hint="default"/>
      </w:rPr>
    </w:lvl>
    <w:lvl w:ilvl="6" w:tplc="0C0A0001" w:tentative="1">
      <w:start w:val="1"/>
      <w:numFmt w:val="bullet"/>
      <w:lvlText w:val=""/>
      <w:lvlJc w:val="left"/>
      <w:pPr>
        <w:ind w:left="6128" w:hanging="360"/>
      </w:pPr>
      <w:rPr>
        <w:rFonts w:ascii="Symbol" w:hAnsi="Symbol" w:hint="default"/>
      </w:rPr>
    </w:lvl>
    <w:lvl w:ilvl="7" w:tplc="0C0A0003" w:tentative="1">
      <w:start w:val="1"/>
      <w:numFmt w:val="bullet"/>
      <w:lvlText w:val="o"/>
      <w:lvlJc w:val="left"/>
      <w:pPr>
        <w:ind w:left="6848" w:hanging="360"/>
      </w:pPr>
      <w:rPr>
        <w:rFonts w:ascii="Courier New" w:hAnsi="Courier New" w:cs="Courier New" w:hint="default"/>
      </w:rPr>
    </w:lvl>
    <w:lvl w:ilvl="8" w:tplc="0C0A0005" w:tentative="1">
      <w:start w:val="1"/>
      <w:numFmt w:val="bullet"/>
      <w:lvlText w:val=""/>
      <w:lvlJc w:val="left"/>
      <w:pPr>
        <w:ind w:left="7568" w:hanging="360"/>
      </w:pPr>
      <w:rPr>
        <w:rFonts w:ascii="Wingdings" w:hAnsi="Wingdings" w:hint="default"/>
      </w:rPr>
    </w:lvl>
  </w:abstractNum>
  <w:abstractNum w:abstractNumId="51" w15:restartNumberingAfterBreak="0">
    <w:nsid w:val="497B2F9F"/>
    <w:multiLevelType w:val="hybridMultilevel"/>
    <w:tmpl w:val="463CD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B90258A"/>
    <w:multiLevelType w:val="hybridMultilevel"/>
    <w:tmpl w:val="BB6EF3F0"/>
    <w:lvl w:ilvl="0" w:tplc="3900281A">
      <w:start w:val="1"/>
      <w:numFmt w:val="decimal"/>
      <w:lvlText w:val="%1."/>
      <w:lvlJc w:val="left"/>
      <w:pPr>
        <w:ind w:left="720" w:hanging="360"/>
      </w:pPr>
      <w:rPr>
        <w:rFonts w:hint="default"/>
        <w:b w:val="0"/>
        <w:i w:val="0"/>
        <w:color w:val="auto"/>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4C257A9F"/>
    <w:multiLevelType w:val="hybridMultilevel"/>
    <w:tmpl w:val="0A361348"/>
    <w:lvl w:ilvl="0" w:tplc="0C0A0017">
      <w:start w:val="1"/>
      <w:numFmt w:val="lowerLetter"/>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54" w15:restartNumberingAfterBreak="0">
    <w:nsid w:val="4C34330F"/>
    <w:multiLevelType w:val="multilevel"/>
    <w:tmpl w:val="7AAEFC60"/>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5" w15:restartNumberingAfterBreak="0">
    <w:nsid w:val="4F1221C0"/>
    <w:multiLevelType w:val="hybridMultilevel"/>
    <w:tmpl w:val="1B18B0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51E220D1"/>
    <w:multiLevelType w:val="multilevel"/>
    <w:tmpl w:val="676AD024"/>
    <w:lvl w:ilvl="0">
      <w:start w:val="8"/>
      <w:numFmt w:val="decimal"/>
      <w:lvlText w:val="%1"/>
      <w:lvlJc w:val="left"/>
      <w:pPr>
        <w:ind w:left="360" w:hanging="360"/>
      </w:pPr>
      <w:rPr>
        <w:rFonts w:hint="default"/>
        <w:color w:val="2F5496" w:themeColor="accent1" w:themeShade="BF"/>
      </w:rPr>
    </w:lvl>
    <w:lvl w:ilvl="1">
      <w:start w:val="2"/>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57" w15:restartNumberingAfterBreak="0">
    <w:nsid w:val="52BC3CCB"/>
    <w:multiLevelType w:val="hybridMultilevel"/>
    <w:tmpl w:val="F8C68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42430A7"/>
    <w:multiLevelType w:val="hybridMultilevel"/>
    <w:tmpl w:val="5AACF96E"/>
    <w:lvl w:ilvl="0" w:tplc="240A0017">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9" w15:restartNumberingAfterBreak="0">
    <w:nsid w:val="543D714D"/>
    <w:multiLevelType w:val="hybridMultilevel"/>
    <w:tmpl w:val="CA163E22"/>
    <w:lvl w:ilvl="0" w:tplc="BE56835C">
      <w:start w:val="4"/>
      <w:numFmt w:val="bullet"/>
      <w:lvlText w:val="•"/>
      <w:lvlJc w:val="left"/>
      <w:pPr>
        <w:ind w:left="720" w:hanging="360"/>
      </w:pPr>
      <w:rPr>
        <w:rFonts w:ascii="Arial" w:eastAsia="Arial" w:hAnsi="Arial" w:cs="Aria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0" w15:restartNumberingAfterBreak="0">
    <w:nsid w:val="545D3BE7"/>
    <w:multiLevelType w:val="hybridMultilevel"/>
    <w:tmpl w:val="A2CE4A4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1" w15:restartNumberingAfterBreak="0">
    <w:nsid w:val="57E774D8"/>
    <w:multiLevelType w:val="multilevel"/>
    <w:tmpl w:val="B602F6B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A331ED3"/>
    <w:multiLevelType w:val="multilevel"/>
    <w:tmpl w:val="93EC51BE"/>
    <w:lvl w:ilvl="0">
      <w:start w:val="8"/>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B2313F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B5519F7"/>
    <w:multiLevelType w:val="hybridMultilevel"/>
    <w:tmpl w:val="748A5FB0"/>
    <w:lvl w:ilvl="0" w:tplc="EBD6277E">
      <w:start w:val="4"/>
      <w:numFmt w:val="bullet"/>
      <w:lvlText w:val="-"/>
      <w:lvlJc w:val="left"/>
      <w:pPr>
        <w:ind w:left="368" w:hanging="360"/>
      </w:pPr>
      <w:rPr>
        <w:rFonts w:ascii="Arial" w:eastAsia="Times New Roman" w:hAnsi="Arial" w:cs="Arial" w:hint="default"/>
        <w:color w:val="000000" w:themeColor="text1"/>
      </w:rPr>
    </w:lvl>
    <w:lvl w:ilvl="1" w:tplc="FFFFFFFF">
      <w:start w:val="1"/>
      <w:numFmt w:val="bullet"/>
      <w:lvlText w:val="o"/>
      <w:lvlJc w:val="left"/>
      <w:pPr>
        <w:ind w:left="1088" w:hanging="360"/>
      </w:pPr>
      <w:rPr>
        <w:rFonts w:ascii="Courier New" w:hAnsi="Courier New" w:cs="Courier New" w:hint="default"/>
      </w:rPr>
    </w:lvl>
    <w:lvl w:ilvl="2" w:tplc="FFFFFFFF">
      <w:start w:val="1"/>
      <w:numFmt w:val="bullet"/>
      <w:lvlText w:val=""/>
      <w:lvlJc w:val="left"/>
      <w:pPr>
        <w:ind w:left="1808" w:hanging="360"/>
      </w:pPr>
      <w:rPr>
        <w:rFonts w:ascii="Wingdings" w:hAnsi="Wingdings" w:hint="default"/>
      </w:rPr>
    </w:lvl>
    <w:lvl w:ilvl="3" w:tplc="FFFFFFFF" w:tentative="1">
      <w:start w:val="1"/>
      <w:numFmt w:val="bullet"/>
      <w:lvlText w:val=""/>
      <w:lvlJc w:val="left"/>
      <w:pPr>
        <w:ind w:left="2528" w:hanging="360"/>
      </w:pPr>
      <w:rPr>
        <w:rFonts w:ascii="Symbol" w:hAnsi="Symbol" w:hint="default"/>
      </w:rPr>
    </w:lvl>
    <w:lvl w:ilvl="4" w:tplc="FFFFFFFF" w:tentative="1">
      <w:start w:val="1"/>
      <w:numFmt w:val="bullet"/>
      <w:lvlText w:val="o"/>
      <w:lvlJc w:val="left"/>
      <w:pPr>
        <w:ind w:left="3248" w:hanging="360"/>
      </w:pPr>
      <w:rPr>
        <w:rFonts w:ascii="Courier New" w:hAnsi="Courier New" w:cs="Courier New" w:hint="default"/>
      </w:rPr>
    </w:lvl>
    <w:lvl w:ilvl="5" w:tplc="FFFFFFFF" w:tentative="1">
      <w:start w:val="1"/>
      <w:numFmt w:val="bullet"/>
      <w:lvlText w:val=""/>
      <w:lvlJc w:val="left"/>
      <w:pPr>
        <w:ind w:left="3968" w:hanging="360"/>
      </w:pPr>
      <w:rPr>
        <w:rFonts w:ascii="Wingdings" w:hAnsi="Wingdings" w:hint="default"/>
      </w:rPr>
    </w:lvl>
    <w:lvl w:ilvl="6" w:tplc="FFFFFFFF" w:tentative="1">
      <w:start w:val="1"/>
      <w:numFmt w:val="bullet"/>
      <w:lvlText w:val=""/>
      <w:lvlJc w:val="left"/>
      <w:pPr>
        <w:ind w:left="4688" w:hanging="360"/>
      </w:pPr>
      <w:rPr>
        <w:rFonts w:ascii="Symbol" w:hAnsi="Symbol" w:hint="default"/>
      </w:rPr>
    </w:lvl>
    <w:lvl w:ilvl="7" w:tplc="FFFFFFFF" w:tentative="1">
      <w:start w:val="1"/>
      <w:numFmt w:val="bullet"/>
      <w:lvlText w:val="o"/>
      <w:lvlJc w:val="left"/>
      <w:pPr>
        <w:ind w:left="5408" w:hanging="360"/>
      </w:pPr>
      <w:rPr>
        <w:rFonts w:ascii="Courier New" w:hAnsi="Courier New" w:cs="Courier New" w:hint="default"/>
      </w:rPr>
    </w:lvl>
    <w:lvl w:ilvl="8" w:tplc="FFFFFFFF" w:tentative="1">
      <w:start w:val="1"/>
      <w:numFmt w:val="bullet"/>
      <w:lvlText w:val=""/>
      <w:lvlJc w:val="left"/>
      <w:pPr>
        <w:ind w:left="6128" w:hanging="360"/>
      </w:pPr>
      <w:rPr>
        <w:rFonts w:ascii="Wingdings" w:hAnsi="Wingdings" w:hint="default"/>
      </w:rPr>
    </w:lvl>
  </w:abstractNum>
  <w:abstractNum w:abstractNumId="65" w15:restartNumberingAfterBreak="0">
    <w:nsid w:val="5BD53A20"/>
    <w:multiLevelType w:val="multilevel"/>
    <w:tmpl w:val="2ADC9BAE"/>
    <w:lvl w:ilvl="0">
      <w:start w:val="4"/>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02C3B82"/>
    <w:multiLevelType w:val="multilevel"/>
    <w:tmpl w:val="41329BC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05B4C16"/>
    <w:multiLevelType w:val="hybridMultilevel"/>
    <w:tmpl w:val="48461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06A1433"/>
    <w:multiLevelType w:val="hybridMultilevel"/>
    <w:tmpl w:val="570E26BA"/>
    <w:lvl w:ilvl="0" w:tplc="0CDEF924">
      <w:start w:val="1"/>
      <w:numFmt w:val="lowerRoman"/>
      <w:lvlText w:val="%1."/>
      <w:lvlJc w:val="right"/>
      <w:pPr>
        <w:ind w:left="720" w:hanging="360"/>
      </w:pPr>
    </w:lvl>
    <w:lvl w:ilvl="1" w:tplc="9990A798">
      <w:start w:val="1"/>
      <w:numFmt w:val="lowerLetter"/>
      <w:lvlText w:val="%2."/>
      <w:lvlJc w:val="left"/>
      <w:pPr>
        <w:ind w:left="1440" w:hanging="360"/>
      </w:pPr>
    </w:lvl>
    <w:lvl w:ilvl="2" w:tplc="072CA670">
      <w:start w:val="1"/>
      <w:numFmt w:val="lowerRoman"/>
      <w:lvlText w:val="%3."/>
      <w:lvlJc w:val="right"/>
      <w:pPr>
        <w:ind w:left="2160" w:hanging="180"/>
      </w:pPr>
    </w:lvl>
    <w:lvl w:ilvl="3" w:tplc="A7F869B6">
      <w:start w:val="1"/>
      <w:numFmt w:val="decimal"/>
      <w:lvlText w:val="%4."/>
      <w:lvlJc w:val="left"/>
      <w:pPr>
        <w:ind w:left="2880" w:hanging="360"/>
      </w:pPr>
    </w:lvl>
    <w:lvl w:ilvl="4" w:tplc="DC4E5442">
      <w:start w:val="1"/>
      <w:numFmt w:val="lowerLetter"/>
      <w:lvlText w:val="%5."/>
      <w:lvlJc w:val="left"/>
      <w:pPr>
        <w:ind w:left="3600" w:hanging="360"/>
      </w:pPr>
    </w:lvl>
    <w:lvl w:ilvl="5" w:tplc="F39AE384">
      <w:start w:val="1"/>
      <w:numFmt w:val="lowerRoman"/>
      <w:lvlText w:val="%6."/>
      <w:lvlJc w:val="right"/>
      <w:pPr>
        <w:ind w:left="4320" w:hanging="180"/>
      </w:pPr>
    </w:lvl>
    <w:lvl w:ilvl="6" w:tplc="C498AB72">
      <w:start w:val="1"/>
      <w:numFmt w:val="decimal"/>
      <w:lvlText w:val="%7."/>
      <w:lvlJc w:val="left"/>
      <w:pPr>
        <w:ind w:left="5040" w:hanging="360"/>
      </w:pPr>
    </w:lvl>
    <w:lvl w:ilvl="7" w:tplc="B7CEE580">
      <w:start w:val="1"/>
      <w:numFmt w:val="lowerLetter"/>
      <w:lvlText w:val="%8."/>
      <w:lvlJc w:val="left"/>
      <w:pPr>
        <w:ind w:left="5760" w:hanging="360"/>
      </w:pPr>
    </w:lvl>
    <w:lvl w:ilvl="8" w:tplc="E57C6C8A">
      <w:start w:val="1"/>
      <w:numFmt w:val="lowerRoman"/>
      <w:lvlText w:val="%9."/>
      <w:lvlJc w:val="right"/>
      <w:pPr>
        <w:ind w:left="6480" w:hanging="180"/>
      </w:pPr>
    </w:lvl>
  </w:abstractNum>
  <w:abstractNum w:abstractNumId="69" w15:restartNumberingAfterBreak="0">
    <w:nsid w:val="67D103B2"/>
    <w:multiLevelType w:val="hybridMultilevel"/>
    <w:tmpl w:val="C9A0A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7FB50E2"/>
    <w:multiLevelType w:val="multilevel"/>
    <w:tmpl w:val="5E00A3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8D927ED"/>
    <w:multiLevelType w:val="hybridMultilevel"/>
    <w:tmpl w:val="61A43D3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97048AC"/>
    <w:multiLevelType w:val="hybridMultilevel"/>
    <w:tmpl w:val="5A189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9CF66D6"/>
    <w:multiLevelType w:val="hybridMultilevel"/>
    <w:tmpl w:val="E912E668"/>
    <w:lvl w:ilvl="0" w:tplc="0C0A0017">
      <w:start w:val="1"/>
      <w:numFmt w:val="lowerLetter"/>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4" w15:restartNumberingAfterBreak="0">
    <w:nsid w:val="6A9E737E"/>
    <w:multiLevelType w:val="multilevel"/>
    <w:tmpl w:val="DAF8150C"/>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6AAA5A2E"/>
    <w:multiLevelType w:val="hybridMultilevel"/>
    <w:tmpl w:val="9B1613F8"/>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2D239B8"/>
    <w:multiLevelType w:val="hybridMultilevel"/>
    <w:tmpl w:val="FBB4BC46"/>
    <w:lvl w:ilvl="0" w:tplc="EBD6277E">
      <w:start w:val="4"/>
      <w:numFmt w:val="bullet"/>
      <w:lvlText w:val="-"/>
      <w:lvlJc w:val="left"/>
      <w:pPr>
        <w:ind w:left="1080" w:hanging="360"/>
      </w:pPr>
      <w:rPr>
        <w:rFonts w:ascii="Arial" w:eastAsia="Times New Roman" w:hAnsi="Arial" w:cs="Aria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73085A59"/>
    <w:multiLevelType w:val="hybridMultilevel"/>
    <w:tmpl w:val="C0CA9E3C"/>
    <w:lvl w:ilvl="0" w:tplc="4C0A0017">
      <w:start w:val="1"/>
      <w:numFmt w:val="lowerLetter"/>
      <w:lvlText w:val="%1)"/>
      <w:lvlJc w:val="left"/>
      <w:pPr>
        <w:ind w:left="1074" w:hanging="360"/>
      </w:pPr>
    </w:lvl>
    <w:lvl w:ilvl="1" w:tplc="4C0A0019" w:tentative="1">
      <w:start w:val="1"/>
      <w:numFmt w:val="lowerLetter"/>
      <w:lvlText w:val="%2."/>
      <w:lvlJc w:val="left"/>
      <w:pPr>
        <w:ind w:left="1794" w:hanging="360"/>
      </w:pPr>
    </w:lvl>
    <w:lvl w:ilvl="2" w:tplc="4C0A001B" w:tentative="1">
      <w:start w:val="1"/>
      <w:numFmt w:val="lowerRoman"/>
      <w:lvlText w:val="%3."/>
      <w:lvlJc w:val="right"/>
      <w:pPr>
        <w:ind w:left="2514" w:hanging="180"/>
      </w:pPr>
    </w:lvl>
    <w:lvl w:ilvl="3" w:tplc="4C0A000F" w:tentative="1">
      <w:start w:val="1"/>
      <w:numFmt w:val="decimal"/>
      <w:lvlText w:val="%4."/>
      <w:lvlJc w:val="left"/>
      <w:pPr>
        <w:ind w:left="3234" w:hanging="360"/>
      </w:pPr>
    </w:lvl>
    <w:lvl w:ilvl="4" w:tplc="4C0A0019" w:tentative="1">
      <w:start w:val="1"/>
      <w:numFmt w:val="lowerLetter"/>
      <w:lvlText w:val="%5."/>
      <w:lvlJc w:val="left"/>
      <w:pPr>
        <w:ind w:left="3954" w:hanging="360"/>
      </w:pPr>
    </w:lvl>
    <w:lvl w:ilvl="5" w:tplc="4C0A001B" w:tentative="1">
      <w:start w:val="1"/>
      <w:numFmt w:val="lowerRoman"/>
      <w:lvlText w:val="%6."/>
      <w:lvlJc w:val="right"/>
      <w:pPr>
        <w:ind w:left="4674" w:hanging="180"/>
      </w:pPr>
    </w:lvl>
    <w:lvl w:ilvl="6" w:tplc="4C0A000F" w:tentative="1">
      <w:start w:val="1"/>
      <w:numFmt w:val="decimal"/>
      <w:lvlText w:val="%7."/>
      <w:lvlJc w:val="left"/>
      <w:pPr>
        <w:ind w:left="5394" w:hanging="360"/>
      </w:pPr>
    </w:lvl>
    <w:lvl w:ilvl="7" w:tplc="4C0A0019" w:tentative="1">
      <w:start w:val="1"/>
      <w:numFmt w:val="lowerLetter"/>
      <w:lvlText w:val="%8."/>
      <w:lvlJc w:val="left"/>
      <w:pPr>
        <w:ind w:left="6114" w:hanging="360"/>
      </w:pPr>
    </w:lvl>
    <w:lvl w:ilvl="8" w:tplc="4C0A001B" w:tentative="1">
      <w:start w:val="1"/>
      <w:numFmt w:val="lowerRoman"/>
      <w:lvlText w:val="%9."/>
      <w:lvlJc w:val="right"/>
      <w:pPr>
        <w:ind w:left="6834" w:hanging="180"/>
      </w:pPr>
    </w:lvl>
  </w:abstractNum>
  <w:abstractNum w:abstractNumId="78" w15:restartNumberingAfterBreak="0">
    <w:nsid w:val="73124F93"/>
    <w:multiLevelType w:val="hybridMultilevel"/>
    <w:tmpl w:val="9B302CC2"/>
    <w:lvl w:ilvl="0" w:tplc="0C0A000F">
      <w:start w:val="1"/>
      <w:numFmt w:val="decimal"/>
      <w:lvlText w:val="%1."/>
      <w:lvlJc w:val="left"/>
      <w:pPr>
        <w:ind w:left="720" w:hanging="360"/>
      </w:pPr>
      <w:rPr>
        <w:rFonts w:hint="default"/>
      </w:rPr>
    </w:lvl>
    <w:lvl w:ilvl="1" w:tplc="89A2759A">
      <w:start w:val="1"/>
      <w:numFmt w:val="lowerLetter"/>
      <w:lvlText w:val="%2)"/>
      <w:lvlJc w:val="left"/>
      <w:pPr>
        <w:ind w:left="1620" w:hanging="5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767112CF"/>
    <w:multiLevelType w:val="multilevel"/>
    <w:tmpl w:val="67DA98BA"/>
    <w:lvl w:ilvl="0">
      <w:start w:val="8"/>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7387E91"/>
    <w:multiLevelType w:val="hybridMultilevel"/>
    <w:tmpl w:val="83EC6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8104CC1"/>
    <w:multiLevelType w:val="hybridMultilevel"/>
    <w:tmpl w:val="17AA2662"/>
    <w:lvl w:ilvl="0" w:tplc="217A8840">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7A1374BF"/>
    <w:multiLevelType w:val="multilevel"/>
    <w:tmpl w:val="B7D049A0"/>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A444D8C"/>
    <w:multiLevelType w:val="hybridMultilevel"/>
    <w:tmpl w:val="4D74DD1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4" w15:restartNumberingAfterBreak="0">
    <w:nsid w:val="7BD747C4"/>
    <w:multiLevelType w:val="hybridMultilevel"/>
    <w:tmpl w:val="D436A810"/>
    <w:lvl w:ilvl="0" w:tplc="EBD6277E">
      <w:start w:val="4"/>
      <w:numFmt w:val="bullet"/>
      <w:lvlText w:val="-"/>
      <w:lvlJc w:val="left"/>
      <w:pPr>
        <w:ind w:left="1003" w:hanging="360"/>
      </w:pPr>
      <w:rPr>
        <w:rFonts w:ascii="Arial" w:eastAsia="Times New Roman" w:hAnsi="Arial" w:cs="Arial" w:hint="default"/>
        <w:color w:val="000000" w:themeColor="text1"/>
      </w:rPr>
    </w:lvl>
    <w:lvl w:ilvl="1" w:tplc="FFFFFFFF" w:tentative="1">
      <w:start w:val="1"/>
      <w:numFmt w:val="bullet"/>
      <w:lvlText w:val="o"/>
      <w:lvlJc w:val="left"/>
      <w:pPr>
        <w:ind w:left="1723" w:hanging="360"/>
      </w:pPr>
      <w:rPr>
        <w:rFonts w:ascii="Courier New" w:hAnsi="Courier New" w:cs="Courier New"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85" w15:restartNumberingAfterBreak="0">
    <w:nsid w:val="7C017C63"/>
    <w:multiLevelType w:val="multilevel"/>
    <w:tmpl w:val="5FCA3D62"/>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7E0D0281"/>
    <w:multiLevelType w:val="hybridMultilevel"/>
    <w:tmpl w:val="9F5C21F8"/>
    <w:lvl w:ilvl="0" w:tplc="DC6E040C">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7" w15:restartNumberingAfterBreak="0">
    <w:nsid w:val="7F117DBE"/>
    <w:multiLevelType w:val="multilevel"/>
    <w:tmpl w:val="84D2E11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F360AAD"/>
    <w:multiLevelType w:val="hybridMultilevel"/>
    <w:tmpl w:val="912A6FA2"/>
    <w:lvl w:ilvl="0" w:tplc="EBD6277E">
      <w:start w:val="4"/>
      <w:numFmt w:val="bullet"/>
      <w:lvlText w:val="-"/>
      <w:lvlJc w:val="left"/>
      <w:pPr>
        <w:ind w:left="720" w:hanging="360"/>
      </w:pPr>
      <w:rPr>
        <w:rFonts w:ascii="Arial" w:eastAsia="Times New Roman" w:hAnsi="Arial" w:cs="Aria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91429580">
    <w:abstractNumId w:val="82"/>
  </w:num>
  <w:num w:numId="2" w16cid:durableId="1081292251">
    <w:abstractNumId w:val="54"/>
  </w:num>
  <w:num w:numId="3" w16cid:durableId="2111512474">
    <w:abstractNumId w:val="12"/>
  </w:num>
  <w:num w:numId="4" w16cid:durableId="204172735">
    <w:abstractNumId w:val="84"/>
  </w:num>
  <w:num w:numId="5" w16cid:durableId="880828696">
    <w:abstractNumId w:val="7"/>
  </w:num>
  <w:num w:numId="6" w16cid:durableId="1518618388">
    <w:abstractNumId w:val="41"/>
  </w:num>
  <w:num w:numId="7" w16cid:durableId="427578090">
    <w:abstractNumId w:val="11"/>
  </w:num>
  <w:num w:numId="8" w16cid:durableId="2074038809">
    <w:abstractNumId w:val="59"/>
  </w:num>
  <w:num w:numId="9" w16cid:durableId="1550847580">
    <w:abstractNumId w:val="64"/>
  </w:num>
  <w:num w:numId="10" w16cid:durableId="1252352638">
    <w:abstractNumId w:val="67"/>
  </w:num>
  <w:num w:numId="11" w16cid:durableId="110907870">
    <w:abstractNumId w:val="76"/>
  </w:num>
  <w:num w:numId="12" w16cid:durableId="827942236">
    <w:abstractNumId w:val="19"/>
  </w:num>
  <w:num w:numId="13" w16cid:durableId="1996298177">
    <w:abstractNumId w:val="72"/>
  </w:num>
  <w:num w:numId="14" w16cid:durableId="664479832">
    <w:abstractNumId w:val="42"/>
  </w:num>
  <w:num w:numId="15" w16cid:durableId="420372311">
    <w:abstractNumId w:val="9"/>
  </w:num>
  <w:num w:numId="16" w16cid:durableId="1330326483">
    <w:abstractNumId w:val="71"/>
  </w:num>
  <w:num w:numId="17" w16cid:durableId="2008902402">
    <w:abstractNumId w:val="55"/>
  </w:num>
  <w:num w:numId="18" w16cid:durableId="1655253777">
    <w:abstractNumId w:val="53"/>
  </w:num>
  <w:num w:numId="19" w16cid:durableId="1308052935">
    <w:abstractNumId w:val="10"/>
  </w:num>
  <w:num w:numId="20" w16cid:durableId="1847092936">
    <w:abstractNumId w:val="58"/>
  </w:num>
  <w:num w:numId="21" w16cid:durableId="1220286627">
    <w:abstractNumId w:val="18"/>
  </w:num>
  <w:num w:numId="22" w16cid:durableId="1438646514">
    <w:abstractNumId w:val="77"/>
  </w:num>
  <w:num w:numId="23" w16cid:durableId="1711877059">
    <w:abstractNumId w:val="63"/>
  </w:num>
  <w:num w:numId="24" w16cid:durableId="308942616">
    <w:abstractNumId w:val="39"/>
  </w:num>
  <w:num w:numId="25" w16cid:durableId="815149803">
    <w:abstractNumId w:val="65"/>
  </w:num>
  <w:num w:numId="26" w16cid:durableId="178588922">
    <w:abstractNumId w:val="16"/>
  </w:num>
  <w:num w:numId="27" w16cid:durableId="997417321">
    <w:abstractNumId w:val="21"/>
  </w:num>
  <w:num w:numId="28" w16cid:durableId="1041587637">
    <w:abstractNumId w:val="36"/>
  </w:num>
  <w:num w:numId="29" w16cid:durableId="693848989">
    <w:abstractNumId w:val="37"/>
  </w:num>
  <w:num w:numId="30" w16cid:durableId="288629127">
    <w:abstractNumId w:val="28"/>
  </w:num>
  <w:num w:numId="31" w16cid:durableId="1905800999">
    <w:abstractNumId w:val="80"/>
  </w:num>
  <w:num w:numId="32" w16cid:durableId="301692919">
    <w:abstractNumId w:val="69"/>
  </w:num>
  <w:num w:numId="33" w16cid:durableId="2122723462">
    <w:abstractNumId w:val="26"/>
  </w:num>
  <w:num w:numId="34" w16cid:durableId="2047679465">
    <w:abstractNumId w:val="2"/>
  </w:num>
  <w:num w:numId="35" w16cid:durableId="532351614">
    <w:abstractNumId w:val="78"/>
  </w:num>
  <w:num w:numId="36" w16cid:durableId="888878174">
    <w:abstractNumId w:val="4"/>
  </w:num>
  <w:num w:numId="37" w16cid:durableId="1464347834">
    <w:abstractNumId w:val="45"/>
  </w:num>
  <w:num w:numId="38" w16cid:durableId="571817930">
    <w:abstractNumId w:val="22"/>
  </w:num>
  <w:num w:numId="39" w16cid:durableId="1932424873">
    <w:abstractNumId w:val="23"/>
  </w:num>
  <w:num w:numId="40" w16cid:durableId="2000038022">
    <w:abstractNumId w:val="73"/>
  </w:num>
  <w:num w:numId="41" w16cid:durableId="1600992103">
    <w:abstractNumId w:val="17"/>
  </w:num>
  <w:num w:numId="42" w16cid:durableId="171378024">
    <w:abstractNumId w:val="75"/>
  </w:num>
  <w:num w:numId="43" w16cid:durableId="1467043506">
    <w:abstractNumId w:val="83"/>
  </w:num>
  <w:num w:numId="44" w16cid:durableId="1184435526">
    <w:abstractNumId w:val="50"/>
  </w:num>
  <w:num w:numId="45" w16cid:durableId="1236818465">
    <w:abstractNumId w:val="51"/>
  </w:num>
  <w:num w:numId="46" w16cid:durableId="395588795">
    <w:abstractNumId w:val="30"/>
  </w:num>
  <w:num w:numId="47" w16cid:durableId="1908609051">
    <w:abstractNumId w:val="88"/>
  </w:num>
  <w:num w:numId="48" w16cid:durableId="823549290">
    <w:abstractNumId w:val="60"/>
  </w:num>
  <w:num w:numId="49" w16cid:durableId="1910966174">
    <w:abstractNumId w:val="24"/>
  </w:num>
  <w:num w:numId="50" w16cid:durableId="531067057">
    <w:abstractNumId w:val="68"/>
  </w:num>
  <w:num w:numId="51" w16cid:durableId="658269480">
    <w:abstractNumId w:val="46"/>
  </w:num>
  <w:num w:numId="52" w16cid:durableId="1116099315">
    <w:abstractNumId w:val="52"/>
  </w:num>
  <w:num w:numId="53" w16cid:durableId="61220785">
    <w:abstractNumId w:val="32"/>
  </w:num>
  <w:num w:numId="54" w16cid:durableId="797407980">
    <w:abstractNumId w:val="43"/>
  </w:num>
  <w:num w:numId="55" w16cid:durableId="655840566">
    <w:abstractNumId w:val="40"/>
  </w:num>
  <w:num w:numId="56" w16cid:durableId="52126336">
    <w:abstractNumId w:val="20"/>
  </w:num>
  <w:num w:numId="57" w16cid:durableId="671639041">
    <w:abstractNumId w:val="0"/>
  </w:num>
  <w:num w:numId="58" w16cid:durableId="1003826401">
    <w:abstractNumId w:val="61"/>
  </w:num>
  <w:num w:numId="59" w16cid:durableId="1563373805">
    <w:abstractNumId w:val="29"/>
  </w:num>
  <w:num w:numId="60" w16cid:durableId="1819954354">
    <w:abstractNumId w:val="3"/>
  </w:num>
  <w:num w:numId="61" w16cid:durableId="459886104">
    <w:abstractNumId w:val="66"/>
  </w:num>
  <w:num w:numId="62" w16cid:durableId="962804086">
    <w:abstractNumId w:val="33"/>
  </w:num>
  <w:num w:numId="63" w16cid:durableId="502746486">
    <w:abstractNumId w:val="27"/>
  </w:num>
  <w:num w:numId="64" w16cid:durableId="1839349129">
    <w:abstractNumId w:val="87"/>
  </w:num>
  <w:num w:numId="65" w16cid:durableId="702948955">
    <w:abstractNumId w:val="44"/>
  </w:num>
  <w:num w:numId="66" w16cid:durableId="1342706786">
    <w:abstractNumId w:val="47"/>
  </w:num>
  <w:num w:numId="67" w16cid:durableId="1549878123">
    <w:abstractNumId w:val="1"/>
  </w:num>
  <w:num w:numId="68" w16cid:durableId="1676959109">
    <w:abstractNumId w:val="5"/>
  </w:num>
  <w:num w:numId="69" w16cid:durableId="113909982">
    <w:abstractNumId w:val="70"/>
  </w:num>
  <w:num w:numId="70" w16cid:durableId="1546521952">
    <w:abstractNumId w:val="14"/>
  </w:num>
  <w:num w:numId="71" w16cid:durableId="676268231">
    <w:abstractNumId w:val="85"/>
  </w:num>
  <w:num w:numId="72" w16cid:durableId="177619531">
    <w:abstractNumId w:val="15"/>
  </w:num>
  <w:num w:numId="73" w16cid:durableId="248539787">
    <w:abstractNumId w:val="38"/>
  </w:num>
  <w:num w:numId="74" w16cid:durableId="1463881171">
    <w:abstractNumId w:val="34"/>
  </w:num>
  <w:num w:numId="75" w16cid:durableId="1825199505">
    <w:abstractNumId w:val="25"/>
  </w:num>
  <w:num w:numId="76" w16cid:durableId="666440461">
    <w:abstractNumId w:val="31"/>
  </w:num>
  <w:num w:numId="77" w16cid:durableId="939875488">
    <w:abstractNumId w:val="56"/>
  </w:num>
  <w:num w:numId="78" w16cid:durableId="1728187082">
    <w:abstractNumId w:val="74"/>
  </w:num>
  <w:num w:numId="79" w16cid:durableId="748313562">
    <w:abstractNumId w:val="6"/>
  </w:num>
  <w:num w:numId="80" w16cid:durableId="615914344">
    <w:abstractNumId w:val="62"/>
  </w:num>
  <w:num w:numId="81" w16cid:durableId="1002511958">
    <w:abstractNumId w:val="13"/>
  </w:num>
  <w:num w:numId="82" w16cid:durableId="862865720">
    <w:abstractNumId w:val="35"/>
  </w:num>
  <w:num w:numId="83" w16cid:durableId="1039666240">
    <w:abstractNumId w:val="79"/>
  </w:num>
  <w:num w:numId="84" w16cid:durableId="1257131935">
    <w:abstractNumId w:val="86"/>
  </w:num>
  <w:num w:numId="85" w16cid:durableId="967052283">
    <w:abstractNumId w:val="49"/>
  </w:num>
  <w:num w:numId="86" w16cid:durableId="571044095">
    <w:abstractNumId w:val="48"/>
  </w:num>
  <w:num w:numId="87" w16cid:durableId="1594313012">
    <w:abstractNumId w:val="81"/>
  </w:num>
  <w:num w:numId="88" w16cid:durableId="2011525461">
    <w:abstractNumId w:val="8"/>
  </w:num>
  <w:num w:numId="89" w16cid:durableId="1184897340">
    <w:abstractNumId w:val="5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07"/>
    <w:rsid w:val="00014265"/>
    <w:rsid w:val="00014F00"/>
    <w:rsid w:val="00033F47"/>
    <w:rsid w:val="000711AF"/>
    <w:rsid w:val="0008406D"/>
    <w:rsid w:val="00097114"/>
    <w:rsid w:val="000B27EE"/>
    <w:rsid w:val="000B28FB"/>
    <w:rsid w:val="000B38D3"/>
    <w:rsid w:val="000B704E"/>
    <w:rsid w:val="000D00B8"/>
    <w:rsid w:val="000D53FE"/>
    <w:rsid w:val="000D5DEF"/>
    <w:rsid w:val="000E4B04"/>
    <w:rsid w:val="0011091D"/>
    <w:rsid w:val="00110FA1"/>
    <w:rsid w:val="00130290"/>
    <w:rsid w:val="001355A4"/>
    <w:rsid w:val="001442C2"/>
    <w:rsid w:val="00153C80"/>
    <w:rsid w:val="00157F90"/>
    <w:rsid w:val="001649E6"/>
    <w:rsid w:val="00164B19"/>
    <w:rsid w:val="00172D19"/>
    <w:rsid w:val="00174A02"/>
    <w:rsid w:val="00174C5E"/>
    <w:rsid w:val="00193D07"/>
    <w:rsid w:val="001C000C"/>
    <w:rsid w:val="001C3A5F"/>
    <w:rsid w:val="001C71DB"/>
    <w:rsid w:val="001D7AC8"/>
    <w:rsid w:val="001E3A1B"/>
    <w:rsid w:val="001E5E59"/>
    <w:rsid w:val="001F439B"/>
    <w:rsid w:val="00201AD9"/>
    <w:rsid w:val="002141B0"/>
    <w:rsid w:val="002252AE"/>
    <w:rsid w:val="0022786D"/>
    <w:rsid w:val="002363A2"/>
    <w:rsid w:val="00256694"/>
    <w:rsid w:val="00260DB4"/>
    <w:rsid w:val="002627EC"/>
    <w:rsid w:val="002670C3"/>
    <w:rsid w:val="002830EB"/>
    <w:rsid w:val="00290165"/>
    <w:rsid w:val="002B3F84"/>
    <w:rsid w:val="002B776A"/>
    <w:rsid w:val="002D4726"/>
    <w:rsid w:val="002F2BF2"/>
    <w:rsid w:val="002F484C"/>
    <w:rsid w:val="003138F1"/>
    <w:rsid w:val="003243DD"/>
    <w:rsid w:val="00327C17"/>
    <w:rsid w:val="00334119"/>
    <w:rsid w:val="00343DB2"/>
    <w:rsid w:val="0035157E"/>
    <w:rsid w:val="00355BF8"/>
    <w:rsid w:val="00356355"/>
    <w:rsid w:val="0036351B"/>
    <w:rsid w:val="00394D9C"/>
    <w:rsid w:val="003A1CE2"/>
    <w:rsid w:val="003C4A3C"/>
    <w:rsid w:val="003D74E5"/>
    <w:rsid w:val="004007E8"/>
    <w:rsid w:val="00415680"/>
    <w:rsid w:val="004162F3"/>
    <w:rsid w:val="00420390"/>
    <w:rsid w:val="004236DE"/>
    <w:rsid w:val="00436B12"/>
    <w:rsid w:val="00436CFF"/>
    <w:rsid w:val="00440ED8"/>
    <w:rsid w:val="00442897"/>
    <w:rsid w:val="00452D94"/>
    <w:rsid w:val="00456602"/>
    <w:rsid w:val="00456E79"/>
    <w:rsid w:val="00461185"/>
    <w:rsid w:val="00461CFB"/>
    <w:rsid w:val="00465520"/>
    <w:rsid w:val="00473AE7"/>
    <w:rsid w:val="0048288F"/>
    <w:rsid w:val="00497D6F"/>
    <w:rsid w:val="004A566A"/>
    <w:rsid w:val="004B1FD5"/>
    <w:rsid w:val="004B26F1"/>
    <w:rsid w:val="004D6E21"/>
    <w:rsid w:val="004E2721"/>
    <w:rsid w:val="004F0E6E"/>
    <w:rsid w:val="00501687"/>
    <w:rsid w:val="00507683"/>
    <w:rsid w:val="00507FF6"/>
    <w:rsid w:val="00537E29"/>
    <w:rsid w:val="00546AEF"/>
    <w:rsid w:val="00576882"/>
    <w:rsid w:val="0058365B"/>
    <w:rsid w:val="00586519"/>
    <w:rsid w:val="00591304"/>
    <w:rsid w:val="005921E6"/>
    <w:rsid w:val="005B160F"/>
    <w:rsid w:val="005B4D00"/>
    <w:rsid w:val="005C341C"/>
    <w:rsid w:val="005C5179"/>
    <w:rsid w:val="005E4861"/>
    <w:rsid w:val="005F5B45"/>
    <w:rsid w:val="006057A0"/>
    <w:rsid w:val="0060723B"/>
    <w:rsid w:val="00612B07"/>
    <w:rsid w:val="00617BCF"/>
    <w:rsid w:val="00620A14"/>
    <w:rsid w:val="0062263B"/>
    <w:rsid w:val="00630077"/>
    <w:rsid w:val="00651E3E"/>
    <w:rsid w:val="006550C0"/>
    <w:rsid w:val="00683904"/>
    <w:rsid w:val="00693432"/>
    <w:rsid w:val="006A1958"/>
    <w:rsid w:val="006B6AE5"/>
    <w:rsid w:val="006C045E"/>
    <w:rsid w:val="006C4900"/>
    <w:rsid w:val="006D2F2B"/>
    <w:rsid w:val="006F482A"/>
    <w:rsid w:val="00704A92"/>
    <w:rsid w:val="00712EBF"/>
    <w:rsid w:val="00724D16"/>
    <w:rsid w:val="007321ED"/>
    <w:rsid w:val="00743D51"/>
    <w:rsid w:val="00750E20"/>
    <w:rsid w:val="0076184D"/>
    <w:rsid w:val="00765704"/>
    <w:rsid w:val="007769B4"/>
    <w:rsid w:val="007A1341"/>
    <w:rsid w:val="007D1DC8"/>
    <w:rsid w:val="007E15E2"/>
    <w:rsid w:val="007F1C50"/>
    <w:rsid w:val="007F3414"/>
    <w:rsid w:val="0080139E"/>
    <w:rsid w:val="0080206C"/>
    <w:rsid w:val="0082236D"/>
    <w:rsid w:val="00826295"/>
    <w:rsid w:val="00832EA3"/>
    <w:rsid w:val="008414CB"/>
    <w:rsid w:val="008571AE"/>
    <w:rsid w:val="008757D2"/>
    <w:rsid w:val="008A009D"/>
    <w:rsid w:val="008A5859"/>
    <w:rsid w:val="008A651C"/>
    <w:rsid w:val="008B3D4A"/>
    <w:rsid w:val="008D538B"/>
    <w:rsid w:val="008D5B2F"/>
    <w:rsid w:val="008E1F8B"/>
    <w:rsid w:val="008F6407"/>
    <w:rsid w:val="00900CEE"/>
    <w:rsid w:val="00906865"/>
    <w:rsid w:val="00921966"/>
    <w:rsid w:val="009238D2"/>
    <w:rsid w:val="00940D8D"/>
    <w:rsid w:val="00945872"/>
    <w:rsid w:val="00947163"/>
    <w:rsid w:val="00953983"/>
    <w:rsid w:val="00955D3E"/>
    <w:rsid w:val="00963312"/>
    <w:rsid w:val="00965DEB"/>
    <w:rsid w:val="0098634F"/>
    <w:rsid w:val="00996A05"/>
    <w:rsid w:val="009B1CA3"/>
    <w:rsid w:val="009B396B"/>
    <w:rsid w:val="009C65CF"/>
    <w:rsid w:val="009D6A62"/>
    <w:rsid w:val="009E0799"/>
    <w:rsid w:val="009E706E"/>
    <w:rsid w:val="009F7092"/>
    <w:rsid w:val="00A069F8"/>
    <w:rsid w:val="00A10960"/>
    <w:rsid w:val="00A16128"/>
    <w:rsid w:val="00A1613C"/>
    <w:rsid w:val="00A224FF"/>
    <w:rsid w:val="00A57E98"/>
    <w:rsid w:val="00A72DB8"/>
    <w:rsid w:val="00A776C3"/>
    <w:rsid w:val="00A8314F"/>
    <w:rsid w:val="00A861B3"/>
    <w:rsid w:val="00A86302"/>
    <w:rsid w:val="00AA04A6"/>
    <w:rsid w:val="00AA3DB9"/>
    <w:rsid w:val="00AA5C0F"/>
    <w:rsid w:val="00AE1C6D"/>
    <w:rsid w:val="00AF64D6"/>
    <w:rsid w:val="00B01460"/>
    <w:rsid w:val="00B22545"/>
    <w:rsid w:val="00B31187"/>
    <w:rsid w:val="00B351C6"/>
    <w:rsid w:val="00B51C55"/>
    <w:rsid w:val="00B84700"/>
    <w:rsid w:val="00BC49C8"/>
    <w:rsid w:val="00BD1416"/>
    <w:rsid w:val="00BD22B1"/>
    <w:rsid w:val="00BD509E"/>
    <w:rsid w:val="00BD537C"/>
    <w:rsid w:val="00C565F5"/>
    <w:rsid w:val="00C677FA"/>
    <w:rsid w:val="00C85E72"/>
    <w:rsid w:val="00C85F59"/>
    <w:rsid w:val="00C86A2E"/>
    <w:rsid w:val="00C90E1D"/>
    <w:rsid w:val="00C94E86"/>
    <w:rsid w:val="00CC0F3F"/>
    <w:rsid w:val="00CC3EB5"/>
    <w:rsid w:val="00CE7D12"/>
    <w:rsid w:val="00CF106B"/>
    <w:rsid w:val="00CF5F4C"/>
    <w:rsid w:val="00CF6C32"/>
    <w:rsid w:val="00D13EB2"/>
    <w:rsid w:val="00D212A6"/>
    <w:rsid w:val="00D30618"/>
    <w:rsid w:val="00D32AEB"/>
    <w:rsid w:val="00D337FD"/>
    <w:rsid w:val="00D357C2"/>
    <w:rsid w:val="00D4111D"/>
    <w:rsid w:val="00D52744"/>
    <w:rsid w:val="00D52FF2"/>
    <w:rsid w:val="00D62A7F"/>
    <w:rsid w:val="00D6394E"/>
    <w:rsid w:val="00D73D02"/>
    <w:rsid w:val="00D7618F"/>
    <w:rsid w:val="00D96901"/>
    <w:rsid w:val="00DC2056"/>
    <w:rsid w:val="00DC3BDE"/>
    <w:rsid w:val="00DD486F"/>
    <w:rsid w:val="00DF322B"/>
    <w:rsid w:val="00E05D46"/>
    <w:rsid w:val="00E24DA2"/>
    <w:rsid w:val="00E34827"/>
    <w:rsid w:val="00E42B7C"/>
    <w:rsid w:val="00E625A4"/>
    <w:rsid w:val="00E7721A"/>
    <w:rsid w:val="00E86D68"/>
    <w:rsid w:val="00E910C4"/>
    <w:rsid w:val="00E928BE"/>
    <w:rsid w:val="00E93CA6"/>
    <w:rsid w:val="00E97757"/>
    <w:rsid w:val="00EA1B49"/>
    <w:rsid w:val="00EB2875"/>
    <w:rsid w:val="00EB3A55"/>
    <w:rsid w:val="00EC7FDF"/>
    <w:rsid w:val="00ED7F6C"/>
    <w:rsid w:val="00EE3051"/>
    <w:rsid w:val="00EF6F09"/>
    <w:rsid w:val="00F03555"/>
    <w:rsid w:val="00F03BF5"/>
    <w:rsid w:val="00F04C0D"/>
    <w:rsid w:val="00F050AC"/>
    <w:rsid w:val="00F07DA1"/>
    <w:rsid w:val="00F10382"/>
    <w:rsid w:val="00F17888"/>
    <w:rsid w:val="00F2016D"/>
    <w:rsid w:val="00F44EDA"/>
    <w:rsid w:val="00F53261"/>
    <w:rsid w:val="00F72C90"/>
    <w:rsid w:val="00F7321D"/>
    <w:rsid w:val="00FA41C6"/>
    <w:rsid w:val="00FA56DA"/>
    <w:rsid w:val="00FB4FC7"/>
    <w:rsid w:val="00FC335A"/>
    <w:rsid w:val="00FD431C"/>
    <w:rsid w:val="00FD6634"/>
    <w:rsid w:val="00FD70E7"/>
    <w:rsid w:val="00FE10FF"/>
    <w:rsid w:val="00FF1C02"/>
    <w:rsid w:val="00FF2085"/>
    <w:rsid w:val="00FF77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6E720"/>
  <w15:chartTrackingRefBased/>
  <w15:docId w15:val="{DAE72D0F-4187-4085-97CA-047D281C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1 AUDI"/>
    <w:basedOn w:val="Normal"/>
    <w:next w:val="Normal"/>
    <w:link w:val="Ttulo1Car"/>
    <w:autoRedefine/>
    <w:uiPriority w:val="9"/>
    <w:qFormat/>
    <w:rsid w:val="001E5E59"/>
    <w:pPr>
      <w:keepNext/>
      <w:keepLines/>
      <w:numPr>
        <w:numId w:val="1"/>
      </w:numPr>
      <w:spacing w:after="0" w:line="240" w:lineRule="auto"/>
      <w:jc w:val="both"/>
      <w:outlineLvl w:val="0"/>
    </w:pPr>
    <w:rPr>
      <w:rFonts w:ascii="Century Gothic" w:eastAsiaTheme="majorEastAsia" w:hAnsi="Century Gothic" w:cstheme="majorBidi"/>
      <w:b/>
      <w:color w:val="2F5496" w:themeColor="accent1" w:themeShade="BF"/>
      <w:sz w:val="24"/>
      <w:szCs w:val="28"/>
    </w:rPr>
  </w:style>
  <w:style w:type="paragraph" w:styleId="Ttulo2">
    <w:name w:val="heading 2"/>
    <w:aliases w:val="Título2 AUD"/>
    <w:basedOn w:val="Normal"/>
    <w:next w:val="Normal"/>
    <w:link w:val="Ttulo2Car"/>
    <w:uiPriority w:val="9"/>
    <w:unhideWhenUsed/>
    <w:qFormat/>
    <w:rsid w:val="00963312"/>
    <w:pPr>
      <w:keepNext/>
      <w:keepLines/>
      <w:numPr>
        <w:ilvl w:val="1"/>
        <w:numId w:val="2"/>
      </w:numPr>
      <w:spacing w:before="40" w:after="0" w:line="360" w:lineRule="auto"/>
      <w:jc w:val="both"/>
      <w:outlineLvl w:val="1"/>
    </w:pPr>
    <w:rPr>
      <w:rFonts w:ascii="Century Gothic" w:eastAsiaTheme="majorEastAsia" w:hAnsi="Century Gothic" w:cstheme="majorBidi"/>
      <w:b/>
      <w:color w:val="2F5496" w:themeColor="accent1" w:themeShade="BF"/>
      <w:sz w:val="26"/>
      <w:szCs w:val="26"/>
    </w:rPr>
  </w:style>
  <w:style w:type="paragraph" w:styleId="Ttulo3">
    <w:name w:val="heading 3"/>
    <w:basedOn w:val="Normal"/>
    <w:next w:val="Normal"/>
    <w:link w:val="Ttulo3Car"/>
    <w:uiPriority w:val="9"/>
    <w:unhideWhenUsed/>
    <w:qFormat/>
    <w:rsid w:val="00174A0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74A0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4A0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4A0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4A0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4A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4A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D07"/>
    <w:pPr>
      <w:ind w:left="720"/>
      <w:contextualSpacing/>
    </w:pPr>
  </w:style>
  <w:style w:type="character" w:customStyle="1" w:styleId="Ttulo1Car">
    <w:name w:val="Título 1 Car"/>
    <w:aliases w:val="Título1 AUDI Car"/>
    <w:basedOn w:val="Fuentedeprrafopredeter"/>
    <w:link w:val="Ttulo1"/>
    <w:uiPriority w:val="9"/>
    <w:rsid w:val="001E5E59"/>
    <w:rPr>
      <w:rFonts w:ascii="Century Gothic" w:eastAsiaTheme="majorEastAsia" w:hAnsi="Century Gothic" w:cstheme="majorBidi"/>
      <w:b/>
      <w:color w:val="2F5496" w:themeColor="accent1" w:themeShade="BF"/>
      <w:sz w:val="24"/>
      <w:szCs w:val="28"/>
    </w:rPr>
  </w:style>
  <w:style w:type="character" w:customStyle="1" w:styleId="Ttulo2Car">
    <w:name w:val="Título 2 Car"/>
    <w:aliases w:val="Título2 AUD Car"/>
    <w:basedOn w:val="Fuentedeprrafopredeter"/>
    <w:link w:val="Ttulo2"/>
    <w:uiPriority w:val="9"/>
    <w:rsid w:val="00963312"/>
    <w:rPr>
      <w:rFonts w:ascii="Century Gothic" w:eastAsiaTheme="majorEastAsia" w:hAnsi="Century Gothic" w:cstheme="majorBidi"/>
      <w:b/>
      <w:color w:val="2F5496" w:themeColor="accent1" w:themeShade="BF"/>
      <w:sz w:val="26"/>
      <w:szCs w:val="26"/>
    </w:rPr>
  </w:style>
  <w:style w:type="character" w:customStyle="1" w:styleId="Ttulo3Car">
    <w:name w:val="Título 3 Car"/>
    <w:basedOn w:val="Fuentedeprrafopredeter"/>
    <w:link w:val="Ttulo3"/>
    <w:uiPriority w:val="9"/>
    <w:rsid w:val="00174A0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74A0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4A0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4A0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4A0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4A0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4A02"/>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704A92"/>
    <w:pPr>
      <w:numPr>
        <w:numId w:val="0"/>
      </w:numPr>
      <w:spacing w:line="259" w:lineRule="auto"/>
      <w:outlineLvl w:val="9"/>
    </w:pPr>
    <w:rPr>
      <w:rFonts w:asciiTheme="majorHAnsi" w:hAnsiTheme="majorHAnsi"/>
      <w:b w:val="0"/>
      <w:sz w:val="32"/>
      <w:lang w:eastAsia="es-ES"/>
    </w:rPr>
  </w:style>
  <w:style w:type="paragraph" w:styleId="TDC1">
    <w:name w:val="toc 1"/>
    <w:basedOn w:val="Normal"/>
    <w:next w:val="Normal"/>
    <w:autoRedefine/>
    <w:uiPriority w:val="39"/>
    <w:unhideWhenUsed/>
    <w:rsid w:val="00704A92"/>
    <w:pPr>
      <w:spacing w:after="100"/>
    </w:pPr>
  </w:style>
  <w:style w:type="paragraph" w:styleId="TDC2">
    <w:name w:val="toc 2"/>
    <w:basedOn w:val="Normal"/>
    <w:next w:val="Normal"/>
    <w:autoRedefine/>
    <w:uiPriority w:val="39"/>
    <w:unhideWhenUsed/>
    <w:rsid w:val="00260DB4"/>
    <w:pPr>
      <w:tabs>
        <w:tab w:val="left" w:pos="880"/>
        <w:tab w:val="right" w:leader="dot" w:pos="8494"/>
      </w:tabs>
      <w:spacing w:after="100" w:line="240" w:lineRule="auto"/>
      <w:ind w:left="851" w:hanging="488"/>
    </w:pPr>
    <w:rPr>
      <w:noProof/>
      <w:sz w:val="20"/>
      <w:szCs w:val="20"/>
      <w:lang w:eastAsia="es-ES"/>
    </w:rPr>
  </w:style>
  <w:style w:type="character" w:styleId="Hipervnculo">
    <w:name w:val="Hyperlink"/>
    <w:basedOn w:val="Fuentedeprrafopredeter"/>
    <w:uiPriority w:val="99"/>
    <w:unhideWhenUsed/>
    <w:rsid w:val="00704A92"/>
    <w:rPr>
      <w:color w:val="0563C1" w:themeColor="hyperlink"/>
      <w:u w:val="single"/>
    </w:rPr>
  </w:style>
  <w:style w:type="paragraph" w:styleId="TDC3">
    <w:name w:val="toc 3"/>
    <w:basedOn w:val="Normal"/>
    <w:next w:val="Normal"/>
    <w:autoRedefine/>
    <w:uiPriority w:val="39"/>
    <w:unhideWhenUsed/>
    <w:rsid w:val="00940D8D"/>
    <w:pPr>
      <w:spacing w:after="100"/>
      <w:ind w:left="440"/>
    </w:pPr>
    <w:rPr>
      <w:rFonts w:eastAsiaTheme="minorEastAsia"/>
      <w:lang w:eastAsia="es-ES"/>
    </w:rPr>
  </w:style>
  <w:style w:type="paragraph" w:styleId="TDC4">
    <w:name w:val="toc 4"/>
    <w:basedOn w:val="Normal"/>
    <w:next w:val="Normal"/>
    <w:autoRedefine/>
    <w:uiPriority w:val="39"/>
    <w:unhideWhenUsed/>
    <w:rsid w:val="00940D8D"/>
    <w:pPr>
      <w:spacing w:after="100"/>
      <w:ind w:left="660"/>
    </w:pPr>
    <w:rPr>
      <w:rFonts w:eastAsiaTheme="minorEastAsia"/>
      <w:lang w:eastAsia="es-ES"/>
    </w:rPr>
  </w:style>
  <w:style w:type="paragraph" w:styleId="TDC5">
    <w:name w:val="toc 5"/>
    <w:basedOn w:val="Normal"/>
    <w:next w:val="Normal"/>
    <w:autoRedefine/>
    <w:uiPriority w:val="39"/>
    <w:unhideWhenUsed/>
    <w:rsid w:val="00940D8D"/>
    <w:pPr>
      <w:spacing w:after="100"/>
      <w:ind w:left="880"/>
    </w:pPr>
    <w:rPr>
      <w:rFonts w:eastAsiaTheme="minorEastAsia"/>
      <w:lang w:eastAsia="es-ES"/>
    </w:rPr>
  </w:style>
  <w:style w:type="paragraph" w:styleId="TDC6">
    <w:name w:val="toc 6"/>
    <w:basedOn w:val="Normal"/>
    <w:next w:val="Normal"/>
    <w:autoRedefine/>
    <w:uiPriority w:val="39"/>
    <w:unhideWhenUsed/>
    <w:rsid w:val="00940D8D"/>
    <w:pPr>
      <w:spacing w:after="100"/>
      <w:ind w:left="1100"/>
    </w:pPr>
    <w:rPr>
      <w:rFonts w:eastAsiaTheme="minorEastAsia"/>
      <w:lang w:eastAsia="es-ES"/>
    </w:rPr>
  </w:style>
  <w:style w:type="paragraph" w:styleId="TDC7">
    <w:name w:val="toc 7"/>
    <w:basedOn w:val="Normal"/>
    <w:next w:val="Normal"/>
    <w:autoRedefine/>
    <w:uiPriority w:val="39"/>
    <w:unhideWhenUsed/>
    <w:rsid w:val="00940D8D"/>
    <w:pPr>
      <w:spacing w:after="100"/>
      <w:ind w:left="1320"/>
    </w:pPr>
    <w:rPr>
      <w:rFonts w:eastAsiaTheme="minorEastAsia"/>
      <w:lang w:eastAsia="es-ES"/>
    </w:rPr>
  </w:style>
  <w:style w:type="paragraph" w:styleId="TDC8">
    <w:name w:val="toc 8"/>
    <w:basedOn w:val="Normal"/>
    <w:next w:val="Normal"/>
    <w:autoRedefine/>
    <w:uiPriority w:val="39"/>
    <w:unhideWhenUsed/>
    <w:rsid w:val="00940D8D"/>
    <w:pPr>
      <w:spacing w:after="100"/>
      <w:ind w:left="1540"/>
    </w:pPr>
    <w:rPr>
      <w:rFonts w:eastAsiaTheme="minorEastAsia"/>
      <w:lang w:eastAsia="es-ES"/>
    </w:rPr>
  </w:style>
  <w:style w:type="paragraph" w:styleId="TDC9">
    <w:name w:val="toc 9"/>
    <w:basedOn w:val="Normal"/>
    <w:next w:val="Normal"/>
    <w:autoRedefine/>
    <w:uiPriority w:val="39"/>
    <w:unhideWhenUsed/>
    <w:rsid w:val="00940D8D"/>
    <w:pPr>
      <w:spacing w:after="100"/>
      <w:ind w:left="1760"/>
    </w:pPr>
    <w:rPr>
      <w:rFonts w:eastAsiaTheme="minorEastAsia"/>
      <w:lang w:eastAsia="es-ES"/>
    </w:rPr>
  </w:style>
  <w:style w:type="character" w:styleId="Mencinsinresolver">
    <w:name w:val="Unresolved Mention"/>
    <w:basedOn w:val="Fuentedeprrafopredeter"/>
    <w:uiPriority w:val="99"/>
    <w:semiHidden/>
    <w:unhideWhenUsed/>
    <w:rsid w:val="00940D8D"/>
    <w:rPr>
      <w:color w:val="605E5C"/>
      <w:shd w:val="clear" w:color="auto" w:fill="E1DFDD"/>
    </w:rPr>
  </w:style>
  <w:style w:type="paragraph" w:styleId="Encabezado">
    <w:name w:val="header"/>
    <w:basedOn w:val="Normal"/>
    <w:link w:val="EncabezadoCar"/>
    <w:unhideWhenUsed/>
    <w:rsid w:val="00940D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40D8D"/>
  </w:style>
  <w:style w:type="paragraph" w:styleId="Piedepgina">
    <w:name w:val="footer"/>
    <w:basedOn w:val="Normal"/>
    <w:link w:val="PiedepginaCar"/>
    <w:uiPriority w:val="99"/>
    <w:unhideWhenUsed/>
    <w:rsid w:val="00940D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40D8D"/>
  </w:style>
  <w:style w:type="character" w:styleId="Nmerodepgina">
    <w:name w:val="page number"/>
    <w:basedOn w:val="Fuentedeprrafopredeter"/>
    <w:uiPriority w:val="99"/>
    <w:rsid w:val="00940D8D"/>
  </w:style>
  <w:style w:type="paragraph" w:styleId="Sangradetextonormal">
    <w:name w:val="Body Text Indent"/>
    <w:basedOn w:val="Normal"/>
    <w:link w:val="SangradetextonormalCar"/>
    <w:semiHidden/>
    <w:rsid w:val="00940D8D"/>
    <w:pPr>
      <w:spacing w:after="0" w:line="240" w:lineRule="auto"/>
      <w:ind w:left="360"/>
    </w:pPr>
    <w:rPr>
      <w:rFonts w:ascii="Tahoma" w:eastAsia="Times New Roman" w:hAnsi="Tahoma" w:cs="Tahoma"/>
      <w:color w:val="0000FF"/>
      <w:sz w:val="28"/>
      <w:szCs w:val="20"/>
      <w:lang w:eastAsia="es-ES"/>
    </w:rPr>
  </w:style>
  <w:style w:type="character" w:customStyle="1" w:styleId="SangradetextonormalCar">
    <w:name w:val="Sangría de texto normal Car"/>
    <w:basedOn w:val="Fuentedeprrafopredeter"/>
    <w:link w:val="Sangradetextonormal"/>
    <w:semiHidden/>
    <w:rsid w:val="00940D8D"/>
    <w:rPr>
      <w:rFonts w:ascii="Tahoma" w:eastAsia="Times New Roman" w:hAnsi="Tahoma" w:cs="Tahoma"/>
      <w:color w:val="0000FF"/>
      <w:sz w:val="28"/>
      <w:szCs w:val="20"/>
      <w:lang w:eastAsia="es-ES"/>
    </w:rPr>
  </w:style>
  <w:style w:type="paragraph" w:styleId="Textoindependiente2">
    <w:name w:val="Body Text 2"/>
    <w:basedOn w:val="Normal"/>
    <w:link w:val="Textoindependiente2Car"/>
    <w:uiPriority w:val="99"/>
    <w:semiHidden/>
    <w:unhideWhenUsed/>
    <w:rsid w:val="00D52FF2"/>
    <w:pPr>
      <w:spacing w:after="120" w:line="480" w:lineRule="auto"/>
    </w:pPr>
    <w:rPr>
      <w:rFonts w:ascii="Times New Roman" w:eastAsia="Times New Roman" w:hAnsi="Times New Roman" w:cs="Times New Roman"/>
      <w:sz w:val="20"/>
      <w:szCs w:val="20"/>
      <w:lang w:eastAsia="es-ES"/>
    </w:rPr>
  </w:style>
  <w:style w:type="character" w:customStyle="1" w:styleId="Textoindependiente2Car">
    <w:name w:val="Texto independiente 2 Car"/>
    <w:basedOn w:val="Fuentedeprrafopredeter"/>
    <w:link w:val="Textoindependiente2"/>
    <w:uiPriority w:val="99"/>
    <w:semiHidden/>
    <w:rsid w:val="00D52FF2"/>
    <w:rPr>
      <w:rFonts w:ascii="Times New Roman" w:eastAsia="Times New Roman" w:hAnsi="Times New Roman" w:cs="Times New Roman"/>
      <w:sz w:val="20"/>
      <w:szCs w:val="20"/>
      <w:lang w:eastAsia="es-ES"/>
    </w:rPr>
  </w:style>
  <w:style w:type="paragraph" w:styleId="Sangra3detindependiente">
    <w:name w:val="Body Text Indent 3"/>
    <w:basedOn w:val="Normal"/>
    <w:link w:val="Sangra3detindependienteCar"/>
    <w:uiPriority w:val="99"/>
    <w:unhideWhenUsed/>
    <w:rsid w:val="00D52FF2"/>
    <w:pPr>
      <w:spacing w:after="120" w:line="240" w:lineRule="auto"/>
      <w:ind w:left="283"/>
    </w:pPr>
    <w:rPr>
      <w:rFonts w:ascii="Times New Roman" w:eastAsia="Times New Roman" w:hAnsi="Times New Roman" w:cs="Times New Roman"/>
      <w:sz w:val="16"/>
      <w:szCs w:val="16"/>
      <w:lang w:eastAsia="es-ES"/>
    </w:rPr>
  </w:style>
  <w:style w:type="character" w:customStyle="1" w:styleId="Sangra3detindependienteCar">
    <w:name w:val="Sangría 3 de t. independiente Car"/>
    <w:basedOn w:val="Fuentedeprrafopredeter"/>
    <w:link w:val="Sangra3detindependiente"/>
    <w:uiPriority w:val="99"/>
    <w:rsid w:val="00D52FF2"/>
    <w:rPr>
      <w:rFonts w:ascii="Times New Roman" w:eastAsia="Times New Roman" w:hAnsi="Times New Roman" w:cs="Times New Roman"/>
      <w:sz w:val="16"/>
      <w:szCs w:val="16"/>
      <w:lang w:eastAsia="es-ES"/>
    </w:rPr>
  </w:style>
  <w:style w:type="paragraph" w:styleId="Textoindependiente">
    <w:name w:val="Body Text"/>
    <w:basedOn w:val="Normal"/>
    <w:link w:val="TextoindependienteCar"/>
    <w:uiPriority w:val="99"/>
    <w:unhideWhenUsed/>
    <w:rsid w:val="00A069F8"/>
    <w:pPr>
      <w:spacing w:after="120" w:line="240" w:lineRule="auto"/>
    </w:pPr>
    <w:rPr>
      <w:rFonts w:ascii="Times New Roman" w:eastAsia="Times New Roman" w:hAnsi="Times New Roman" w:cs="Times New Roman"/>
      <w:sz w:val="20"/>
      <w:szCs w:val="20"/>
      <w:lang w:eastAsia="es-ES"/>
    </w:rPr>
  </w:style>
  <w:style w:type="character" w:customStyle="1" w:styleId="TextoindependienteCar">
    <w:name w:val="Texto independiente Car"/>
    <w:basedOn w:val="Fuentedeprrafopredeter"/>
    <w:link w:val="Textoindependiente"/>
    <w:uiPriority w:val="99"/>
    <w:rsid w:val="00A069F8"/>
    <w:rPr>
      <w:rFonts w:ascii="Times New Roman" w:eastAsia="Times New Roman" w:hAnsi="Times New Roman" w:cs="Times New Roman"/>
      <w:sz w:val="20"/>
      <w:szCs w:val="20"/>
      <w:lang w:eastAsia="es-ES"/>
    </w:rPr>
  </w:style>
  <w:style w:type="paragraph" w:styleId="Descripcin">
    <w:name w:val="caption"/>
    <w:basedOn w:val="Normal"/>
    <w:next w:val="Normal"/>
    <w:uiPriority w:val="35"/>
    <w:unhideWhenUsed/>
    <w:qFormat/>
    <w:rsid w:val="004A566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A566A"/>
    <w:pPr>
      <w:spacing w:after="0"/>
    </w:pPr>
  </w:style>
  <w:style w:type="character" w:styleId="Hipervnculovisitado">
    <w:name w:val="FollowedHyperlink"/>
    <w:basedOn w:val="Fuentedeprrafopredeter"/>
    <w:uiPriority w:val="99"/>
    <w:semiHidden/>
    <w:unhideWhenUsed/>
    <w:rsid w:val="008A58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50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emf"/><Relationship Id="rId10" Type="http://schemas.microsoft.com/office/2007/relationships/hdphoto" Target="media/hdphoto1.wdp"/><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84505-9B38-4EC7-AEC4-D10B0D6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63</Pages>
  <Words>27274</Words>
  <Characters>150011</Characters>
  <Application>Microsoft Office Word</Application>
  <DocSecurity>0</DocSecurity>
  <Lines>1250</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ASISTENTE_VENTAS</dc:creator>
  <cp:keywords/>
  <dc:description/>
  <cp:lastModifiedBy>DELMOR</cp:lastModifiedBy>
  <cp:revision>6</cp:revision>
  <dcterms:created xsi:type="dcterms:W3CDTF">2023-07-04T23:20:00Z</dcterms:created>
  <dcterms:modified xsi:type="dcterms:W3CDTF">2023-10-10T20:55:00Z</dcterms:modified>
</cp:coreProperties>
</file>