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98BA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D552A7">
        <w:rPr>
          <w:rFonts w:asciiTheme="minorHAnsi" w:hAnsiTheme="minorHAnsi" w:cstheme="minorHAnsi"/>
          <w:b/>
          <w:sz w:val="28"/>
          <w:szCs w:val="28"/>
        </w:rPr>
        <w:t>validátor</w:t>
      </w:r>
      <w:proofErr w:type="spellEnd"/>
      <w:proofErr w:type="gram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</w:t>
      </w:r>
    </w:p>
    <w:p w14:paraId="0B0ED850" w14:textId="77777777" w:rsidR="00FC139C" w:rsidRPr="00D552A7" w:rsidRDefault="003E1CA6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kontrola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temporal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toho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pořadí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byly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zavedené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jednotlivých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uzlů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FC139C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C139C" w:rsidRPr="00D552A7">
        <w:rPr>
          <w:rFonts w:asciiTheme="minorHAnsi" w:hAnsiTheme="minorHAnsi" w:cstheme="minorHAnsi"/>
          <w:sz w:val="22"/>
          <w:szCs w:val="22"/>
        </w:rPr>
        <w:t>mě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nefunguje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!!</w:t>
      </w:r>
    </w:p>
    <w:p w14:paraId="6AC6D239" w14:textId="02A7578C" w:rsidR="00930E55" w:rsidRPr="00D552A7" w:rsidRDefault="001C21A2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ML: </w:t>
      </w:r>
      <w:r w:rsidR="00930E55"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Guidelines: </w:t>
      </w:r>
    </w:p>
    <w:p w14:paraId="4078351B" w14:textId="77777777" w:rsidR="00930E55" w:rsidRPr="00B665D8" w:rsidRDefault="00930E55" w:rsidP="00930E55">
      <w:pPr>
        <w:pStyle w:val="Textkomente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napřed do struktury potřebuju zapojit časové výrazy, na ně věším události; </w:t>
      </w:r>
    </w:p>
    <w:p w14:paraId="57DB41BB" w14:textId="77777777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>- pokud to nejde (nemám vhodný časový údaj), věším události na jiné už zapojené události</w:t>
      </w:r>
    </w:p>
    <w:p w14:paraId="5F64FE2F" w14:textId="21C2F852" w:rsidR="00930E55" w:rsidRPr="00B665D8" w:rsidRDefault="00930E55" w:rsidP="00930E55">
      <w:pPr>
        <w:pStyle w:val="Odstavecseseznamem"/>
        <w:spacing w:line="240" w:lineRule="auto"/>
        <w:ind w:left="1440"/>
        <w:rPr>
          <w:rFonts w:asciiTheme="minorHAnsi" w:hAnsiTheme="minorHAnsi" w:cstheme="minorHAnsi"/>
          <w:color w:val="FF0000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FF0000"/>
          <w:sz w:val="22"/>
          <w:szCs w:val="22"/>
          <w:lang w:val="pl-PL"/>
        </w:rPr>
        <w:t xml:space="preserve">- pokud to nejde jinak, použiju (jeden z) metadnodes  </w:t>
      </w:r>
    </w:p>
    <w:p w14:paraId="538D2624" w14:textId="77777777" w:rsidR="00FC139C" w:rsidRPr="00D552A7" w:rsidRDefault="00FC139C" w:rsidP="00FC139C">
      <w:pPr>
        <w:pStyle w:val="Odstavecseseznamem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je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...</w:t>
      </w:r>
      <w:r w:rsidRPr="00D552A7">
        <w:rPr>
          <w:rFonts w:asciiTheme="minorHAnsi" w:hAnsiTheme="minorHAnsi" w:cstheme="minorHAnsi"/>
          <w:sz w:val="22"/>
          <w:szCs w:val="22"/>
        </w:rPr>
        <w:t xml:space="preserve"> ... the temporal relation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seems to depend on `DCT` but I am not sure about the appropriate relation – what about to reserve `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:depends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-on` for such cases?</w:t>
      </w:r>
    </w:p>
    <w:p w14:paraId="5EC19D5C" w14:textId="461D3D55" w:rsidR="00930E55" w:rsidRPr="00D552A7" w:rsidRDefault="00930E55" w:rsidP="00930E55">
      <w:pPr>
        <w:pStyle w:val="Odstavecseseznamem"/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DZ …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navrhuje</w:t>
      </w:r>
      <w:proofErr w:type="spell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gram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DCT :before</w:t>
      </w:r>
      <w:proofErr w:type="gramEnd"/>
      <w:r w:rsidRPr="00D552A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FF0000"/>
          <w:sz w:val="22"/>
          <w:szCs w:val="22"/>
        </w:rPr>
        <w:t>zatím</w:t>
      </w:r>
      <w:proofErr w:type="spellEnd"/>
    </w:p>
    <w:p w14:paraId="68FD0BF1" w14:textId="77777777" w:rsidR="003E1CA6" w:rsidRPr="00D552A7" w:rsidRDefault="003E1CA6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4EC006B9" w14:textId="77777777" w:rsidR="00940612" w:rsidRPr="00D552A7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D552A7">
        <w:rPr>
          <w:rFonts w:asciiTheme="minorHAnsi" w:hAnsiTheme="minorHAnsi" w:cstheme="minorHAnsi"/>
          <w:b/>
          <w:sz w:val="28"/>
          <w:szCs w:val="28"/>
        </w:rPr>
        <w:t>Estonci</w:t>
      </w:r>
      <w:proofErr w:type="spellEnd"/>
      <w:r w:rsidRPr="00D552A7">
        <w:rPr>
          <w:rFonts w:asciiTheme="minorHAnsi" w:hAnsiTheme="minorHAnsi" w:cstheme="minorHAnsi"/>
          <w:b/>
          <w:sz w:val="28"/>
          <w:szCs w:val="28"/>
        </w:rPr>
        <w:t xml:space="preserve"> … annotated by DZ / ML / ŠZ</w:t>
      </w:r>
    </w:p>
    <w:p w14:paraId="3AFC88FE" w14:textId="77777777" w:rsidR="00EE7EB5" w:rsidRPr="00D552A7" w:rsidRDefault="00EE7EB5" w:rsidP="00EE7E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6DBEE9FF" w14:textId="299A4350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yellow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different annotation due to different interpretation / different preferences </w:t>
      </w:r>
    </w:p>
    <w:p w14:paraId="052048AD" w14:textId="45959A4A" w:rsidR="00EE7EB5" w:rsidRPr="00D552A7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green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>… to discuss</w:t>
      </w:r>
    </w:p>
    <w:p w14:paraId="4290C481" w14:textId="4E6DE592" w:rsidR="00EE7EB5" w:rsidRDefault="00EE7EB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red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ab/>
        <w:t xml:space="preserve">… </w:t>
      </w:r>
      <w:r w:rsidR="00F258B3" w:rsidRPr="00D552A7">
        <w:rPr>
          <w:rFonts w:asciiTheme="minorHAnsi" w:hAnsiTheme="minorHAnsi" w:cstheme="minorHAnsi"/>
          <w:sz w:val="22"/>
          <w:szCs w:val="22"/>
        </w:rPr>
        <w:t>candidates for</w:t>
      </w:r>
      <w:r w:rsidRPr="00D552A7">
        <w:rPr>
          <w:rFonts w:asciiTheme="minorHAnsi" w:hAnsiTheme="minorHAnsi" w:cstheme="minorHAnsi"/>
          <w:sz w:val="22"/>
          <w:szCs w:val="22"/>
        </w:rPr>
        <w:t xml:space="preserve"> ch</w:t>
      </w:r>
      <w:r w:rsidR="00F258B3" w:rsidRPr="00D552A7">
        <w:rPr>
          <w:rFonts w:asciiTheme="minorHAnsi" w:hAnsiTheme="minorHAnsi" w:cstheme="minorHAnsi"/>
          <w:sz w:val="22"/>
          <w:szCs w:val="22"/>
        </w:rPr>
        <w:t>ange</w:t>
      </w:r>
    </w:p>
    <w:p w14:paraId="78D51FD2" w14:textId="2DD2F5EF" w:rsidR="007913B3" w:rsidRPr="00D552A7" w:rsidRDefault="007913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913B3">
        <w:rPr>
          <w:rFonts w:asciiTheme="minorHAnsi" w:hAnsiTheme="minorHAnsi" w:cstheme="minorHAnsi"/>
          <w:sz w:val="22"/>
          <w:szCs w:val="22"/>
          <w:highlight w:val="cyan"/>
        </w:rPr>
        <w:t>blue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  <w:t xml:space="preserve">…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Šárku</w:t>
      </w:r>
      <w:proofErr w:type="spellEnd"/>
    </w:p>
    <w:p w14:paraId="37CECFCF" w14:textId="41C0232A" w:rsidR="00CA6E03" w:rsidRPr="00D552A7" w:rsidRDefault="005873AC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1407018F" w14:textId="77777777" w:rsidR="00B46D33" w:rsidRPr="00D552A7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snt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>1  …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OK</w:t>
      </w:r>
    </w:p>
    <w:p w14:paraId="2AA618C8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41117943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ML/DZ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activity</w:t>
      </w:r>
      <w:r w:rsidR="0028286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 w:rsidRPr="00D552A7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14:paraId="5665D98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 w:rsidRPr="00D552A7"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14:paraId="1C57EABD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73D51971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3DFA83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snt2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51C0542C" w14:textId="77777777" w:rsidR="00B46D33" w:rsidRPr="00D552A7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69FAFE" w14:textId="77777777" w:rsidR="00B46D33" w:rsidRPr="00D552A7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ab/>
      </w:r>
    </w:p>
    <w:p w14:paraId="2ECEC867" w14:textId="77777777" w:rsidR="00801632" w:rsidRPr="00D552A7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ML, DZ </w:t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s1p publication = </w:t>
      </w:r>
      <w:proofErr w:type="gram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s2p  publication</w:t>
      </w:r>
      <w:proofErr w:type="gram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…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jde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o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totožný</w:t>
      </w:r>
      <w:proofErr w:type="spellEnd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dokument</w:t>
      </w:r>
      <w:proofErr w:type="spellEnd"/>
    </w:p>
    <w:p w14:paraId="4DEAE0FF" w14:textId="77777777" w:rsidR="00282869" w:rsidRPr="00B665D8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ŠZ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   …</w:t>
      </w:r>
      <w:r w:rsidR="00B46D33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ab/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s1p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publication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(jako metadata)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NENÍ ta samá jako </w:t>
      </w:r>
      <w:r w:rsidR="00282869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s2p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 publication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(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proto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>bez</w:t>
      </w:r>
      <w:r w:rsidR="004263D0" w:rsidRPr="00B665D8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pl-PL"/>
        </w:rPr>
        <w:t xml:space="preserve"> koref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ú</w:t>
      </w:r>
    </w:p>
    <w:p w14:paraId="46C67EB6" w14:textId="77777777" w:rsidR="00A85530" w:rsidRPr="00B665D8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 xml:space="preserve">ale s1p </w:t>
      </w:r>
      <w:r w:rsidR="00801632" w:rsidRPr="00B665D8">
        <w:rPr>
          <w:rFonts w:asciiTheme="minorHAnsi" w:hAnsiTheme="minorHAnsi" w:cstheme="minorHAnsi"/>
          <w:color w:val="000000" w:themeColor="text1"/>
          <w:sz w:val="22"/>
          <w:szCs w:val="22"/>
          <w:lang w:val="pl-PL"/>
        </w:rPr>
        <w:t>= s3p, protože je to tatáž věta</w:t>
      </w:r>
    </w:p>
    <w:p w14:paraId="47F7F16C" w14:textId="77777777" w:rsidR="00B46D33" w:rsidRPr="00D552A7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0DF585E4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snt3</w:t>
      </w:r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… OK</w:t>
      </w:r>
    </w:p>
    <w:p w14:paraId="1F1E4483" w14:textId="77777777" w:rsidR="00282869" w:rsidRPr="00D552A7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371068" w14:textId="77777777" w:rsidR="00833024" w:rsidRPr="00D552A7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467D562C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515FC181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snt4</w:t>
      </w:r>
    </w:p>
    <w:p w14:paraId="618F64CD" w14:textId="77777777" w:rsidR="00170224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551AFEBD" w14:textId="77777777" w:rsidR="004366D5" w:rsidRPr="00D552A7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missing :ARG3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(s4t / thing) ??? 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OK then ADD also alignment for s2t</w:t>
      </w:r>
      <w:r w:rsidR="00FB70E6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7AB7294" w14:textId="522CC4AC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r w:rsidR="00F6099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který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není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Unsp</w:t>
      </w:r>
      <w:proofErr w:type="spellEnd"/>
      <w:r w:rsidR="00282313"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14:paraId="57574A0B" w14:textId="77777777" w:rsidR="00C732D8" w:rsidRPr="00D552A7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</w:p>
    <w:p w14:paraId="74FF2090" w14:textId="77777777" w:rsidR="00282869" w:rsidRPr="00D552A7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6E689EC6" w14:textId="77777777" w:rsidR="00941C4A" w:rsidRPr="00D552A7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14:paraId="3E9FF67C" w14:textId="54AEF626" w:rsidR="000C7746" w:rsidRPr="00D552A7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snt5</w:t>
      </w:r>
    </w:p>
    <w:p w14:paraId="19BFC3E6" w14:textId="77777777" w:rsidR="003D5584" w:rsidRPr="00D552A7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14:paraId="36FC110F" w14:textId="77777777" w:rsidR="0012220A" w:rsidRPr="00D552A7" w:rsidRDefault="0012220A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30B5F3A" w14:textId="77777777" w:rsidR="00A81B4D" w:rsidRPr="00D552A7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2650FBC7" w14:textId="77777777" w:rsidR="00941C4A" w:rsidRPr="00D552A7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941C4A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D552A7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:ARG0-of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(předbíhat-001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D552A7">
        <w:rPr>
          <w:rFonts w:asciiTheme="minorHAnsi" w:hAnsiTheme="minorHAnsi" w:cstheme="minorHAnsi"/>
          <w:sz w:val="22"/>
          <w:szCs w:val="22"/>
        </w:rPr>
        <w:t>:aspect state</w:t>
      </w:r>
      <w:r w:rsidR="00941C4A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BD7D49E" w14:textId="77777777" w:rsidR="000C7746" w:rsidRPr="00D552A7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D552A7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="00E52C99" w:rsidRPr="00D552A7">
        <w:rPr>
          <w:rFonts w:asciiTheme="minorHAnsi" w:hAnsiTheme="minorHAnsi" w:cstheme="minorHAnsi"/>
          <w:sz w:val="22"/>
          <w:szCs w:val="22"/>
        </w:rPr>
        <w:t>-strength full-affirmative))</w:t>
      </w:r>
    </w:p>
    <w:p w14:paraId="4595D19A" w14:textId="61249884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DZ: Předělat později </w:t>
      </w:r>
      <w:proofErr w:type="gramStart"/>
      <w:r w:rsidRPr="00B665D8">
        <w:rPr>
          <w:rFonts w:asciiTheme="minorHAnsi" w:hAnsiTheme="minorHAnsi" w:cstheme="minorHAnsi"/>
          <w:sz w:val="22"/>
          <w:szCs w:val="22"/>
          <w:lang w:val="cs-CZ"/>
        </w:rPr>
        <w:t>všechny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according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>-to</w:t>
      </w:r>
      <w:proofErr w:type="gram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na :</w:t>
      </w:r>
      <w:proofErr w:type="spellStart"/>
      <w:r w:rsidRPr="00B665D8">
        <w:rPr>
          <w:rFonts w:asciiTheme="minorHAnsi" w:hAnsiTheme="minorHAnsi" w:cstheme="minorHAnsi"/>
          <w:sz w:val="22"/>
          <w:szCs w:val="22"/>
          <w:lang w:val="cs-CZ"/>
        </w:rPr>
        <w:t>manner</w:t>
      </w:r>
      <w:proofErr w:type="spellEnd"/>
      <w:r w:rsidRPr="00B665D8">
        <w:rPr>
          <w:rFonts w:asciiTheme="minorHAnsi" w:hAnsiTheme="minorHAnsi" w:cstheme="minorHAnsi"/>
          <w:sz w:val="22"/>
          <w:szCs w:val="22"/>
          <w:lang w:val="cs-CZ"/>
        </w:rPr>
        <w:t xml:space="preserve"> půjde případně nějakým skriptem, ale </w:t>
      </w:r>
      <w:r w:rsidRPr="00B665D8">
        <w:rPr>
          <w:rFonts w:asciiTheme="minorHAnsi" w:hAnsiTheme="minorHAnsi" w:cstheme="minorHAnsi"/>
          <w:sz w:val="22"/>
          <w:szCs w:val="22"/>
          <w:lang w:val="cs-CZ"/>
        </w:rPr>
        <w:lastRenderedPageBreak/>
        <w:t>opačně to jde leda ručně … proto zatím neruším.</w:t>
      </w:r>
    </w:p>
    <w:p w14:paraId="0045DCD4" w14:textId="7CE57D65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B665D8">
        <w:rPr>
          <w:rFonts w:asciiTheme="minorHAnsi" w:hAnsiTheme="minorHAnsi" w:cstheme="minorHAnsi"/>
          <w:sz w:val="22"/>
          <w:szCs w:val="22"/>
          <w:lang w:val="cs-CZ"/>
        </w:rPr>
        <w:t>Otázka je, kolik takových nových vztahů bychom vlastně potřebovali. Ale beru to tak, že to teď právě zkoušíme zjistit.</w:t>
      </w:r>
    </w:p>
    <w:p w14:paraId="197C6F4B" w14:textId="77777777" w:rsidR="00D44568" w:rsidRPr="00B665D8" w:rsidRDefault="00D44568" w:rsidP="00D44568">
      <w:pPr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pl-PL"/>
        </w:rPr>
      </w:pPr>
    </w:p>
    <w:p w14:paraId="72046446" w14:textId="77777777" w:rsidR="006E4FD5" w:rsidRPr="00D552A7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F03634" w:rsidRPr="00D552A7">
        <w:rPr>
          <w:rFonts w:asciiTheme="minorHAnsi" w:hAnsiTheme="minorHAnsi" w:cstheme="minorHAnsi"/>
          <w:sz w:val="22"/>
          <w:szCs w:val="22"/>
        </w:rPr>
        <w:t>, SZ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 w:rsidRPr="00D552A7">
        <w:rPr>
          <w:rFonts w:asciiTheme="minorHAnsi" w:hAnsiTheme="minorHAnsi" w:cstheme="minorHAnsi"/>
          <w:sz w:val="22"/>
          <w:szCs w:val="22"/>
        </w:rPr>
        <w:t>:</w:t>
      </w:r>
      <w:r w:rsidR="000C7746" w:rsidRPr="00D552A7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D552A7">
        <w:rPr>
          <w:rFonts w:asciiTheme="minorHAnsi" w:hAnsiTheme="minorHAnsi" w:cstheme="minorHAnsi"/>
          <w:sz w:val="22"/>
          <w:szCs w:val="22"/>
        </w:rPr>
        <w:t>-to</w:t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D552A7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C7746" w:rsidRPr="00D552A7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87B815" w14:textId="4572A17E" w:rsidR="00E52C99" w:rsidRPr="00D552A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"Q51591359"</w:t>
      </w:r>
      <w:r w:rsidR="0064213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09557219" w14:textId="77777777" w:rsidR="000C7746" w:rsidRPr="00D552A7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D552A7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2E06E267" w14:textId="77777777" w:rsidR="00635D2B" w:rsidRPr="00D552A7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9286188" w14:textId="0499C4DA" w:rsidR="00863805" w:rsidRPr="00D552A7" w:rsidRDefault="0078377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1B184D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parlamentích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2431EDA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volit-002 … ACT PAT EFF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</w:p>
    <w:p w14:paraId="740361BE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volit-001 … ACT=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ARG0  PAT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=ARG1  ORIG=ARG2</w:t>
      </w: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40C999FA" w14:textId="695CE9AF" w:rsidR="00783773" w:rsidRPr="00B665D8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Estonci jako ARG0 (nikoli obecně "person")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… doplněn ARG0 (person = Estonci)</w:t>
      </w:r>
    </w:p>
    <w:p w14:paraId="1124F180" w14:textId="480569F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person.ARG0 volit</w:t>
      </w:r>
      <w:r w:rsidR="0065268C" w:rsidRPr="00D552A7">
        <w:rPr>
          <w:rFonts w:asciiTheme="minorHAnsi" w:hAnsiTheme="minorHAnsi" w:cstheme="minorHAnsi"/>
          <w:sz w:val="22"/>
          <w:szCs w:val="22"/>
          <w:highlight w:val="yellow"/>
        </w:rPr>
        <w:t>-002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person.ARG1 s funkcí.ARG2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parlament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… performance (pf)</w:t>
      </w:r>
    </w:p>
    <w:p w14:paraId="31230659" w14:textId="77777777" w:rsidR="00783773" w:rsidRPr="00D552A7" w:rsidRDefault="00783773" w:rsidP="0078377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17BCB23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3D0D8760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"Q189760" (voting)</w:t>
      </w:r>
    </w:p>
    <w:p w14:paraId="4B0F4BD6" w14:textId="77777777" w:rsidR="00A81B4D" w:rsidRPr="00D552A7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Q1306135</w:t>
      </w:r>
      <w:r w:rsidR="00C54234"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(vote)</w:t>
      </w:r>
    </w:p>
    <w:p w14:paraId="24DD220B" w14:textId="77777777" w:rsidR="00635D2B" w:rsidRPr="00D552A7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RSTR </w:t>
      </w:r>
      <w:proofErr w:type="spellStart"/>
      <w:r w:rsidR="00C73508"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D552A7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D552A7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14:paraId="526FB68B" w14:textId="77777777" w:rsidR="00CA6E03" w:rsidRPr="00D552A7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2BAD554" w14:textId="77777777" w:rsidR="003F79AD" w:rsidRPr="00D552A7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1E01AF" w14:textId="03A21F4C" w:rsidR="0037276F" w:rsidRPr="00D552A7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D77E22" w:rsidRPr="00D552A7">
        <w:rPr>
          <w:rFonts w:asciiTheme="minorHAnsi" w:hAnsiTheme="minorHAnsi" w:cstheme="minorHAnsi"/>
          <w:b/>
          <w:i/>
          <w:sz w:val="22"/>
          <w:szCs w:val="22"/>
        </w:rPr>
        <w:t>nejvíce</w:t>
      </w:r>
      <w:proofErr w:type="spellEnd"/>
      <w:proofErr w:type="gramEnd"/>
      <w:r w:rsidR="00D77E22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D77E22" w:rsidRPr="00D552A7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338F10" w14:textId="77777777" w:rsidR="0037276F" w:rsidRPr="00D552A7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ML, DZ …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atribut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14:paraId="49040F49" w14:textId="77777777" w:rsidR="00D77E22" w:rsidRPr="00D552A7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</w:t>
      </w:r>
      <w:proofErr w:type="spell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pomocí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proofErr w:type="gramStart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predikátu</w:t>
      </w:r>
      <w:proofErr w:type="spell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:have</w:t>
      </w:r>
      <w:proofErr w:type="gramEnd"/>
      <w:r w:rsidR="00D77E22" w:rsidRPr="00D552A7">
        <w:rPr>
          <w:rFonts w:asciiTheme="minorHAnsi" w:hAnsiTheme="minorHAnsi" w:cstheme="minorHAnsi"/>
          <w:sz w:val="22"/>
          <w:szCs w:val="22"/>
          <w:highlight w:val="yellow"/>
        </w:rPr>
        <w:t>-quant</w:t>
      </w:r>
      <w:r w:rsidR="00D77E22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BCB3F62" w14:textId="77777777" w:rsidR="00724808" w:rsidRPr="00D552A7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9C5D129" w14:textId="0AD0D1B3" w:rsidR="0037276F" w:rsidRPr="00561819" w:rsidRDefault="00783773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... 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>blok</w:t>
      </w:r>
      <w:proofErr w:type="gramEnd"/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Vlast, </w:t>
      </w:r>
      <w:r w:rsidR="0087227F" w:rsidRPr="00561819">
        <w:rPr>
          <w:rFonts w:asciiTheme="minorHAnsi" w:hAnsiTheme="minorHAnsi" w:cstheme="minorHAnsi"/>
          <w:b/>
          <w:i/>
          <w:sz w:val="22"/>
          <w:szCs w:val="22"/>
          <w:lang w:val="cs-CZ"/>
        </w:rPr>
        <w:t>jehož</w:t>
      </w:r>
      <w:r w:rsidR="0087227F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prezidentským kandidátem byl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Lennart</w:t>
      </w:r>
      <w:proofErr w:type="spellEnd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="00561819" w:rsidRPr="00561819">
        <w:rPr>
          <w:rFonts w:asciiTheme="minorHAnsi" w:hAnsiTheme="minorHAnsi" w:cstheme="minorHAnsi"/>
          <w:i/>
          <w:sz w:val="22"/>
          <w:szCs w:val="22"/>
          <w:lang w:val="cs-CZ"/>
        </w:rPr>
        <w:t>Meri</w:t>
      </w:r>
      <w:proofErr w:type="spellEnd"/>
      <w:r w:rsidR="0046658D"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</w:p>
    <w:p w14:paraId="334A751B" w14:textId="4979046B" w:rsidR="00B146C1" w:rsidRPr="00561819" w:rsidRDefault="00955EDE" w:rsidP="00B146C1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ML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…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 jako ARG0-of slovesa </w:t>
      </w:r>
      <w:r w:rsidR="0037276F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-001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, LM je pak ARG1, prezident ARG2 </w:t>
      </w:r>
    </w:p>
    <w:p w14:paraId="04F5C3E0" w14:textId="1B894681" w:rsidR="0037276F" w:rsidRPr="00561819" w:rsidRDefault="00B146C1" w:rsidP="00B146C1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blok.ARG0</w:t>
      </w:r>
      <w:proofErr w:type="gramEnd"/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kandiduje LM.ARG1 na prezidenta.ARG2) </w:t>
      </w:r>
    </w:p>
    <w:p w14:paraId="6D13B322" w14:textId="77777777" w:rsidR="00561819" w:rsidRPr="00561819" w:rsidRDefault="00955EDE" w:rsidP="00276443">
      <w:pPr>
        <w:spacing w:line="240" w:lineRule="auto"/>
        <w:ind w:left="720" w:hanging="720"/>
        <w:rPr>
          <w:rFonts w:asciiTheme="minorHAnsi" w:hAnsiTheme="minorHAnsi" w:cstheme="minorHAnsi"/>
          <w:sz w:val="22"/>
          <w:szCs w:val="22"/>
          <w:highlight w:val="yellow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DZ 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blok Vlast, pod ním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L</w:t>
      </w:r>
      <w:r w:rsidR="00196CB4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M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(</w:t>
      </w:r>
      <w:proofErr w:type="gram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jako :</w:t>
      </w:r>
      <w:proofErr w:type="spellStart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possessor-of</w:t>
      </w:r>
      <w:proofErr w:type="spellEnd"/>
      <w:proofErr w:type="gramEnd"/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), který je </w:t>
      </w:r>
      <w:r w:rsidR="00DA41E0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ARG0-of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B146C1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predikátu </w:t>
      </w:r>
      <w:r w:rsidR="00223C82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kandidovat-002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</w:t>
      </w:r>
      <w:r w:rsidR="00561819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…</w:t>
      </w:r>
    </w:p>
    <w:p w14:paraId="0809862A" w14:textId="0650C2E5" w:rsidR="00561819" w:rsidRPr="00561819" w:rsidRDefault="00561819" w:rsidP="00561819">
      <w:pPr>
        <w:shd w:val="clear" w:color="auto" w:fill="FFFF00"/>
        <w:spacing w:line="240" w:lineRule="auto"/>
        <w:ind w:left="720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Tím pádem to vypadá, že blok Vlast „vlastní”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Lennarta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Meriho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, což ale v jistém smyslu ta věta stejně říká (blok vlastní kandidáta, ale ten kandidát a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Lennart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Meri</w:t>
      </w:r>
      <w:proofErr w:type="spell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jsou tatáž osoba; není možné vlastnit událost kandidování, </w:t>
      </w:r>
      <w:proofErr w:type="gram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protože :</w:t>
      </w:r>
      <w:proofErr w:type="spellStart"/>
      <w:r w:rsidRPr="00561819">
        <w:rPr>
          <w:rFonts w:asciiTheme="minorHAnsi" w:hAnsiTheme="minorHAnsi" w:cstheme="minorHAnsi"/>
          <w:sz w:val="22"/>
          <w:szCs w:val="22"/>
          <w:lang w:val="cs-CZ"/>
        </w:rPr>
        <w:t>possessor</w:t>
      </w:r>
      <w:proofErr w:type="spellEnd"/>
      <w:proofErr w:type="gramEnd"/>
      <w:r w:rsidRPr="00561819">
        <w:rPr>
          <w:rFonts w:asciiTheme="minorHAnsi" w:hAnsiTheme="minorHAnsi" w:cstheme="minorHAnsi"/>
          <w:sz w:val="22"/>
          <w:szCs w:val="22"/>
          <w:lang w:val="cs-CZ"/>
        </w:rPr>
        <w:t xml:space="preserve"> je relace mezi entitami.</w:t>
      </w:r>
    </w:p>
    <w:p w14:paraId="2CE461A7" w14:textId="425F6A3C" w:rsidR="00DA41E0" w:rsidRPr="00561819" w:rsidRDefault="0037276F" w:rsidP="00561819">
      <w:pPr>
        <w:shd w:val="clear" w:color="auto" w:fill="FFFF00"/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ŠZ …</w:t>
      </w:r>
      <w:r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ab/>
        <w:t>… přes predikát have-mod-91</w:t>
      </w:r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 xml:space="preserve"> (kandidát jako </w:t>
      </w:r>
      <w:proofErr w:type="spellStart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possession</w:t>
      </w:r>
      <w:proofErr w:type="spellEnd"/>
      <w:r w:rsidR="00276443" w:rsidRPr="00561819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)</w:t>
      </w:r>
    </w:p>
    <w:p w14:paraId="78EC7B6E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3482CBD" w14:textId="77777777" w:rsidR="00EA1F97" w:rsidRPr="00D552A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7D625031" w14:textId="05FEB75D" w:rsidR="00BB39AF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kandidovat-001 …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>performance</w:t>
      </w:r>
      <w:r w:rsidR="00BB39AF" w:rsidRPr="00D552A7">
        <w:rPr>
          <w:rFonts w:asciiTheme="minorHAnsi" w:hAnsiTheme="minorHAnsi" w:cstheme="minorHAnsi"/>
          <w:sz w:val="22"/>
          <w:szCs w:val="22"/>
        </w:rPr>
        <w:t xml:space="preserve"> (impf)</w:t>
      </w:r>
    </w:p>
    <w:p w14:paraId="22E91937" w14:textId="6D120872" w:rsidR="00EA1F97" w:rsidRPr="00D552A7" w:rsidRDefault="00561819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DZ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="00EA1F9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(impf</w:t>
      </w:r>
      <w:r w:rsidR="00646685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6379228D" w14:textId="03A4F3E6" w:rsidR="00D77E22" w:rsidRPr="00D552A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194187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kandidovat-002 … </w:t>
      </w:r>
      <w:r w:rsidR="00BB39AF" w:rsidRPr="00D552A7">
        <w:rPr>
          <w:rFonts w:asciiTheme="minorHAnsi" w:hAnsiTheme="minorHAnsi" w:cstheme="minorHAnsi"/>
          <w:sz w:val="22"/>
          <w:szCs w:val="22"/>
          <w:highlight w:val="yellow"/>
        </w:rPr>
        <w:t>state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(pf)</w:t>
      </w:r>
    </w:p>
    <w:p w14:paraId="29A36D1E" w14:textId="77777777" w:rsidR="00E76D4E" w:rsidRPr="00D552A7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4A79E6E0" w14:textId="77777777" w:rsidR="00783773" w:rsidRPr="00D552A7" w:rsidRDefault="00783773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16203B0C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06C30B71" w14:textId="77777777" w:rsidR="006104BE" w:rsidRPr="00D552A7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39AAA39" w14:textId="77777777" w:rsidR="006F257E" w:rsidRPr="00D552A7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14:paraId="5F80FAB6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6B701AB3" w14:textId="77777777" w:rsidR="00162FD6" w:rsidRDefault="00162FD6" w:rsidP="00162FD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gram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koreference</w:t>
      </w:r>
      <w:proofErr w:type="gram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(same-event) …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zúčastnit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se (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voleb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)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513B3F">
        <w:rPr>
          <w:rFonts w:asciiTheme="minorHAnsi" w:hAnsiTheme="minorHAnsi" w:cstheme="minorHAnsi"/>
          <w:sz w:val="22"/>
          <w:szCs w:val="22"/>
          <w:highlight w:val="green"/>
        </w:rPr>
        <w:t xml:space="preserve"> = </w:t>
      </w:r>
      <w:proofErr w:type="spellStart"/>
      <w:r w:rsidRPr="00513B3F">
        <w:rPr>
          <w:rFonts w:asciiTheme="minorHAnsi" w:hAnsiTheme="minorHAnsi" w:cstheme="minorHAnsi"/>
          <w:sz w:val="22"/>
          <w:szCs w:val="22"/>
          <w:highlight w:val="green"/>
        </w:rPr>
        <w:t>hlasovat</w:t>
      </w:r>
      <w:proofErr w:type="spellEnd"/>
    </w:p>
    <w:p w14:paraId="0B057542" w14:textId="77777777" w:rsidR="00162FD6" w:rsidRDefault="00162FD6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6DB49058" w14:textId="7A91FB18" w:rsidR="00A5347E" w:rsidRPr="00D552A7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8E166D" w:rsidRPr="00D552A7">
        <w:rPr>
          <w:rFonts w:asciiTheme="minorHAnsi" w:hAnsiTheme="minorHAnsi" w:cstheme="minorHAnsi"/>
          <w:sz w:val="22"/>
          <w:szCs w:val="22"/>
        </w:rPr>
        <w:t>ML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8E166D" w:rsidRPr="00D552A7">
        <w:rPr>
          <w:rFonts w:asciiTheme="minorHAnsi" w:hAnsiTheme="minorHAnsi" w:cstheme="minorHAnsi"/>
          <w:sz w:val="22"/>
          <w:szCs w:val="22"/>
        </w:rPr>
        <w:t>…</w:t>
      </w:r>
      <w:r w:rsidR="00A32A38" w:rsidRPr="00D552A7">
        <w:rPr>
          <w:rFonts w:asciiTheme="minorHAnsi" w:hAnsiTheme="minorHAnsi" w:cstheme="minorHAnsi"/>
          <w:sz w:val="22"/>
          <w:szCs w:val="22"/>
        </w:rPr>
        <w:t xml:space="preserve"> each event related to DCT (tense), Dan removed this ??</w:t>
      </w:r>
    </w:p>
    <w:p w14:paraId="7538C251" w14:textId="77777777" w:rsidR="0039550F" w:rsidRPr="00D552A7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14:paraId="1D839371" w14:textId="77777777" w:rsidR="00C0539D" w:rsidRPr="00D552A7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253E60F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14:paraId="47ADAC29" w14:textId="77777777" w:rsidR="002372C8" w:rsidRPr="00D552A7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6CB26B25" w14:textId="77777777" w:rsidR="00507AE0" w:rsidRPr="00D552A7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13C56ADF" w14:textId="77777777" w:rsidR="00F315F0" w:rsidRPr="00D552A7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lastRenderedPageBreak/>
        <w:t>==================================================================================</w:t>
      </w:r>
    </w:p>
    <w:p w14:paraId="17A1AD61" w14:textId="77777777" w:rsidR="001347F5" w:rsidRPr="00D552A7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14:paraId="308516D7" w14:textId="77777777" w:rsidR="00507AE0" w:rsidRPr="00D552A7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14:paraId="7CC9FD36" w14:textId="77777777" w:rsidR="00507AE0" w:rsidRPr="00D552A7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 w:rsidRPr="00D552A7">
        <w:rPr>
          <w:rFonts w:asciiTheme="minorHAnsi" w:hAnsiTheme="minorHAnsi" w:cstheme="minorHAnsi"/>
          <w:i/>
          <w:sz w:val="22"/>
          <w:szCs w:val="22"/>
        </w:rPr>
        <w:t>…</w:t>
      </w:r>
    </w:p>
    <w:p w14:paraId="59DC16F7" w14:textId="77777777" w:rsidR="00675731" w:rsidRPr="00D552A7" w:rsidRDefault="00675731" w:rsidP="0067573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91332CB" w14:textId="529A37BB" w:rsidR="004F244C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PDT</w:t>
      </w:r>
      <w:r w:rsidR="004F244C" w:rsidRPr="00D552A7">
        <w:rPr>
          <w:rFonts w:asciiTheme="minorHAnsi" w:hAnsiTheme="minorHAnsi" w:cstheme="minorHAnsi"/>
          <w:sz w:val="22"/>
          <w:szCs w:val="22"/>
        </w:rPr>
        <w:t xml:space="preserve">: </w:t>
      </w:r>
      <w:r w:rsidR="004F244C"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8A69DA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hlasovalo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8B3D10" w14:textId="77777777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pro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Vlast.PAT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48DCED" w14:textId="35232E10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APPS</w:t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procenta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7D3F4D28" w14:textId="56054A60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DIR3 ...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(z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celkového.RSTR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457319.RSTR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voličů.MAT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F3F66A" w14:textId="7035AB9B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</w: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).RSTR)</w:t>
      </w:r>
    </w:p>
    <w:p w14:paraId="72123840" w14:textId="44497F02" w:rsidR="0047790D" w:rsidRPr="00D552A7" w:rsidRDefault="0047790D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u w:val="single"/>
        </w:rPr>
        <w:t>představuje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28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poslaneckých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novém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parlamentu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).</w:t>
      </w:r>
      <w:r w:rsidRPr="00D552A7">
        <w:rPr>
          <w:rFonts w:asciiTheme="minorHAnsi" w:hAnsiTheme="minorHAnsi" w:cstheme="minorHAnsi"/>
          <w:color w:val="FF0000"/>
          <w:sz w:val="22"/>
          <w:szCs w:val="22"/>
        </w:rPr>
        <w:t>ACT</w:t>
      </w:r>
    </w:p>
    <w:p w14:paraId="605F8613" w14:textId="77777777" w:rsidR="00C17109" w:rsidRPr="00D552A7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2CE33C2A" w14:textId="6B69E994" w:rsidR="0047790D" w:rsidRPr="00D552A7" w:rsidRDefault="00675731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UMR:</w:t>
      </w:r>
    </w:p>
    <w:p w14:paraId="702016E6" w14:textId="300C3E02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… procenta jako :quant (</w:t>
      </w:r>
      <w:r w:rsidRPr="00B665D8">
        <w:rPr>
          <w:rFonts w:asciiTheme="minorHAnsi" w:hAnsiTheme="minorHAnsi" w:cstheme="minorHAnsi"/>
          <w:b/>
          <w:i/>
          <w:sz w:val="22"/>
          <w:szCs w:val="22"/>
          <w:highlight w:val="cyan"/>
          <w:lang w:val="pl-PL"/>
        </w:rPr>
        <w:t>bez UMR abstraktního predikátu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 xml:space="preserve">), z celku </w:t>
      </w:r>
    </w:p>
    <w:p w14:paraId="1F0F8646" w14:textId="23027341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lidé=voliči jako hlava (PDT procenta jako hlava)</w:t>
      </w:r>
    </w:p>
    <w:p w14:paraId="68B93F4B" w14:textId="3BE03385" w:rsidR="007A0E2A" w:rsidRPr="00B665D8" w:rsidRDefault="007A0E2A" w:rsidP="007A0E2A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z celku ... pomocí :part (PDT: DIR3)</w:t>
      </w:r>
    </w:p>
    <w:p w14:paraId="2C54D133" w14:textId="3C8B8BA0" w:rsidR="0061163A" w:rsidRPr="0061163A" w:rsidRDefault="0061163A" w:rsidP="0061163A">
      <w:pPr>
        <w:pStyle w:val="Textkomente"/>
        <w:rPr>
          <w:rFonts w:asciiTheme="minorHAnsi" w:hAnsiTheme="minorHAnsi" w:cstheme="minorHAnsi"/>
          <w:highlight w:val="cyan"/>
        </w:rPr>
      </w:pPr>
      <w:r w:rsidRPr="00B665D8">
        <w:rPr>
          <w:lang w:val="pl-PL"/>
        </w:rPr>
        <w:tab/>
      </w:r>
      <w:r w:rsidRPr="00B665D8">
        <w:rPr>
          <w:lang w:val="pl-PL"/>
        </w:rPr>
        <w:tab/>
      </w:r>
      <w:r w:rsidRPr="0061163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61163A">
        <w:rPr>
          <w:rFonts w:asciiTheme="minorHAnsi" w:hAnsiTheme="minorHAnsi" w:cstheme="minorHAnsi"/>
          <w:highlight w:val="cyan"/>
        </w:rPr>
        <w:t>Šárku</w:t>
      </w:r>
      <w:proofErr w:type="spellEnd"/>
      <w:r w:rsidRPr="0061163A">
        <w:rPr>
          <w:rFonts w:asciiTheme="minorHAnsi" w:hAnsiTheme="minorHAnsi" w:cstheme="minorHAnsi"/>
          <w:highlight w:val="cyan"/>
        </w:rPr>
        <w:t>:</w:t>
      </w:r>
    </w:p>
    <w:p w14:paraId="4CEA4A8C" w14:textId="77777777" w:rsidR="0061163A" w:rsidRPr="0061163A" w:rsidRDefault="0061163A" w:rsidP="0061163A">
      <w:pPr>
        <w:pStyle w:val="Textkomente"/>
        <w:ind w:left="1440"/>
        <w:rPr>
          <w:rFonts w:asciiTheme="minorHAnsi" w:hAnsiTheme="minorHAnsi" w:cstheme="minorHAnsi"/>
        </w:rPr>
      </w:pPr>
      <w:proofErr w:type="spellStart"/>
      <w:r w:rsidRPr="0061163A">
        <w:rPr>
          <w:rFonts w:asciiTheme="minorHAnsi" w:hAnsiTheme="minorHAnsi" w:cstheme="minorHAnsi"/>
          <w:highlight w:val="cyan"/>
        </w:rPr>
        <w:t>Procenta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</w:t>
      </w:r>
      <w:proofErr w:type="spellStart"/>
      <w:r w:rsidRPr="0061163A">
        <w:rPr>
          <w:rFonts w:asciiTheme="minorHAnsi" w:hAnsiTheme="minorHAnsi" w:cstheme="minorHAnsi"/>
          <w:highlight w:val="cyan"/>
        </w:rPr>
        <w:t>pokud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mají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u </w:t>
      </w:r>
      <w:proofErr w:type="spellStart"/>
      <w:proofErr w:type="gramStart"/>
      <w:r w:rsidRPr="0061163A">
        <w:rPr>
          <w:rFonts w:asciiTheme="minorHAnsi" w:hAnsiTheme="minorHAnsi" w:cstheme="minorHAnsi"/>
          <w:highlight w:val="cyan"/>
        </w:rPr>
        <w:t>sebe</w:t>
      </w:r>
      <w:proofErr w:type="spellEnd"/>
      <w:proofErr w:type="gram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počítanou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část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, by </w:t>
      </w:r>
      <w:proofErr w:type="spellStart"/>
      <w:r w:rsidRPr="0061163A">
        <w:rPr>
          <w:rFonts w:asciiTheme="minorHAnsi" w:hAnsiTheme="minorHAnsi" w:cstheme="minorHAnsi"/>
          <w:highlight w:val="cyan"/>
        </w:rPr>
        <w:t>měly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být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anotovány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61163A">
        <w:rPr>
          <w:rFonts w:asciiTheme="minorHAnsi" w:hAnsiTheme="minorHAnsi" w:cstheme="minorHAnsi"/>
          <w:highlight w:val="cyan"/>
        </w:rPr>
        <w:t>pomocí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include-21, </w:t>
      </w:r>
      <w:proofErr w:type="spellStart"/>
      <w:r w:rsidRPr="0061163A">
        <w:rPr>
          <w:rFonts w:asciiTheme="minorHAnsi" w:hAnsiTheme="minorHAnsi" w:cstheme="minorHAnsi"/>
          <w:highlight w:val="cyan"/>
        </w:rPr>
        <w:t>viiz</w:t>
      </w:r>
      <w:proofErr w:type="spellEnd"/>
      <w:r w:rsidRPr="0061163A">
        <w:rPr>
          <w:rFonts w:asciiTheme="minorHAnsi" w:hAnsiTheme="minorHAnsi" w:cstheme="minorHAnsi"/>
          <w:highlight w:val="cyan"/>
        </w:rPr>
        <w:t xml:space="preserve"> AMR </w:t>
      </w:r>
      <w:proofErr w:type="spellStart"/>
      <w:r w:rsidRPr="0061163A">
        <w:rPr>
          <w:rFonts w:asciiTheme="minorHAnsi" w:hAnsiTheme="minorHAnsi" w:cstheme="minorHAnsi"/>
          <w:highlight w:val="cyan"/>
        </w:rPr>
        <w:t>příklady</w:t>
      </w:r>
      <w:proofErr w:type="spellEnd"/>
      <w:r w:rsidRPr="0061163A">
        <w:rPr>
          <w:rFonts w:asciiTheme="minorHAnsi" w:hAnsiTheme="minorHAnsi" w:cstheme="minorHAnsi"/>
          <w:highlight w:val="cyan"/>
        </w:rPr>
        <w:t>!</w:t>
      </w:r>
      <w:r w:rsidRPr="0061163A">
        <w:rPr>
          <w:rFonts w:asciiTheme="minorHAnsi" w:hAnsiTheme="minorHAnsi" w:cstheme="minorHAnsi"/>
        </w:rPr>
        <w:t xml:space="preserve"> </w:t>
      </w:r>
    </w:p>
    <w:p w14:paraId="20FD6D86" w14:textId="77777777" w:rsidR="0061163A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130C07E6" w14:textId="2ABE0F6B" w:rsidR="0061163A" w:rsidRPr="00D552A7" w:rsidRDefault="0061163A" w:rsidP="007A0E2A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</w:p>
    <w:p w14:paraId="286C24BA" w14:textId="45F55933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DZ, ML </w:t>
      </w:r>
      <w:r w:rsidRPr="00D552A7">
        <w:rPr>
          <w:rFonts w:asciiTheme="minorHAnsi" w:hAnsiTheme="minorHAnsi" w:cstheme="minorHAnsi"/>
          <w:sz w:val="22"/>
          <w:szCs w:val="22"/>
        </w:rPr>
        <w:tab/>
        <w:t xml:space="preserve">...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predikátu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include-91</w:t>
      </w:r>
      <w:r w:rsidR="00950EC5"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 xml:space="preserve"> AMR </w:t>
      </w:r>
      <w:proofErr w:type="spellStart"/>
      <w:r w:rsidR="00950EC5" w:rsidRPr="00D552A7">
        <w:rPr>
          <w:rFonts w:asciiTheme="minorHAnsi" w:hAnsiTheme="minorHAnsi" w:cstheme="minorHAnsi"/>
          <w:sz w:val="22"/>
          <w:szCs w:val="22"/>
        </w:rPr>
        <w:t>příklady</w:t>
      </w:r>
      <w:proofErr w:type="spellEnd"/>
      <w:r w:rsidR="00950EC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57C9ABEA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Dan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hlasovat-003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6ED5209F" w14:textId="77777777" w:rsidR="0047790D" w:rsidRPr="00D552A7" w:rsidRDefault="0047790D" w:rsidP="0047790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>ML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... include-61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kořen</w:t>
      </w:r>
      <w:proofErr w:type="spellEnd"/>
    </w:p>
    <w:p w14:paraId="27F07FF8" w14:textId="77777777" w:rsidR="00390D6D" w:rsidRPr="00D552A7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506A2715" w14:textId="77777777" w:rsidR="00544B8D" w:rsidRPr="00D552A7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include-91</w:t>
      </w:r>
    </w:p>
    <w:p w14:paraId="136A303E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[Z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celkového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počtu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457319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voličů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,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kteří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se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voleb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zúčastnili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].ARG2 </w:t>
      </w:r>
    </w:p>
    <w:p w14:paraId="6BC9654E" w14:textId="77777777" w:rsidR="00544B8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asi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20.5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</w:t>
      </w:r>
    </w:p>
    <w:p w14:paraId="284056AD" w14:textId="77777777" w:rsidR="00390D6D" w:rsidRPr="00D552A7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[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hlasovalo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pro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>Vlast</w:t>
      </w:r>
      <w:proofErr w:type="spellEnd"/>
      <w:r w:rsidR="00390D6D"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] … </w:t>
      </w:r>
    </w:p>
    <w:p w14:paraId="4749EFB5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(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</w:rPr>
        <w:t>Definice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include-91:</w:t>
      </w:r>
    </w:p>
    <w:p w14:paraId="7A7DC9D1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:ARG1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subset</w:t>
      </w:r>
    </w:p>
    <w:p w14:paraId="46B459AD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superset</w:t>
      </w:r>
    </w:p>
    <w:p w14:paraId="0FE11A57" w14:textId="77777777" w:rsidR="000E34B4" w:rsidRPr="00D552A7" w:rsidRDefault="000E34B4" w:rsidP="00507740">
      <w:pPr>
        <w:spacing w:line="240" w:lineRule="auto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= relative size of subset compared to superset)</w:t>
      </w:r>
    </w:p>
    <w:p w14:paraId="0889EE8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904E44" w14:textId="7225BF80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double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ARG0-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of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for "person"</w:t>
      </w:r>
      <w:r w:rsidR="00950EC5" w:rsidRPr="00D552A7">
        <w:rPr>
          <w:rFonts w:asciiTheme="minorHAnsi" w:hAnsiTheme="minorHAnsi" w:cstheme="minorHAnsi"/>
          <w:sz w:val="22"/>
          <w:szCs w:val="22"/>
          <w:highlight w:val="green"/>
        </w:rPr>
        <w:t>:</w:t>
      </w:r>
    </w:p>
    <w:p w14:paraId="71175A65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  <w:t>??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voliči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... person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volit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zároveň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ARG0-of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zúčastnit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se</w:t>
      </w:r>
      <w:r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27F3D0C6" w14:textId="77777777" w:rsidR="00143FA9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lidí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(habitual=impf), </w:t>
      </w:r>
    </w:p>
    <w:p w14:paraId="6F3EE44D" w14:textId="2C9F48C1" w:rsidR="00341F11" w:rsidRPr="00D552A7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</w:t>
      </w:r>
      <w:r w:rsidR="00950EC5" w:rsidRPr="00D552A7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kteří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zúčastnili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341F11" w:rsidRPr="00D552A7">
        <w:rPr>
          <w:rFonts w:asciiTheme="minorHAnsi" w:hAnsiTheme="minorHAnsi" w:cstheme="minorHAnsi"/>
          <w:sz w:val="22"/>
          <w:szCs w:val="22"/>
        </w:rPr>
        <w:t>(</w:t>
      </w:r>
      <w:r w:rsidR="00341F11" w:rsidRPr="00D552A7">
        <w:rPr>
          <w:rFonts w:asciiTheme="minorHAnsi" w:hAnsiTheme="minorHAnsi" w:cstheme="minorHAnsi"/>
          <w:strike/>
          <w:sz w:val="22"/>
          <w:szCs w:val="22"/>
        </w:rPr>
        <w:t>endeavor</w:t>
      </w:r>
      <w:r w:rsidR="00341F11" w:rsidRPr="00D552A7">
        <w:rPr>
          <w:rFonts w:asciiTheme="minorHAnsi" w:hAnsiTheme="minorHAnsi" w:cstheme="minorHAnsi"/>
          <w:sz w:val="22"/>
          <w:szCs w:val="22"/>
        </w:rPr>
        <w:sym w:font="Wingdings" w:char="F0E0"/>
      </w:r>
      <w:r w:rsidR="00341F11" w:rsidRPr="00D552A7">
        <w:rPr>
          <w:rFonts w:asciiTheme="minorHAnsi" w:hAnsiTheme="minorHAnsi" w:cstheme="minorHAnsi"/>
          <w:sz w:val="22"/>
          <w:szCs w:val="22"/>
        </w:rPr>
        <w:t xml:space="preserve">performance)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voleb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(process) </w:t>
      </w:r>
    </w:p>
    <w:p w14:paraId="4F9D0DFA" w14:textId="76B0BE3D" w:rsidR="00143FA9" w:rsidRPr="00D552A7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  <w:r w:rsidR="00143FA9" w:rsidRPr="00D552A7">
        <w:rPr>
          <w:rFonts w:asciiTheme="minorHAnsi" w:hAnsiTheme="minorHAnsi" w:cstheme="minorHAnsi"/>
          <w:sz w:val="22"/>
          <w:szCs w:val="22"/>
        </w:rPr>
        <w:t xml:space="preserve">… ARG0-of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dvěma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slovesům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podle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43FA9" w:rsidRPr="00D552A7">
        <w:rPr>
          <w:rFonts w:asciiTheme="minorHAnsi" w:hAnsiTheme="minorHAnsi" w:cstheme="minorHAnsi"/>
          <w:sz w:val="22"/>
          <w:szCs w:val="22"/>
        </w:rPr>
        <w:t>všeho</w:t>
      </w:r>
      <w:proofErr w:type="spellEnd"/>
      <w:r w:rsidR="00143FA9" w:rsidRPr="00D552A7">
        <w:rPr>
          <w:rFonts w:asciiTheme="minorHAnsi" w:hAnsiTheme="minorHAnsi" w:cstheme="minorHAnsi"/>
          <w:sz w:val="22"/>
          <w:szCs w:val="22"/>
        </w:rPr>
        <w:t xml:space="preserve"> OK</w:t>
      </w:r>
    </w:p>
    <w:p w14:paraId="572E05B0" w14:textId="65BC7725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ML: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lidé, kteří se zúčastnili </w:t>
      </w:r>
      <w:r w:rsidR="00341F11" w:rsidRPr="00B665D8">
        <w:rPr>
          <w:rFonts w:asciiTheme="minorHAnsi" w:hAnsiTheme="minorHAnsi" w:cstheme="minorHAnsi"/>
          <w:sz w:val="22"/>
          <w:szCs w:val="22"/>
          <w:lang w:val="pl-PL"/>
        </w:rPr>
        <w:t>(performance)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voleb (process)… jako ARG2</w:t>
      </w:r>
    </w:p>
    <w:p w14:paraId="1B9D10EC" w14:textId="77777777" w:rsidR="00143FA9" w:rsidRPr="00B665D8" w:rsidRDefault="00143FA9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     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hlasovali pro Vlast … jako ARG1 … a těch bylo 20,5% jako ARG3</w:t>
      </w:r>
    </w:p>
    <w:p w14:paraId="7486AF6B" w14:textId="6A4E0A7D" w:rsidR="00341F11" w:rsidRPr="00B665D8" w:rsidRDefault="00341F11" w:rsidP="00143FA9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ŠZ: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lidé, kteří volili (performance), kteří se zúčastnili (performance)</w:t>
      </w:r>
    </w:p>
    <w:p w14:paraId="3C72598F" w14:textId="77777777" w:rsidR="00511F7D" w:rsidRDefault="00511F7D" w:rsidP="00143FA9">
      <w:pPr>
        <w:pStyle w:val="FormtovanvHTML"/>
        <w:rPr>
          <w:rFonts w:asciiTheme="minorHAnsi" w:hAnsiTheme="minorHAnsi" w:cstheme="minorHAnsi"/>
          <w:b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b/>
          <w:sz w:val="22"/>
          <w:szCs w:val="22"/>
        </w:rPr>
        <w:t>AMR guidelines</w:t>
      </w:r>
      <w:r w:rsidRPr="00511F7D">
        <w:rPr>
          <w:rFonts w:asciiTheme="minorHAnsi" w:hAnsiTheme="minorHAnsi" w:cstheme="minorHAnsi"/>
          <w:b/>
          <w:sz w:val="22"/>
          <w:szCs w:val="22"/>
          <w:lang w:val="cs-CZ"/>
        </w:rPr>
        <w:t xml:space="preserve">: </w:t>
      </w:r>
      <w:r>
        <w:rPr>
          <w:rFonts w:asciiTheme="minorHAnsi" w:hAnsiTheme="minorHAnsi" w:cstheme="minorHAnsi"/>
          <w:b/>
          <w:sz w:val="22"/>
          <w:szCs w:val="22"/>
          <w:lang w:val="cs-CZ"/>
        </w:rPr>
        <w:t xml:space="preserve"> </w:t>
      </w:r>
    </w:p>
    <w:p w14:paraId="7768D5F9" w14:textId="09E286D6" w:rsidR="00511F7D" w:rsidRPr="00511F7D" w:rsidRDefault="00B94385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hyperlink r:id="rId8" w:anchor="abstraction-away-from-english" w:history="1">
        <w:r w:rsidR="00511F7D" w:rsidRPr="00511F7D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https://github.com/umr4nlp/amr-guidelines/blob/master/amr.md#abstraction-away-from-english</w:t>
        </w:r>
      </w:hyperlink>
    </w:p>
    <w:p w14:paraId="16C51125" w14:textId="5259CEA0" w:rsidR="00511F7D" w:rsidRDefault="00511F7D" w:rsidP="00143FA9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"</w:t>
      </w: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A single entity (“boy”)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can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play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 w:rsidRPr="00511F7D">
        <w:rPr>
          <w:rFonts w:asciiTheme="minorHAnsi" w:hAnsiTheme="minorHAnsi" w:cstheme="minorHAnsi"/>
          <w:sz w:val="22"/>
          <w:szCs w:val="22"/>
          <w:lang w:val="cs-CZ"/>
        </w:rPr>
        <w:t>simultaneously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e.g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., “ARG0</w:t>
      </w:r>
      <w:proofErr w:type="gram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desire-01, and “ARG1”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believe-01).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AMR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does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not talk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about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zero-pronouns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,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though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these are natural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mechanisms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expressing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multiple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roles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in </w:t>
      </w:r>
      <w:proofErr w:type="spellStart"/>
      <w:r w:rsidRPr="00511F7D">
        <w:rPr>
          <w:rFonts w:asciiTheme="minorHAnsi" w:hAnsiTheme="minorHAnsi" w:cstheme="minorHAnsi"/>
          <w:sz w:val="22"/>
          <w:szCs w:val="22"/>
          <w:lang w:val="cs-CZ"/>
        </w:rPr>
        <w:t>English</w:t>
      </w:r>
      <w:proofErr w:type="spellEnd"/>
      <w:r w:rsidRPr="00511F7D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>"</w:t>
      </w:r>
    </w:p>
    <w:p w14:paraId="5A58A5C4" w14:textId="5E0DBEE8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514BB81C" w14:textId="4CB4ABF7" w:rsid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51FB8888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has a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believed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girl.</w:t>
      </w:r>
    </w:p>
    <w:p w14:paraId="39B1AD10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404EE450" w14:textId="1C01473F" w:rsidR="00511F7D" w:rsidRP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lastRenderedPageBreak/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boy’s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for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to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471FB5A" w14:textId="78170A2F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boy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is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desirous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of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the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girl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believing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 xml:space="preserve"> </w:t>
      </w:r>
      <w:proofErr w:type="spellStart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him</w:t>
      </w:r>
      <w:proofErr w:type="spellEnd"/>
      <w:r w:rsidRPr="00511F7D">
        <w:rPr>
          <w:rFonts w:asciiTheme="minorHAnsi" w:hAnsiTheme="minorHAnsi" w:cstheme="minorHAnsi"/>
          <w:i/>
          <w:sz w:val="22"/>
          <w:szCs w:val="22"/>
          <w:lang w:val="cs-CZ"/>
        </w:rPr>
        <w:t>.</w:t>
      </w:r>
    </w:p>
    <w:p w14:paraId="1EE1AFA0" w14:textId="531B5594" w:rsidR="00511F7D" w:rsidRDefault="00511F7D" w:rsidP="00511F7D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  <w:r>
        <w:rPr>
          <w:rFonts w:asciiTheme="minorHAnsi" w:hAnsiTheme="minorHAnsi" w:cstheme="minorHAnsi"/>
          <w:i/>
          <w:sz w:val="22"/>
          <w:szCs w:val="22"/>
          <w:lang w:val="cs-CZ"/>
        </w:rPr>
        <w:tab/>
        <w:t>…</w:t>
      </w:r>
    </w:p>
    <w:p w14:paraId="24412E0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>(w / want-01</w:t>
      </w:r>
    </w:p>
    <w:p w14:paraId="738EE8DA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:ARG0 (b / boy)</w:t>
      </w:r>
    </w:p>
    <w:p w14:paraId="4C87E323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:ARG1 (b2 / believe-01</w:t>
      </w:r>
    </w:p>
    <w:p w14:paraId="14219DCB" w14:textId="77777777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:ARG0 (g / girl)</w:t>
      </w:r>
    </w:p>
    <w:p w14:paraId="5AAF0168" w14:textId="68AF33AF" w:rsidR="00511F7D" w:rsidRPr="00511F7D" w:rsidRDefault="00511F7D" w:rsidP="00511F7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511F7D">
        <w:rPr>
          <w:rFonts w:asciiTheme="minorHAnsi" w:hAnsiTheme="minorHAnsi" w:cstheme="minorHAnsi"/>
          <w:sz w:val="22"/>
          <w:szCs w:val="22"/>
          <w:lang w:val="cs-CZ"/>
        </w:rPr>
        <w:t xml:space="preserve">             :ARG1 b))</w:t>
      </w:r>
    </w:p>
    <w:p w14:paraId="4A35FE84" w14:textId="77777777" w:rsidR="00511F7D" w:rsidRPr="00511F7D" w:rsidRDefault="00511F7D" w:rsidP="00143FA9">
      <w:pPr>
        <w:pStyle w:val="FormtovanvHTML"/>
        <w:rPr>
          <w:rFonts w:asciiTheme="minorHAnsi" w:hAnsiTheme="minorHAnsi" w:cstheme="minorHAnsi"/>
          <w:i/>
          <w:sz w:val="22"/>
          <w:szCs w:val="22"/>
          <w:lang w:val="cs-CZ"/>
        </w:rPr>
      </w:pPr>
    </w:p>
    <w:p w14:paraId="5660C807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59E6A263" w14:textId="77777777" w:rsidR="00316D6D" w:rsidRPr="0073328F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???</w:t>
      </w:r>
      <w:r w:rsidRPr="0073328F">
        <w:rPr>
          <w:rFonts w:asciiTheme="minorHAnsi" w:hAnsiTheme="minorHAnsi" w:cstheme="minorHAnsi"/>
          <w:i/>
          <w:sz w:val="22"/>
          <w:szCs w:val="22"/>
          <w:highlight w:val="green"/>
          <w:lang w:val="pl-PL"/>
        </w:rPr>
        <w:t xml:space="preserve"> "celkový" … </w:t>
      </w:r>
    </w:p>
    <w:p w14:paraId="7FF094BD" w14:textId="77777777" w:rsidR="00316D6D" w:rsidRPr="00B665D8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Dan, ML: chybí anotace</w:t>
      </w:r>
    </w:p>
    <w:p w14:paraId="4B8722A0" w14:textId="77777777" w:rsidR="00316D6D" w:rsidRPr="00D552A7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1A4839A8" w14:textId="77777777" w:rsid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(s6q / 457319 :mod s6c /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14:paraId="4D95AB6C" w14:textId="01D498EB" w:rsidR="00433A8F" w:rsidRPr="00433A8F" w:rsidRDefault="00433A8F" w:rsidP="00316D6D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73328F">
        <w:rPr>
          <w:rFonts w:asciiTheme="minorHAnsi" w:hAnsiTheme="minorHAnsi" w:cstheme="minorHAnsi"/>
          <w:sz w:val="22"/>
          <w:szCs w:val="22"/>
          <w:highlight w:val="green"/>
        </w:rPr>
        <w:t>DZ</w:t>
      </w:r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: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Nojo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, ale čísla v UMR nemají mít své vlastní uzly. A to, že je ten počet celkový, stejně tak nějak plyne z toho, že je </w:t>
      </w:r>
      <w:proofErr w:type="gram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to :ARG2</w:t>
      </w:r>
      <w:proofErr w:type="gram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of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include-91. Na druhou stranu to „celkového“ mám zahrnuto v </w:t>
      </w:r>
      <w:proofErr w:type="spellStart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>alignmentu</w:t>
      </w:r>
      <w:proofErr w:type="spellEnd"/>
      <w:r w:rsidRPr="0073328F">
        <w:rPr>
          <w:rFonts w:asciiTheme="minorHAnsi" w:hAnsiTheme="minorHAnsi" w:cstheme="minorHAnsi"/>
          <w:sz w:val="22"/>
          <w:szCs w:val="22"/>
          <w:highlight w:val="green"/>
          <w:lang w:val="cs-CZ"/>
        </w:rPr>
        <w:t xml:space="preserve"> uzlu person spolu s číslem a slovem „voličů“, takže se to neztratilo.</w:t>
      </w:r>
    </w:p>
    <w:p w14:paraId="3D641B4A" w14:textId="77777777" w:rsidR="0012220A" w:rsidRPr="00D552A7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E3D0499" w14:textId="7331D78A" w:rsidR="0012220A" w:rsidRPr="00D552A7" w:rsidRDefault="008D7699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proofErr w:type="gram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12220A" w:rsidRPr="00D552A7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="0012220A" w:rsidRPr="00D552A7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14:paraId="589063FF" w14:textId="426B84E7" w:rsidR="0012220A" w:rsidRPr="00D552A7" w:rsidRDefault="0012220A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4427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1A442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doplněna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koref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ARG0, </w:t>
      </w:r>
      <w:proofErr w:type="spellStart"/>
      <w:r w:rsidRPr="001A4427">
        <w:rPr>
          <w:rFonts w:asciiTheme="minorHAnsi" w:hAnsiTheme="minorHAnsi" w:cstheme="minorHAnsi"/>
          <w:sz w:val="22"/>
          <w:szCs w:val="22"/>
          <w:highlight w:val="green"/>
        </w:rPr>
        <w:t>doplněn</w:t>
      </w:r>
      <w:proofErr w:type="spellEnd"/>
      <w:r w:rsidRPr="001A4427">
        <w:rPr>
          <w:rFonts w:asciiTheme="minorHAnsi" w:hAnsiTheme="minorHAnsi" w:cstheme="minorHAnsi"/>
          <w:sz w:val="22"/>
          <w:szCs w:val="22"/>
          <w:highlight w:val="green"/>
        </w:rPr>
        <w:t xml:space="preserve"> ARG1 (person)</w:t>
      </w:r>
      <w:r w:rsidR="00B06B9F" w:rsidRPr="00D552A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B35EA8C" w14:textId="77777777" w:rsidR="001C6E12" w:rsidRPr="00D552A7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  <w:r w:rsidR="001C6E12" w:rsidRPr="00D552A7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7E73B820" w14:textId="77777777" w:rsidR="00266B40" w:rsidRPr="00D552A7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386B9777" w14:textId="7E3831D8" w:rsid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"Q189760"</w:t>
      </w:r>
      <w:r w:rsidR="006E3011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9" w:history="1"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voting / </w:t>
        </w:r>
        <w:r w:rsidR="006E3011" w:rsidRPr="006E3011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hlasování</w:t>
        </w:r>
      </w:hyperlink>
      <w:r w:rsidR="006E3011">
        <w:rPr>
          <w:rFonts w:asciiTheme="minorHAnsi" w:hAnsiTheme="minorHAnsi" w:cstheme="minorHAnsi"/>
          <w:sz w:val="22"/>
          <w:szCs w:val="22"/>
        </w:rPr>
        <w:t>”)</w:t>
      </w:r>
    </w:p>
    <w:p w14:paraId="4CDD3230" w14:textId="590E41E6" w:rsidR="006E3011" w:rsidRPr="006E3011" w:rsidRDefault="006E3011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E3011">
        <w:rPr>
          <w:rFonts w:asciiTheme="minorHAnsi" w:hAnsiTheme="minorHAnsi" w:cstheme="minorHAnsi"/>
          <w:sz w:val="22"/>
          <w:szCs w:val="22"/>
          <w:highlight w:val="green"/>
        </w:rPr>
        <w:t>DZ: What are our guidelines for wiki-anchoring verbs (i.e., general event types, as opposed to individual events)?</w:t>
      </w:r>
    </w:p>
    <w:p w14:paraId="129E832E" w14:textId="77777777" w:rsidR="004973DE" w:rsidRPr="00D552A7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61B321B" w14:textId="77777777" w:rsidR="00F266E5" w:rsidRPr="00D552A7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20,5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</w:t>
      </w:r>
      <w:proofErr w:type="spellEnd"/>
    </w:p>
    <w:p w14:paraId="3C5E3111" w14:textId="4CF86E1A" w:rsidR="00642132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DZ</w:t>
      </w:r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C56CDC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E25812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(percentage-entity  :value (</w:t>
      </w:r>
      <w:proofErr w:type="spellStart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… </w:t>
      </w:r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u </w:t>
      </w:r>
      <w:proofErr w:type="spellStart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>čísla</w:t>
      </w:r>
      <w:proofErr w:type="spellEnd"/>
      <w:r w:rsidR="00536E1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(pod %)</w:t>
      </w:r>
    </w:p>
    <w:p w14:paraId="1182D35D" w14:textId="77777777" w:rsidR="00C56CDC" w:rsidRPr="00D552A7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ML</w:t>
      </w:r>
      <w:r w:rsidR="00E25812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D552A7">
        <w:rPr>
          <w:rFonts w:asciiTheme="minorHAnsi" w:hAnsiTheme="minorHAnsi" w:cstheme="minorHAnsi"/>
          <w:sz w:val="22"/>
          <w:szCs w:val="22"/>
        </w:rPr>
        <w:t>:ARG</w:t>
      </w:r>
      <w:r w:rsidR="00642132" w:rsidRPr="00D552A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="00C56CDC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D552A7">
        <w:rPr>
          <w:rFonts w:asciiTheme="minorHAnsi" w:hAnsiTheme="minorHAnsi" w:cstheme="minorHAnsi"/>
          <w:sz w:val="22"/>
          <w:szCs w:val="22"/>
          <w:highlight w:val="red"/>
        </w:rPr>
        <w:t>(</w:t>
      </w:r>
      <w:proofErr w:type="spellStart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r w:rsidR="00642132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:op1 (percentage-entity :value  20.5) </w:t>
      </w:r>
      <w:r w:rsidR="00C56CDC" w:rsidRPr="00D552A7">
        <w:rPr>
          <w:rFonts w:asciiTheme="minorHAnsi" w:hAnsiTheme="minorHAnsi" w:cstheme="minorHAnsi"/>
          <w:sz w:val="22"/>
          <w:szCs w:val="22"/>
        </w:rPr>
        <w:t xml:space="preserve">:ARG0-of </w:t>
      </w:r>
      <w:proofErr w:type="spellStart"/>
      <w:r w:rsidR="00C56CDC" w:rsidRPr="00D552A7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E25812" w:rsidRPr="00D552A7">
        <w:rPr>
          <w:rFonts w:asciiTheme="minorHAnsi" w:hAnsiTheme="minorHAnsi" w:cstheme="minorHAnsi"/>
          <w:sz w:val="22"/>
          <w:szCs w:val="22"/>
        </w:rPr>
        <w:t>)</w:t>
      </w:r>
      <w:r w:rsidR="00536E19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D2B4D" w14:textId="62F3623C" w:rsidR="00F266E5" w:rsidRPr="00D552A7" w:rsidRDefault="00536E19" w:rsidP="00C56CDC">
      <w:pPr>
        <w:spacing w:line="240" w:lineRule="auto"/>
        <w:ind w:left="648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>… "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asi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"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hlava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nad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%)</w:t>
      </w:r>
    </w:p>
    <w:p w14:paraId="523EB3E3" w14:textId="47353319" w:rsidR="001074C8" w:rsidRDefault="001074C8" w:rsidP="001074C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ŠZ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(percentage-entity </w:t>
      </w:r>
      <w:r w:rsidRPr="001B4DCA">
        <w:rPr>
          <w:rFonts w:asciiTheme="minorHAnsi" w:hAnsiTheme="minorHAnsi" w:cstheme="minorHAnsi"/>
          <w:sz w:val="22"/>
          <w:szCs w:val="22"/>
          <w:highlight w:val="cyan"/>
        </w:rPr>
        <w:t>:value (20.5 :mod (</w:t>
      </w:r>
      <w:proofErr w:type="spellStart"/>
      <w:r w:rsidRPr="001B4DCA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Pr="001B4DCA">
        <w:rPr>
          <w:rFonts w:asciiTheme="minorHAnsi" w:hAnsiTheme="minorHAnsi" w:cstheme="minorHAnsi"/>
          <w:sz w:val="22"/>
          <w:szCs w:val="22"/>
          <w:highlight w:val="cyan"/>
        </w:rPr>
        <w:t>)))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6CD8748" w14:textId="77777777" w:rsidR="001B4DCA" w:rsidRPr="001B4DCA" w:rsidRDefault="001B4DCA" w:rsidP="001B4DCA">
      <w:pPr>
        <w:pStyle w:val="Textkomente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1B4DCA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1B4DCA">
        <w:rPr>
          <w:rFonts w:asciiTheme="minorHAnsi" w:hAnsiTheme="minorHAnsi" w:cstheme="minorHAnsi"/>
          <w:highlight w:val="cyan"/>
        </w:rPr>
        <w:t>Šárku</w:t>
      </w:r>
      <w:proofErr w:type="spellEnd"/>
      <w:r w:rsidRPr="001B4DCA">
        <w:rPr>
          <w:rFonts w:asciiTheme="minorHAnsi" w:hAnsiTheme="minorHAnsi" w:cstheme="minorHAnsi"/>
          <w:highlight w:val="cyan"/>
        </w:rPr>
        <w:t>:</w:t>
      </w:r>
    </w:p>
    <w:p w14:paraId="75CBAFE4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r w:rsidRPr="001B4DCA">
        <w:rPr>
          <w:rFonts w:asciiTheme="minorHAnsi" w:hAnsiTheme="minorHAnsi" w:cstheme="minorHAnsi"/>
          <w:highlight w:val="cyan"/>
        </w:rPr>
        <w:t xml:space="preserve">20.5 by </w:t>
      </w:r>
      <w:proofErr w:type="spellStart"/>
      <w:r w:rsidRPr="001B4DCA">
        <w:rPr>
          <w:rFonts w:asciiTheme="minorHAnsi" w:hAnsiTheme="minorHAnsi" w:cstheme="minorHAnsi"/>
          <w:highlight w:val="cyan"/>
        </w:rPr>
        <w:t>neměla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1B4DCA">
        <w:rPr>
          <w:rFonts w:asciiTheme="minorHAnsi" w:hAnsiTheme="minorHAnsi" w:cstheme="minorHAnsi"/>
          <w:highlight w:val="cyan"/>
        </w:rPr>
        <w:t>být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</w:t>
      </w:r>
      <w:proofErr w:type="spellStart"/>
      <w:proofErr w:type="gramStart"/>
      <w:r w:rsidRPr="001B4DCA">
        <w:rPr>
          <w:rFonts w:asciiTheme="minorHAnsi" w:hAnsiTheme="minorHAnsi" w:cstheme="minorHAnsi"/>
          <w:highlight w:val="cyan"/>
        </w:rPr>
        <w:t>relace</w:t>
      </w:r>
      <w:proofErr w:type="spellEnd"/>
      <w:r w:rsidRPr="001B4DCA">
        <w:rPr>
          <w:rFonts w:asciiTheme="minorHAnsi" w:hAnsiTheme="minorHAnsi" w:cstheme="minorHAnsi"/>
          <w:highlight w:val="cyan"/>
        </w:rPr>
        <w:t>,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ale </w:t>
      </w:r>
      <w:proofErr w:type="spellStart"/>
      <w:r w:rsidRPr="001B4DCA">
        <w:rPr>
          <w:rFonts w:asciiTheme="minorHAnsi" w:hAnsiTheme="minorHAnsi" w:cstheme="minorHAnsi"/>
          <w:highlight w:val="cyan"/>
        </w:rPr>
        <w:t>atribut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 (</w:t>
      </w:r>
      <w:proofErr w:type="spellStart"/>
      <w:r w:rsidRPr="001B4DCA">
        <w:rPr>
          <w:rFonts w:asciiTheme="minorHAnsi" w:hAnsiTheme="minorHAnsi" w:cstheme="minorHAnsi"/>
          <w:highlight w:val="cyan"/>
        </w:rPr>
        <w:t>tj</w:t>
      </w:r>
      <w:proofErr w:type="spellEnd"/>
      <w:r w:rsidRPr="001B4DCA">
        <w:rPr>
          <w:rFonts w:asciiTheme="minorHAnsi" w:hAnsiTheme="minorHAnsi" w:cstheme="minorHAnsi"/>
          <w:highlight w:val="cyan"/>
        </w:rPr>
        <w:t xml:space="preserve">. bez </w:t>
      </w:r>
      <w:proofErr w:type="spellStart"/>
      <w:r w:rsidRPr="001B4DCA">
        <w:rPr>
          <w:rFonts w:asciiTheme="minorHAnsi" w:hAnsiTheme="minorHAnsi" w:cstheme="minorHAnsi"/>
          <w:highlight w:val="cyan"/>
        </w:rPr>
        <w:t>závorek</w:t>
      </w:r>
      <w:proofErr w:type="spellEnd"/>
      <w:r w:rsidRPr="001B4DCA">
        <w:rPr>
          <w:rFonts w:asciiTheme="minorHAnsi" w:hAnsiTheme="minorHAnsi" w:cstheme="minorHAnsi"/>
          <w:highlight w:val="cyan"/>
        </w:rPr>
        <w:t>):</w:t>
      </w:r>
    </w:p>
    <w:p w14:paraId="2227BCC2" w14:textId="77777777" w:rsidR="001B4DCA" w:rsidRPr="001B4DCA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cyan"/>
        </w:rPr>
      </w:pPr>
      <w:proofErr w:type="gramStart"/>
      <w:r w:rsidRPr="001B4DCA">
        <w:rPr>
          <w:rFonts w:asciiTheme="minorHAnsi" w:hAnsiTheme="minorHAnsi" w:cstheme="minorHAnsi"/>
          <w:highlight w:val="cyan"/>
        </w:rPr>
        <w:t>:value</w:t>
      </w:r>
      <w:proofErr w:type="gramEnd"/>
      <w:r w:rsidRPr="001B4DCA">
        <w:rPr>
          <w:rFonts w:asciiTheme="minorHAnsi" w:hAnsiTheme="minorHAnsi" w:cstheme="minorHAnsi"/>
          <w:highlight w:val="cyan"/>
        </w:rPr>
        <w:t xml:space="preserve"> 20.5 </w:t>
      </w:r>
    </w:p>
    <w:p w14:paraId="69812CED" w14:textId="1BA560C2" w:rsidR="001B4DCA" w:rsidRPr="00B665D8" w:rsidRDefault="001B4DCA" w:rsidP="001B4DCA">
      <w:pPr>
        <w:pStyle w:val="Textkomente"/>
        <w:ind w:left="720" w:firstLine="720"/>
        <w:rPr>
          <w:rFonts w:asciiTheme="minorHAnsi" w:hAnsiTheme="minorHAnsi" w:cstheme="minorHAnsi"/>
          <w:highlight w:val="red"/>
          <w:lang w:val="pl-PL"/>
        </w:rPr>
      </w:pPr>
      <w:r w:rsidRPr="00B665D8">
        <w:rPr>
          <w:rFonts w:asciiTheme="minorHAnsi" w:hAnsiTheme="minorHAnsi" w:cstheme="minorHAnsi"/>
          <w:highlight w:val="cyan"/>
          <w:lang w:val="pl-PL"/>
        </w:rPr>
        <w:t>Tedy n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emůže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 xml:space="preserve"> být rozvíjen pomocí :</w:t>
      </w:r>
      <w:proofErr w:type="spellStart"/>
      <w:r w:rsidRPr="001B4DCA">
        <w:rPr>
          <w:rFonts w:asciiTheme="minorHAnsi" w:hAnsiTheme="minorHAnsi" w:cstheme="minorHAnsi"/>
          <w:highlight w:val="cyan"/>
          <w:lang w:val="cs-CZ"/>
        </w:rPr>
        <w:t>mod</w:t>
      </w:r>
      <w:proofErr w:type="spellEnd"/>
      <w:r w:rsidRPr="001B4DCA">
        <w:rPr>
          <w:rFonts w:asciiTheme="minorHAnsi" w:hAnsiTheme="minorHAnsi" w:cstheme="minorHAnsi"/>
          <w:highlight w:val="cyan"/>
          <w:lang w:val="cs-CZ"/>
        </w:rPr>
        <w:t>!</w:t>
      </w:r>
    </w:p>
    <w:p w14:paraId="2B858336" w14:textId="07446B1A" w:rsidR="001B4DCA" w:rsidRPr="00B665D8" w:rsidRDefault="001B4DCA" w:rsidP="001074C8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6D02F446" w14:textId="77777777" w:rsidR="00642132" w:rsidRPr="00D552A7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AMR: </w:t>
      </w:r>
      <w:r w:rsidR="00642132" w:rsidRPr="00D552A7">
        <w:rPr>
          <w:rFonts w:asciiTheme="minorHAnsi" w:hAnsiTheme="minorHAnsi" w:cstheme="minorHAnsi"/>
          <w:sz w:val="22"/>
          <w:szCs w:val="22"/>
        </w:rPr>
        <w:t>approximately 25 to 30 percent [isi_0002.220]</w:t>
      </w:r>
      <w:r w:rsidR="003B04FC" w:rsidRPr="00D552A7">
        <w:rPr>
          <w:rFonts w:ascii="Courier" w:hAnsi="Courier"/>
          <w:b/>
          <w:sz w:val="18"/>
          <w:szCs w:val="18"/>
        </w:rPr>
        <w:t xml:space="preserve"> </w:t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sym w:font="Wingdings" w:char="F0E0"/>
      </w:r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04FC" w:rsidRPr="00D552A7">
        <w:rPr>
          <w:rFonts w:asciiTheme="minorHAnsi" w:hAnsiTheme="minorHAnsi" w:cstheme="minorHAnsi"/>
          <w:b/>
          <w:sz w:val="22"/>
          <w:szCs w:val="22"/>
        </w:rPr>
        <w:t>jako</w:t>
      </w:r>
      <w:proofErr w:type="spellEnd"/>
      <w:r w:rsidR="003B04FC" w:rsidRPr="00D552A7">
        <w:rPr>
          <w:rFonts w:asciiTheme="minorHAnsi" w:hAnsiTheme="minorHAnsi" w:cstheme="minorHAnsi"/>
          <w:b/>
          <w:sz w:val="22"/>
          <w:szCs w:val="22"/>
        </w:rPr>
        <w:t xml:space="preserve"> ML??</w:t>
      </w:r>
    </w:p>
    <w:p w14:paraId="256215CC" w14:textId="77777777" w:rsidR="00642132" w:rsidRPr="00D552A7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0" w:name="approximately"/>
      <w:r w:rsidRPr="00D552A7">
        <w:rPr>
          <w:rFonts w:ascii="Courier" w:hAnsi="Courier"/>
          <w:sz w:val="18"/>
          <w:szCs w:val="18"/>
        </w:rPr>
        <w:t>(</w:t>
      </w:r>
      <w:proofErr w:type="gramStart"/>
      <w:r w:rsidRPr="00D552A7">
        <w:rPr>
          <w:rFonts w:ascii="Courier" w:hAnsi="Courier"/>
          <w:sz w:val="18"/>
          <w:szCs w:val="18"/>
        </w:rPr>
        <w:t>a</w:t>
      </w:r>
      <w:proofErr w:type="gramEnd"/>
      <w:r w:rsidRPr="00D552A7">
        <w:rPr>
          <w:rFonts w:ascii="Courier" w:hAnsi="Courier"/>
          <w:sz w:val="18"/>
          <w:szCs w:val="18"/>
        </w:rPr>
        <w:t xml:space="preserve"> / approximately </w:t>
      </w:r>
      <w:r w:rsidRPr="00D552A7">
        <w:rPr>
          <w:rFonts w:ascii="Courier" w:hAnsi="Courier"/>
          <w:sz w:val="18"/>
          <w:szCs w:val="18"/>
        </w:rPr>
        <w:br/>
        <w:t xml:space="preserve">     :op1 (b / between :op1 (p / percentage-entity :value 25) </w:t>
      </w:r>
      <w:r w:rsidRPr="00D552A7">
        <w:rPr>
          <w:rFonts w:ascii="Courier" w:hAnsi="Courier"/>
          <w:sz w:val="18"/>
          <w:szCs w:val="18"/>
        </w:rPr>
        <w:br/>
        <w:t>                       :op2 (p2 / percentage-entity :value 30))</w:t>
      </w:r>
      <w:bookmarkEnd w:id="0"/>
      <w:r w:rsidRPr="00D552A7">
        <w:rPr>
          <w:rFonts w:ascii="Courier" w:hAnsi="Courier"/>
          <w:sz w:val="18"/>
          <w:szCs w:val="18"/>
        </w:rPr>
        <w:t>)</w:t>
      </w:r>
      <w:r w:rsidR="0021649D" w:rsidRPr="00D552A7">
        <w:rPr>
          <w:rFonts w:ascii="Courier" w:hAnsi="Courier"/>
          <w:b/>
          <w:sz w:val="18"/>
          <w:szCs w:val="18"/>
        </w:rPr>
        <w:t xml:space="preserve"> </w:t>
      </w:r>
    </w:p>
    <w:p w14:paraId="3EEAEA08" w14:textId="77777777" w:rsidR="0021649D" w:rsidRPr="00D552A7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14:paraId="55211437" w14:textId="7957FCB9" w:rsidR="006C3A1C" w:rsidRPr="00D552A7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>UMR</w:t>
      </w:r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D552A7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D552A7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="00524C9A"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:op1 570))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</w:p>
    <w:p w14:paraId="71115D9D" w14:textId="77777777" w:rsidR="00E25812" w:rsidRPr="00D552A7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color w:val="FF0000"/>
          <w:sz w:val="18"/>
          <w:szCs w:val="18"/>
        </w:rPr>
        <w:t xml:space="preserve">AMR guidelines: several hundred boys  </w:t>
      </w:r>
      <w:r w:rsidRPr="00D552A7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boy :quant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(several :op1 100))</w:t>
      </w:r>
    </w:p>
    <w:p w14:paraId="424155DB" w14:textId="77777777" w:rsidR="006C3A1C" w:rsidRPr="00D552A7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D552A7">
        <w:rPr>
          <w:rFonts w:asciiTheme="minorHAnsi" w:hAnsiTheme="minorHAnsi" w:cstheme="minorHAnsi"/>
          <w:sz w:val="18"/>
          <w:szCs w:val="18"/>
        </w:rPr>
        <w:tab/>
        <w:t>(boy :quant (more-than :op1 4000))</w:t>
      </w:r>
    </w:p>
    <w:p w14:paraId="5F879C48" w14:textId="77777777" w:rsidR="002014F1" w:rsidRPr="00D552A7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552A7">
        <w:rPr>
          <w:rFonts w:asciiTheme="minorHAnsi" w:hAnsiTheme="minorHAnsi" w:cstheme="minorHAnsi"/>
          <w:sz w:val="18"/>
          <w:szCs w:val="18"/>
        </w:rPr>
        <w:tab/>
      </w:r>
      <w:r w:rsidRPr="00D552A7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D552A7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D552A7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 w:rsidRPr="00D552A7">
        <w:rPr>
          <w:rFonts w:asciiTheme="minorHAnsi" w:hAnsiTheme="minorHAnsi" w:cstheme="minorHAnsi"/>
          <w:sz w:val="18"/>
          <w:szCs w:val="18"/>
        </w:rPr>
        <w:t xml:space="preserve">  </w:t>
      </w:r>
      <w:r w:rsidRPr="00D552A7">
        <w:rPr>
          <w:rFonts w:asciiTheme="minorHAnsi" w:hAnsiTheme="minorHAnsi" w:cstheme="minorHAnsi"/>
          <w:sz w:val="18"/>
          <w:szCs w:val="18"/>
        </w:rPr>
        <w:t>(boy :quant (between :op1 4000 :op2 5000))</w:t>
      </w:r>
    </w:p>
    <w:p w14:paraId="70835B4F" w14:textId="77777777" w:rsidR="00E45C0C" w:rsidRPr="00D552A7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</w:r>
    </w:p>
    <w:p w14:paraId="7A52C7C7" w14:textId="77777777" w:rsidR="00A52727" w:rsidRPr="00D552A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4C714A7" w14:textId="7926D9A1" w:rsidR="009447FD" w:rsidRPr="00D552A7" w:rsidRDefault="009447FD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APOZICE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nebo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diskurzní</w:t>
      </w:r>
      <w:proofErr w:type="spellEnd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proofErr w:type="spellStart"/>
      <w:r w:rsidR="00486706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návaznost</w:t>
      </w:r>
      <w:proofErr w:type="spellEnd"/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</w:p>
    <w:p w14:paraId="74703224" w14:textId="77777777" w:rsidR="00C17109" w:rsidRPr="00D552A7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proofErr w:type="gram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což</w:t>
      </w:r>
      <w:proofErr w:type="spellEnd"/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představuje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- discourse relation vs.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relativní</w:t>
      </w:r>
      <w:proofErr w:type="spell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>návaznost</w:t>
      </w:r>
      <w:proofErr w:type="spellEnd"/>
    </w:p>
    <w:p w14:paraId="0F40895D" w14:textId="77777777" w:rsidR="003C6F30" w:rsidRPr="00D552A7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</w:rPr>
      </w:pPr>
      <w:proofErr w:type="gram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…,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což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28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poslaneckých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  <w:highlight w:val="green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v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novém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parlamentu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  <w:highlight w:val="green"/>
        </w:rPr>
        <w:t>.</w:t>
      </w:r>
      <w:proofErr w:type="gramEnd"/>
      <w:r w:rsidR="00C17109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v</w:t>
      </w:r>
      <w:proofErr w:type="gram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PDT </w:t>
      </w:r>
      <w:proofErr w:type="spellStart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>jako</w:t>
      </w:r>
      <w:proofErr w:type="spellEnd"/>
      <w:r w:rsidR="00C17109" w:rsidRPr="00D552A7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APPS</w:t>
      </w:r>
    </w:p>
    <w:p w14:paraId="050039C5" w14:textId="77777777" w:rsidR="00143FA9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</w:t>
      </w:r>
      <w:r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discourse relation "and" </w:t>
      </w:r>
    </w:p>
    <w:p w14:paraId="39E2790C" w14:textId="55DA5F3B" w:rsidR="00BD319D" w:rsidRPr="00D552A7" w:rsidRDefault="00143FA9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 xml:space="preserve">… </w:t>
      </w:r>
      <w:proofErr w:type="spellStart"/>
      <w:proofErr w:type="gram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proofErr w:type="gram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hlasoval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voliči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v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počtu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20.5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BD319D" w:rsidRPr="00D552A7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A </w:t>
      </w:r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tito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lidé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představuj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í</w:t>
      </w:r>
      <w:proofErr w:type="spellEnd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="00BD319D" w:rsidRPr="00D552A7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14:paraId="404A870B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>s6a / and</w:t>
      </w:r>
    </w:p>
    <w:p w14:paraId="062B87FE" w14:textId="77777777" w:rsidR="00BD319D" w:rsidRPr="00D552A7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:op1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14:paraId="4F0CCA54" w14:textId="77777777" w:rsid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D552A7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:op2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s6i / identity-91 (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D552A7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14:paraId="757A82CA" w14:textId="34DC3C3C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DZ</w:t>
      </w:r>
      <w:r w:rsidR="00A16677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, ML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 xml:space="preserve">: 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… 20.5 procent jako ARG3</w:t>
      </w:r>
    </w:p>
    <w:p w14:paraId="253B26E5" w14:textId="4F1C6326" w:rsidR="001E7403" w:rsidRPr="00B665D8" w:rsidRDefault="001E7403" w:rsidP="00BD319D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ab/>
        <w:t>a to je ARG0</w:t>
      </w:r>
      <w:r w:rsidRPr="00A16677">
        <w:rPr>
          <w:rFonts w:asciiTheme="minorHAnsi" w:hAnsiTheme="minorHAnsi" w:cstheme="minorHAnsi"/>
          <w:sz w:val="22"/>
          <w:szCs w:val="22"/>
          <w:highlight w:val="yellow"/>
          <w:lang w:val="cs-CZ"/>
        </w:rPr>
        <w:t>-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of … představ</w:t>
      </w:r>
      <w:r w:rsidR="009767B2"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ovat</w:t>
      </w:r>
      <w:r w:rsidRPr="00B665D8">
        <w:rPr>
          <w:rFonts w:asciiTheme="minorHAnsi" w:hAnsiTheme="minorHAnsi" w:cstheme="minorHAnsi"/>
          <w:sz w:val="22"/>
          <w:szCs w:val="22"/>
          <w:highlight w:val="yellow"/>
          <w:lang w:val="pl-PL"/>
        </w:rPr>
        <w:t>-003 (28 poslaneckých mandátů v novém parlamentu).ARG1</w:t>
      </w:r>
    </w:p>
    <w:p w14:paraId="38BAD50E" w14:textId="77777777" w:rsidR="00BD319D" w:rsidRPr="00D552A7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28C3A12" w14:textId="303E8BDC" w:rsidR="009447FD" w:rsidRPr="00D552A7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="00AA264D" w:rsidRPr="00D552A7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proofErr w:type="gramEnd"/>
      <w:r w:rsidR="00AA264D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089CC964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DZ a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- full verb … 20.5 %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voličů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je "ARG0-of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14:paraId="01E6B6C2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ŠZ: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14:paraId="0AFDD126" w14:textId="77777777" w:rsidR="009447FD" w:rsidRPr="00D552A7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464D59C7" w14:textId="77777777" w:rsidR="009447FD" w:rsidRPr="00D552A7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mandátů</w:t>
      </w:r>
      <w:proofErr w:type="spellEnd"/>
      <w:proofErr w:type="gramEnd"/>
    </w:p>
    <w:p w14:paraId="2079EFE4" w14:textId="719801DD" w:rsidR="00BD319D" w:rsidRPr="007232AC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navíc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:wiki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"Q486839" pro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="007232AC">
        <w:rPr>
          <w:rFonts w:asciiTheme="minorHAnsi" w:hAnsiTheme="minorHAnsi" w:cstheme="minorHAnsi"/>
          <w:sz w:val="22"/>
          <w:szCs w:val="22"/>
        </w:rPr>
        <w:t xml:space="preserve"> (“</w:t>
      </w:r>
      <w:hyperlink r:id="rId10" w:history="1"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member of parliament / </w:t>
        </w:r>
        <w:r w:rsidR="007232AC" w:rsidRPr="007232AC">
          <w:rPr>
            <w:rStyle w:val="Hypertextovodkaz"/>
            <w:rFonts w:asciiTheme="minorHAnsi" w:hAnsiTheme="minorHAnsi" w:cstheme="minorHAnsi"/>
            <w:sz w:val="22"/>
            <w:szCs w:val="22"/>
            <w:lang w:val="cs-CZ"/>
          </w:rPr>
          <w:t>poslanec</w:t>
        </w:r>
      </w:hyperlink>
      <w:r w:rsidR="007232AC">
        <w:rPr>
          <w:rFonts w:asciiTheme="minorHAnsi" w:hAnsiTheme="minorHAnsi" w:cstheme="minorHAnsi"/>
          <w:sz w:val="22"/>
          <w:szCs w:val="22"/>
        </w:rPr>
        <w:t>”)</w:t>
      </w:r>
    </w:p>
    <w:p w14:paraId="00F4C8C3" w14:textId="4EB8EF88" w:rsidR="00C17109" w:rsidRPr="00D552A7" w:rsidRDefault="008619EB" w:rsidP="00266B4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CB73291" w14:textId="59F27E5C" w:rsidR="008619EB" w:rsidRPr="00D552A7" w:rsidRDefault="008619EB" w:rsidP="00266B4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="00C20010"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v</w:t>
      </w:r>
      <w:r w:rsidR="007232AC">
        <w:rPr>
          <w:rFonts w:asciiTheme="minorHAnsi" w:hAnsiTheme="minorHAnsi" w:cstheme="minorHAnsi"/>
          <w:i/>
          <w:sz w:val="22"/>
          <w:szCs w:val="22"/>
        </w:rPr>
        <w:t> </w:t>
      </w:r>
      <w:r w:rsidR="007232AC">
        <w:rPr>
          <w:rFonts w:asciiTheme="minorHAnsi" w:hAnsiTheme="minorHAnsi" w:cstheme="minorHAnsi"/>
          <w:i/>
          <w:sz w:val="22"/>
          <w:szCs w:val="22"/>
          <w:lang w:val="cs-CZ"/>
        </w:rPr>
        <w:t xml:space="preserve">novém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</w:p>
    <w:p w14:paraId="4AC764AE" w14:textId="0DFD01D9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:mod parlament</w:t>
      </w:r>
    </w:p>
    <w:p w14:paraId="07A632F1" w14:textId="7AAC84B0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 xml:space="preserve">ML, </w:t>
      </w:r>
      <w:r w:rsidR="007232AC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:place parlament</w:t>
      </w:r>
    </w:p>
    <w:p w14:paraId="5E6E45C5" w14:textId="77777777" w:rsidR="00C20010" w:rsidRPr="00B665D8" w:rsidRDefault="00C20010" w:rsidP="00266B40">
      <w:pPr>
        <w:pStyle w:val="FormtovanvHTML"/>
        <w:rPr>
          <w:rFonts w:asciiTheme="minorHAnsi" w:hAnsiTheme="minorHAnsi" w:cstheme="minorHAnsi"/>
          <w:sz w:val="22"/>
          <w:szCs w:val="22"/>
          <w:lang w:val="pl-PL"/>
        </w:rPr>
      </w:pPr>
    </w:p>
    <w:p w14:paraId="44C9A931" w14:textId="77777777" w:rsidR="00AA264D" w:rsidRPr="00D552A7" w:rsidRDefault="00AA264D" w:rsidP="00AA264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14:paraId="6D85E5B1" w14:textId="77777777" w:rsidR="00AA264D" w:rsidRPr="00D552A7" w:rsidRDefault="00AA264D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14:paraId="49C68687" w14:textId="046ED03D" w:rsidR="00266B40" w:rsidRPr="00D552A7" w:rsidRDefault="00AA264D" w:rsidP="00266B40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document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level annotation</w:t>
      </w:r>
    </w:p>
    <w:p w14:paraId="6023D0E5" w14:textId="77777777" w:rsidR="00266B40" w:rsidRPr="00D552A7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5911BD0D" w14:textId="77777777" w:rsidR="00BF35FB" w:rsidRPr="00D552A7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gramEnd"/>
    </w:p>
    <w:p w14:paraId="188E9017" w14:textId="45414F72" w:rsidR="009C7856" w:rsidRPr="00C25F33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D552A7">
        <w:rPr>
          <w:rFonts w:asciiTheme="minorHAnsi" w:hAnsiTheme="minorHAnsi" w:cstheme="minorHAnsi"/>
          <w:sz w:val="22"/>
          <w:szCs w:val="22"/>
        </w:rPr>
        <w:t>DZ … s3p (=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Estonci</w:t>
      </w:r>
      <w:proofErr w:type="spellEnd"/>
      <w:proofErr w:type="gramStart"/>
      <w:r w:rsidRPr="00D552A7">
        <w:rPr>
          <w:rFonts w:asciiTheme="minorHAnsi" w:hAnsiTheme="minorHAnsi" w:cstheme="minorHAnsi"/>
          <w:sz w:val="22"/>
          <w:szCs w:val="22"/>
        </w:rPr>
        <w:t xml:space="preserve">)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:same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>-entity</w:t>
      </w:r>
      <w:r w:rsidRPr="00D552A7">
        <w:rPr>
          <w:rFonts w:asciiTheme="minorHAnsi" w:hAnsiTheme="minorHAnsi" w:cstheme="minorHAnsi"/>
          <w:sz w:val="22"/>
          <w:szCs w:val="22"/>
        </w:rPr>
        <w:t xml:space="preserve"> s6p (=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F32205" w:rsidRPr="00D552A7">
        <w:rPr>
          <w:rFonts w:asciiTheme="minorHAnsi" w:hAnsiTheme="minorHAnsi" w:cstheme="minorHAnsi"/>
          <w:sz w:val="22"/>
          <w:szCs w:val="22"/>
        </w:rPr>
        <w:t>person</w:t>
      </w:r>
      <w:r w:rsidR="00542353" w:rsidRPr="00D552A7">
        <w:rPr>
          <w:rFonts w:asciiTheme="minorHAnsi" w:hAnsiTheme="minorHAnsi" w:cstheme="minorHAnsi"/>
          <w:sz w:val="22"/>
          <w:szCs w:val="22"/>
        </w:rPr>
        <w:t xml:space="preserve"> =</w:t>
      </w:r>
      <w:r w:rsidR="00A853DB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A853DB" w:rsidRPr="00D552A7">
        <w:rPr>
          <w:rFonts w:asciiTheme="minorHAnsi" w:hAnsiTheme="minorHAnsi" w:cstheme="minorHAnsi"/>
        </w:rPr>
        <w:t>457319</w:t>
      </w:r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lidí</w:t>
      </w:r>
      <w:proofErr w:type="spellEnd"/>
      <w:r w:rsidR="00542353" w:rsidRPr="00D552A7">
        <w:rPr>
          <w:rFonts w:asciiTheme="minorHAnsi" w:hAnsiTheme="minorHAnsi" w:cstheme="minorHAnsi"/>
        </w:rPr>
        <w:t xml:space="preserve">, </w:t>
      </w:r>
      <w:proofErr w:type="spellStart"/>
      <w:r w:rsidR="00542353" w:rsidRPr="00D552A7">
        <w:rPr>
          <w:rFonts w:asciiTheme="minorHAnsi" w:hAnsiTheme="minorHAnsi" w:cstheme="minorHAnsi"/>
        </w:rPr>
        <w:t>kteří</w:t>
      </w:r>
      <w:proofErr w:type="spellEnd"/>
      <w:r w:rsidR="00542353" w:rsidRPr="00D552A7">
        <w:rPr>
          <w:rFonts w:asciiTheme="minorHAnsi" w:hAnsiTheme="minorHAnsi" w:cstheme="minorHAnsi"/>
        </w:rPr>
        <w:t xml:space="preserve"> </w:t>
      </w:r>
      <w:proofErr w:type="spellStart"/>
      <w:r w:rsidR="00542353" w:rsidRPr="00D552A7">
        <w:rPr>
          <w:rFonts w:asciiTheme="minorHAnsi" w:hAnsiTheme="minorHAnsi" w:cstheme="minorHAnsi"/>
        </w:rPr>
        <w:t>hlasovali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)</w:t>
      </w:r>
      <w:r w:rsidR="00C25F33">
        <w:rPr>
          <w:rFonts w:asciiTheme="minorHAnsi" w:hAnsiTheme="minorHAnsi" w:cstheme="minorHAnsi"/>
          <w:sz w:val="22"/>
          <w:szCs w:val="22"/>
        </w:rPr>
        <w:t>,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tedy</w:t>
      </w:r>
      <w:r w:rsidR="00666FD0"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Estonci = voliči, kteří se zúčastnili voleb (ten celkový počet 457319)</w:t>
      </w:r>
    </w:p>
    <w:p w14:paraId="303A7934" w14:textId="02CB6E0D"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lang w:val="cs-CZ"/>
        </w:rPr>
        <w:t>M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>L … s3p2 (=Estonci</w:t>
      </w:r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) </w:t>
      </w:r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:</w:t>
      </w:r>
      <w:proofErr w:type="spellStart"/>
      <w:r w:rsidR="00542353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s</w:t>
      </w:r>
      <w:r w:rsidR="00666FD0" w:rsidRPr="00C25F33">
        <w:rPr>
          <w:rFonts w:asciiTheme="minorHAnsi" w:hAnsiTheme="minorHAnsi" w:cstheme="minorHAnsi"/>
          <w:sz w:val="22"/>
          <w:szCs w:val="22"/>
          <w:highlight w:val="red"/>
          <w:lang w:val="cs-CZ"/>
        </w:rPr>
        <w:t>ubset-of</w:t>
      </w:r>
      <w:proofErr w:type="spellEnd"/>
      <w:r w:rsidRPr="00C25F33">
        <w:rPr>
          <w:rFonts w:asciiTheme="minorHAnsi" w:hAnsiTheme="minorHAnsi" w:cstheme="minorHAnsi"/>
          <w:sz w:val="22"/>
          <w:szCs w:val="22"/>
          <w:lang w:val="cs-CZ"/>
        </w:rPr>
        <w:t xml:space="preserve"> s6p7 (=457319 lidí, kteří se zúčastnili)</w:t>
      </w:r>
      <w:r w:rsidR="00C25F33" w:rsidRPr="00C25F33">
        <w:rPr>
          <w:rFonts w:asciiTheme="minorHAnsi" w:hAnsiTheme="minorHAnsi" w:cstheme="minorHAnsi"/>
          <w:sz w:val="22"/>
          <w:szCs w:val="22"/>
          <w:lang w:val="cs-CZ"/>
        </w:rPr>
        <w:t>, tedy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Estonci </w:t>
      </w:r>
      <w:r w:rsidR="00C25F33">
        <w:rPr>
          <w:rFonts w:ascii="Arial Unicode MS" w:eastAsia="Arial Unicode MS" w:hAnsi="Arial Unicode MS" w:cs="Arial Unicode MS" w:hint="eastAsia"/>
          <w:sz w:val="22"/>
          <w:szCs w:val="22"/>
          <w:lang w:val="cs-CZ"/>
        </w:rPr>
        <w:t>⊇</w:t>
      </w:r>
      <w:r w:rsidR="00C25F33">
        <w:rPr>
          <w:rFonts w:asciiTheme="minorHAnsi" w:hAnsiTheme="minorHAnsi" w:cstheme="minorHAnsi"/>
          <w:sz w:val="22"/>
          <w:szCs w:val="22"/>
          <w:lang w:val="cs-CZ"/>
        </w:rPr>
        <w:t xml:space="preserve"> voliči, kteří se zúčastnili voleb (ten celkový počet 457319)</w:t>
      </w:r>
    </w:p>
    <w:p w14:paraId="51499A2D" w14:textId="39B7C5CF" w:rsidR="00C25F33" w:rsidRPr="00C25F33" w:rsidRDefault="00C25F33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 w:rsidRPr="00C25F33">
        <w:rPr>
          <w:rFonts w:asciiTheme="minorHAnsi" w:hAnsiTheme="minorHAnsi" w:cstheme="minorHAnsi"/>
          <w:sz w:val="22"/>
          <w:szCs w:val="22"/>
          <w:highlight w:val="green"/>
          <w:lang w:val="cs-CZ"/>
        </w:rPr>
        <w:t>DZ: Jenže „Estonci“ ve větě 3 neodkazuje na všechny Estonce, ale jen na ty, kteří volili, tedy na stejnou množinu, na kterou ve větě 6 odkazuje výraz „z celkového počtu 457319 voličů, kteří se voleb zúčastnili“.</w:t>
      </w:r>
    </w:p>
    <w:p w14:paraId="5204EF31" w14:textId="77777777" w:rsidR="00400ABC" w:rsidRPr="00C25F33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14:paraId="7318E76A" w14:textId="7542BB35" w:rsidR="00A346D3" w:rsidRPr="00D552A7" w:rsidRDefault="00292465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</w:p>
    <w:p w14:paraId="1D72C4B9" w14:textId="77777777" w:rsidR="00400ABC" w:rsidRPr="00D552A7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D552A7">
        <w:rPr>
          <w:rFonts w:asciiTheme="minorHAnsi" w:hAnsiTheme="minorHAnsi" w:cstheme="minorHAnsi"/>
          <w:sz w:val="22"/>
          <w:szCs w:val="22"/>
        </w:rPr>
        <w:t>… OK</w:t>
      </w:r>
    </w:p>
    <w:p w14:paraId="56F1A062" w14:textId="77777777" w:rsidR="00400ABC" w:rsidRPr="00D552A7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14:paraId="0EA2ABC4" w14:textId="77777777" w:rsidR="001347F5" w:rsidRPr="00D552A7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14:paraId="11A441B7" w14:textId="77777777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D552A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 w:rsidRPr="00D552A7">
        <w:rPr>
          <w:rFonts w:asciiTheme="minorHAnsi" w:hAnsiTheme="minorHAnsi" w:cstheme="minorHAnsi"/>
          <w:b/>
          <w:sz w:val="22"/>
          <w:szCs w:val="22"/>
        </w:rPr>
        <w:t>7</w:t>
      </w:r>
    </w:p>
    <w:p w14:paraId="6579D635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552A7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>.</w:t>
      </w:r>
    </w:p>
    <w:p w14:paraId="0E1B8919" w14:textId="77AC5235" w:rsidR="0009177D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1672F64" w14:textId="77777777" w:rsidR="0009177D" w:rsidRPr="00D552A7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have-ord-91</w:t>
      </w:r>
      <w:proofErr w:type="gram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argumentová</w:t>
      </w:r>
      <w:proofErr w:type="spellEnd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struktura</w:t>
      </w:r>
      <w:proofErr w:type="spellEnd"/>
    </w:p>
    <w:p w14:paraId="7E91E8B7" w14:textId="5EF88C39" w:rsidR="0009177D" w:rsidRPr="00D552A7" w:rsidRDefault="00A63352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="006B4A98"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gramEnd"/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>
        <w:rPr>
          <w:sz w:val="22"/>
          <w:szCs w:val="22"/>
          <w:highlight w:val="red"/>
        </w:rPr>
        <w:t>→</w:t>
      </w:r>
      <w:r w:rsidR="0009177D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ARG1</w:t>
      </w:r>
    </w:p>
    <w:p w14:paraId="3E99A912" w14:textId="66DC4025" w:rsidR="006B4A98" w:rsidRPr="00D552A7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: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ord</w:t>
      </w:r>
      <w:proofErr w:type="spellEnd"/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A63352">
        <w:rPr>
          <w:sz w:val="22"/>
          <w:szCs w:val="22"/>
          <w:highlight w:val="red"/>
        </w:rPr>
        <w:t>→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ARG2</w:t>
      </w:r>
    </w:p>
    <w:p w14:paraId="4140DE7A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</w:t>
      </w:r>
      <w:bookmarkStart w:id="1" w:name="_GoBack"/>
      <w:bookmarkEnd w:id="1"/>
      <w:r w:rsidRPr="00D552A7">
        <w:rPr>
          <w:rFonts w:asciiTheme="minorHAnsi" w:hAnsiTheme="minorHAnsi" w:cstheme="minorHAnsi"/>
          <w:sz w:val="22"/>
          <w:szCs w:val="22"/>
        </w:rPr>
        <w:t>---------</w:t>
      </w:r>
    </w:p>
    <w:p w14:paraId="1ABA7292" w14:textId="52E7D51F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13.9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14:paraId="1A569B6C" w14:textId="7DC9FFB6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ML, DZ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"include-91"</w:t>
      </w:r>
    </w:p>
    <w:p w14:paraId="1B76E695" w14:textId="1921760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qaunt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 value</w:t>
      </w:r>
    </w:p>
    <w:p w14:paraId="6355E095" w14:textId="7777777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3F6C12F2" w14:textId="61868D87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D552A7">
        <w:rPr>
          <w:rFonts w:asciiTheme="minorHAnsi" w:hAnsiTheme="minorHAnsi" w:cstheme="minorHAnsi"/>
          <w:i/>
          <w:sz w:val="22"/>
          <w:szCs w:val="22"/>
        </w:rPr>
        <w:t>s</w:t>
      </w:r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13.9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procenty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D552A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552A7">
        <w:rPr>
          <w:rFonts w:asciiTheme="minorHAnsi" w:hAnsiTheme="minorHAnsi" w:cstheme="minorHAnsi"/>
          <w:i/>
          <w:sz w:val="22"/>
          <w:szCs w:val="22"/>
        </w:rPr>
        <w:t xml:space="preserve">(18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 …</w:t>
      </w:r>
    </w:p>
    <w:p w14:paraId="7095AFFC" w14:textId="301FB59E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ML, ŠZ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parenteze … jako identity-91 (13,9% hlasů = 18 mandátů)</w:t>
      </w:r>
    </w:p>
    <w:p w14:paraId="398D3A0D" w14:textId="77777777" w:rsidR="00C66296" w:rsidRPr="00B665D8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>DZ</w:t>
      </w:r>
      <w:r w:rsidRPr="00B665D8">
        <w:rPr>
          <w:rFonts w:asciiTheme="minorHAnsi" w:hAnsiTheme="minorHAnsi" w:cstheme="minorHAnsi"/>
          <w:sz w:val="22"/>
          <w:szCs w:val="22"/>
          <w:highlight w:val="green"/>
          <w:lang w:val="pl-PL"/>
        </w:rPr>
        <w:tab/>
        <w:t>jako :mod</w:t>
      </w:r>
    </w:p>
    <w:p w14:paraId="45F8AF64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706D71B5" w14:textId="723A42E4" w:rsidR="005144E9" w:rsidRPr="00D552A7" w:rsidRDefault="00B44FD3" w:rsidP="005144E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r w:rsidRPr="00D552A7">
        <w:rPr>
          <w:rFonts w:asciiTheme="minorHAnsi" w:hAnsiTheme="minorHAnsi" w:cstheme="minorHAnsi"/>
          <w:b/>
          <w:sz w:val="22"/>
          <w:szCs w:val="22"/>
        </w:rPr>
        <w:t>PARENTEZE:</w:t>
      </w:r>
    </w:p>
    <w:p w14:paraId="4289CF0E" w14:textId="72A0BA5B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</w:rPr>
        <w:t>Š</w:t>
      </w:r>
      <w:r w:rsidR="00B44FD3" w:rsidRPr="00D552A7">
        <w:rPr>
          <w:rFonts w:asciiTheme="minorHAnsi" w:hAnsiTheme="minorHAnsi" w:cstheme="minorHAnsi"/>
          <w:sz w:val="22"/>
          <w:szCs w:val="22"/>
        </w:rPr>
        <w:t>Z,</w:t>
      </w:r>
      <w:r w:rsidR="00B44FD3"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="00B44FD3" w:rsidRPr="00D552A7">
        <w:rPr>
          <w:rFonts w:asciiTheme="minorHAnsi" w:hAnsiTheme="minorHAnsi" w:cstheme="minorHAnsi"/>
          <w:sz w:val="22"/>
          <w:szCs w:val="22"/>
          <w:highlight w:val="yellow"/>
        </w:rPr>
        <w:t xml:space="preserve">  </w:t>
      </w:r>
      <w:r w:rsidR="00B44FD3" w:rsidRPr="00D552A7">
        <w:rPr>
          <w:rFonts w:asciiTheme="minorHAnsi" w:hAnsiTheme="minorHAnsi" w:cstheme="minorHAnsi"/>
          <w:sz w:val="22"/>
          <w:szCs w:val="22"/>
          <w:highlight w:val="green"/>
        </w:rPr>
        <w:t>(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identity-91 </w:t>
      </w:r>
      <w:r w:rsidRPr="00D552A7">
        <w:rPr>
          <w:rFonts w:asciiTheme="minorHAnsi" w:hAnsiTheme="minorHAnsi" w:cstheme="minorHAnsi"/>
          <w:sz w:val="22"/>
          <w:szCs w:val="22"/>
          <w:highlight w:val="red"/>
        </w:rPr>
        <w:t>ARG1</w:t>
      </w:r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B44FD3" w:rsidRPr="00D552A7">
        <w:rPr>
          <w:rFonts w:asciiTheme="minorHAnsi" w:hAnsiTheme="minorHAnsi" w:cstheme="minorHAnsi"/>
          <w:sz w:val="22"/>
          <w:szCs w:val="22"/>
          <w:highlight w:val="red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4A2AB5" w:rsidRPr="00D552A7">
        <w:rPr>
          <w:rFonts w:asciiTheme="minorHAnsi" w:hAnsiTheme="minorHAnsi" w:cstheme="minorHAnsi"/>
          <w:sz w:val="22"/>
          <w:szCs w:val="22"/>
          <w:highlight w:val="red"/>
        </w:rPr>
        <w:t>:quant</w:t>
      </w:r>
    </w:p>
    <w:p w14:paraId="3BD9143E" w14:textId="34443552" w:rsidR="005144E9" w:rsidRPr="00D552A7" w:rsidRDefault="00B44FD3" w:rsidP="00B44FD3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lastRenderedPageBreak/>
        <w:t xml:space="preserve">      ARG2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7D6B7B0A" w14:textId="16E5BE4D" w:rsidR="0097436C" w:rsidRPr="00D552A7" w:rsidRDefault="00B44FD3" w:rsidP="00B44F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ML: 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:manner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r w:rsidR="004A2AB5" w:rsidRPr="00D552A7">
        <w:rPr>
          <w:rFonts w:asciiTheme="minorHAnsi" w:hAnsiTheme="minorHAnsi" w:cstheme="minorHAnsi"/>
          <w:sz w:val="22"/>
          <w:szCs w:val="22"/>
          <w:highlight w:val="green"/>
        </w:rPr>
        <w:t>identity-91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7436C" w:rsidRPr="00D552A7">
        <w:rPr>
          <w:rFonts w:asciiTheme="minorHAnsi" w:hAnsiTheme="minorHAnsi" w:cstheme="minorHAnsi"/>
          <w:sz w:val="22"/>
          <w:szCs w:val="22"/>
        </w:rPr>
        <w:t>:</w:t>
      </w:r>
      <w:r w:rsidR="004A2AB5" w:rsidRPr="00D552A7">
        <w:rPr>
          <w:rFonts w:asciiTheme="minorHAnsi" w:hAnsiTheme="minorHAnsi" w:cstheme="minorHAnsi"/>
          <w:sz w:val="22"/>
          <w:szCs w:val="22"/>
        </w:rPr>
        <w:t xml:space="preserve">ARG1  </w:t>
      </w:r>
      <w:r w:rsidR="009638B5" w:rsidRPr="00D552A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2AB5"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7436C" w:rsidRPr="00D552A7">
        <w:rPr>
          <w:rFonts w:asciiTheme="minorHAnsi" w:hAnsiTheme="minorHAnsi" w:cstheme="minorHAnsi"/>
          <w:sz w:val="22"/>
          <w:szCs w:val="22"/>
        </w:rPr>
        <w:t xml:space="preserve"> :</w:t>
      </w:r>
      <w:r w:rsidR="004A2AB5" w:rsidRPr="00D552A7">
        <w:rPr>
          <w:rFonts w:asciiTheme="minorHAnsi" w:hAnsiTheme="minorHAnsi" w:cstheme="minorHAnsi"/>
          <w:sz w:val="22"/>
          <w:szCs w:val="22"/>
        </w:rPr>
        <w:t>ARG2-of (include-91 (ARG3 percentage))</w:t>
      </w:r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2931B7EB" w14:textId="6526CA02" w:rsidR="00B44FD3" w:rsidRPr="00D552A7" w:rsidRDefault="0097436C" w:rsidP="0097436C">
      <w:pPr>
        <w:spacing w:line="240" w:lineRule="auto"/>
        <w:ind w:left="2160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r w:rsidR="009638B5" w:rsidRPr="00D552A7">
        <w:rPr>
          <w:rFonts w:asciiTheme="minorHAnsi" w:hAnsiTheme="minorHAnsi" w:cstheme="minorHAnsi"/>
          <w:sz w:val="22"/>
          <w:szCs w:val="22"/>
        </w:rPr>
        <w:t>:quant 18</w:t>
      </w:r>
      <w:r w:rsidR="004A2A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7B1EF461" w14:textId="7AD542E1" w:rsidR="004A2AB5" w:rsidRPr="00D552A7" w:rsidRDefault="004A2AB5" w:rsidP="009638B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DZ:</w:t>
      </w:r>
      <w:r w:rsidRPr="00D552A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yellow"/>
        </w:rPr>
        <w:t>:cause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přímo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pak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include,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viz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638B5" w:rsidRPr="00D552A7">
        <w:rPr>
          <w:rFonts w:asciiTheme="minorHAnsi" w:hAnsiTheme="minorHAnsi" w:cstheme="minorHAnsi"/>
          <w:sz w:val="22"/>
          <w:szCs w:val="22"/>
        </w:rPr>
        <w:t>níž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11EA654B" w14:textId="652A1339" w:rsidR="005144E9" w:rsidRPr="00B665D8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PDT 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 xml:space="preserve">… 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>procento.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>ACMP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hlasů.MAT 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(mandát</w:t>
      </w:r>
      <w:r w:rsidR="00891B4E" w:rsidRPr="00B665D8">
        <w:rPr>
          <w:rFonts w:asciiTheme="minorHAnsi" w:hAnsiTheme="minorHAnsi" w:cstheme="minorHAnsi"/>
          <w:sz w:val="22"/>
          <w:szCs w:val="22"/>
          <w:lang w:val="pl-PL"/>
        </w:rPr>
        <w:t xml:space="preserve"> jako PAR vidící na procentu</w:t>
      </w:r>
      <w:r w:rsidR="009A5D9C" w:rsidRPr="00B665D8">
        <w:rPr>
          <w:rFonts w:asciiTheme="minorHAnsi" w:hAnsiTheme="minorHAnsi" w:cstheme="minorHAnsi"/>
          <w:sz w:val="22"/>
          <w:szCs w:val="22"/>
          <w:lang w:val="pl-PL"/>
        </w:rPr>
        <w:t>)</w:t>
      </w:r>
    </w:p>
    <w:p w14:paraId="74F0C67A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53FB3A6B" w14:textId="77777777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ML, DZ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  <w:t>… include-91,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16B410" w14:textId="37973F14" w:rsidR="009638B5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ML: </w:t>
      </w:r>
      <w:proofErr w:type="spellStart"/>
      <w:r w:rsidR="009638B5" w:rsidRPr="00D552A7">
        <w:rPr>
          <w:rFonts w:asciiTheme="minorHAnsi" w:hAnsiTheme="minorHAnsi" w:cstheme="minorHAnsi"/>
          <w:b/>
          <w:i/>
          <w:sz w:val="22"/>
          <w:szCs w:val="22"/>
        </w:rPr>
        <w:t>hlas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03B3C7" w14:textId="7A1D7F02" w:rsidR="0097436C" w:rsidRPr="00D552A7" w:rsidRDefault="009638B5" w:rsidP="009638B5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:ARG2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 (include-91 (:ARG3 percentage :value 13,9))</w:t>
      </w:r>
    </w:p>
    <w:p w14:paraId="021AB253" w14:textId="19D72AC1" w:rsidR="0097436C" w:rsidRPr="00D552A7" w:rsidRDefault="0097436C" w:rsidP="0097436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ab/>
        <w:t xml:space="preserve">DZ: 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percentage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</w:rPr>
        <w:t xml:space="preserve"> parent (</w:t>
      </w:r>
      <w:proofErr w:type="gramStart"/>
      <w:r w:rsidRPr="00D552A7">
        <w:rPr>
          <w:rFonts w:asciiTheme="minorHAnsi" w:hAnsiTheme="minorHAnsi" w:cstheme="minorHAnsi"/>
          <w:sz w:val="22"/>
          <w:szCs w:val="22"/>
        </w:rPr>
        <w:t>s :value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 xml:space="preserve"> 13,9)</w:t>
      </w:r>
    </w:p>
    <w:p w14:paraId="6F9DAC44" w14:textId="15D7913B" w:rsidR="0097436C" w:rsidRPr="00D552A7" w:rsidRDefault="0097436C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2A7">
        <w:rPr>
          <w:rFonts w:asciiTheme="minorHAnsi" w:hAnsiTheme="minorHAnsi" w:cstheme="minorHAnsi"/>
          <w:sz w:val="22"/>
          <w:szCs w:val="22"/>
        </w:rPr>
        <w:t>:ARG3</w:t>
      </w:r>
      <w:proofErr w:type="gramEnd"/>
      <w:r w:rsidRPr="00D552A7">
        <w:rPr>
          <w:rFonts w:asciiTheme="minorHAnsi" w:hAnsiTheme="minorHAnsi" w:cstheme="minorHAnsi"/>
          <w:sz w:val="22"/>
          <w:szCs w:val="22"/>
        </w:rPr>
        <w:t>-of</w:t>
      </w:r>
      <w:r w:rsidR="009638B5" w:rsidRPr="00D552A7">
        <w:rPr>
          <w:rFonts w:asciiTheme="minorHAnsi" w:hAnsiTheme="minorHAnsi" w:cstheme="minorHAnsi"/>
          <w:sz w:val="22"/>
          <w:szCs w:val="22"/>
        </w:rPr>
        <w:t xml:space="preserve"> (include-91 </w:t>
      </w:r>
      <w:r w:rsidRPr="00D552A7">
        <w:rPr>
          <w:rFonts w:asciiTheme="minorHAnsi" w:hAnsiTheme="minorHAnsi" w:cstheme="minorHAnsi"/>
          <w:sz w:val="22"/>
          <w:szCs w:val="22"/>
        </w:rPr>
        <w:t>:ARG</w:t>
      </w:r>
      <w:r w:rsidR="009638B5" w:rsidRPr="00D552A7">
        <w:rPr>
          <w:rFonts w:asciiTheme="minorHAnsi" w:hAnsiTheme="minorHAnsi" w:cstheme="minorHAnsi"/>
          <w:sz w:val="22"/>
          <w:szCs w:val="22"/>
        </w:rPr>
        <w:t>1</w:t>
      </w:r>
      <w:r w:rsidRPr="00D552A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9638B5" w:rsidRPr="00D552A7">
        <w:rPr>
          <w:rFonts w:asciiTheme="minorHAnsi" w:hAnsiTheme="minorHAnsi" w:cstheme="minorHAnsi"/>
          <w:sz w:val="22"/>
          <w:szCs w:val="22"/>
        </w:rPr>
        <w:t>)</w:t>
      </w:r>
    </w:p>
    <w:p w14:paraId="09EB445A" w14:textId="05C09D28" w:rsidR="009638B5" w:rsidRPr="00B665D8" w:rsidRDefault="009638B5" w:rsidP="0097436C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:mod (mandát :quant 18)</w:t>
      </w:r>
    </w:p>
    <w:p w14:paraId="1162C977" w14:textId="1DCA8F27" w:rsidR="009638B5" w:rsidRPr="00B665D8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>ŠZ</w:t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  <w:t>přímo procenta pod hlasy</w:t>
      </w:r>
    </w:p>
    <w:p w14:paraId="1F7A0342" w14:textId="58E9DEC9" w:rsidR="00A06E52" w:rsidRPr="00AA1289" w:rsidRDefault="00A06E52" w:rsidP="00A06E5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r w:rsidRPr="00B665D8">
        <w:rPr>
          <w:rFonts w:asciiTheme="minorHAnsi" w:hAnsiTheme="minorHAnsi" w:cstheme="minorHAnsi"/>
          <w:sz w:val="22"/>
          <w:szCs w:val="22"/>
          <w:highlight w:val="cyan"/>
          <w:lang w:val="pl-PL"/>
        </w:rPr>
        <w:tab/>
      </w:r>
      <w:proofErr w:type="spellStart"/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:quant (s7p2/ percentage-entity</w:t>
      </w:r>
    </w:p>
    <w:p w14:paraId="40CF4539" w14:textId="77777777" w:rsidR="00AA1289" w:rsidRPr="00AA1289" w:rsidRDefault="00A06E52" w:rsidP="00AA128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                    </w:t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r w:rsidRPr="00AA1289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Pr="00AA1289">
        <w:rPr>
          <w:rFonts w:asciiTheme="minorHAnsi" w:hAnsiTheme="minorHAnsi" w:cstheme="minorHAnsi"/>
          <w:sz w:val="22"/>
          <w:szCs w:val="22"/>
          <w:highlight w:val="cyan"/>
        </w:rPr>
        <w:t>:value</w:t>
      </w:r>
      <w:proofErr w:type="gramEnd"/>
      <w:r w:rsidRPr="00AA1289">
        <w:rPr>
          <w:rFonts w:asciiTheme="minorHAnsi" w:hAnsiTheme="minorHAnsi" w:cstheme="minorHAnsi"/>
          <w:sz w:val="22"/>
          <w:szCs w:val="22"/>
          <w:highlight w:val="cyan"/>
        </w:rPr>
        <w:t xml:space="preserve"> (s7t2 / 13.9))</w:t>
      </w:r>
    </w:p>
    <w:p w14:paraId="6A9F6728" w14:textId="77777777" w:rsidR="00AA1289" w:rsidRPr="00AA1289" w:rsidRDefault="00AA1289" w:rsidP="00AA1289">
      <w:pPr>
        <w:spacing w:line="240" w:lineRule="auto"/>
        <w:ind w:left="720" w:firstLine="720"/>
        <w:rPr>
          <w:rFonts w:asciiTheme="minorHAnsi" w:hAnsiTheme="minorHAnsi" w:cstheme="minorHAnsi"/>
          <w:szCs w:val="20"/>
          <w:highlight w:val="cyan"/>
        </w:rPr>
      </w:pPr>
      <w:r w:rsidRPr="00AA1289">
        <w:rPr>
          <w:rFonts w:asciiTheme="minorHAnsi" w:hAnsiTheme="minorHAnsi" w:cstheme="minorHAnsi"/>
          <w:szCs w:val="20"/>
          <w:highlight w:val="cyan"/>
        </w:rPr>
        <w:t xml:space="preserve">Pro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Šárku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:</w:t>
      </w:r>
    </w:p>
    <w:p w14:paraId="7EE29CD6" w14:textId="7847C067" w:rsidR="00A06E52" w:rsidRPr="00AA1289" w:rsidRDefault="00AA1289" w:rsidP="00AA1289">
      <w:pPr>
        <w:spacing w:line="240" w:lineRule="auto"/>
        <w:ind w:left="1440"/>
        <w:rPr>
          <w:rFonts w:asciiTheme="minorHAnsi" w:hAnsiTheme="minorHAnsi" w:cstheme="minorHAnsi"/>
          <w:szCs w:val="20"/>
        </w:rPr>
      </w:pP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Procenta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pokud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mají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u </w:t>
      </w:r>
      <w:proofErr w:type="spellStart"/>
      <w:proofErr w:type="gramStart"/>
      <w:r w:rsidRPr="00AA1289">
        <w:rPr>
          <w:rFonts w:asciiTheme="minorHAnsi" w:hAnsiTheme="minorHAnsi" w:cstheme="minorHAnsi"/>
          <w:szCs w:val="20"/>
          <w:highlight w:val="cyan"/>
        </w:rPr>
        <w:t>sebe</w:t>
      </w:r>
      <w:proofErr w:type="spellEnd"/>
      <w:proofErr w:type="gram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počítanou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část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, by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měly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být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anotovány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pomocí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include-21,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viz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 xml:space="preserve"> AMR </w:t>
      </w:r>
      <w:proofErr w:type="spellStart"/>
      <w:r w:rsidRPr="00AA1289">
        <w:rPr>
          <w:rFonts w:asciiTheme="minorHAnsi" w:hAnsiTheme="minorHAnsi" w:cstheme="minorHAnsi"/>
          <w:szCs w:val="20"/>
          <w:highlight w:val="cyan"/>
        </w:rPr>
        <w:t>příklady</w:t>
      </w:r>
      <w:proofErr w:type="spellEnd"/>
      <w:r w:rsidRPr="00AA1289">
        <w:rPr>
          <w:rFonts w:asciiTheme="minorHAnsi" w:hAnsiTheme="minorHAnsi" w:cstheme="minorHAnsi"/>
          <w:szCs w:val="20"/>
          <w:highlight w:val="cyan"/>
        </w:rPr>
        <w:t>!</w:t>
      </w:r>
    </w:p>
    <w:p w14:paraId="626AFED3" w14:textId="5D5ECE40" w:rsidR="00AA1289" w:rsidRPr="00D552A7" w:rsidRDefault="00AA1289" w:rsidP="00A06E5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56CF783A" w14:textId="58FA6DE4" w:rsidR="00C66296" w:rsidRPr="00D552A7" w:rsidRDefault="00C66296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00D9492F" w14:textId="02C60F79" w:rsidR="005144E9" w:rsidRPr="00D552A7" w:rsidRDefault="00AB45C2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 … (18 </w:t>
      </w:r>
      <w:proofErr w:type="spellStart"/>
      <w:r w:rsidR="005144E9" w:rsidRPr="00D552A7">
        <w:rPr>
          <w:rFonts w:asciiTheme="minorHAnsi" w:hAnsiTheme="minorHAnsi" w:cstheme="minorHAnsi"/>
          <w:i/>
          <w:sz w:val="22"/>
          <w:szCs w:val="22"/>
        </w:rPr>
        <w:t>mandát</w:t>
      </w:r>
      <w:r w:rsidRPr="00D552A7">
        <w:rPr>
          <w:rFonts w:asciiTheme="minorHAnsi" w:hAnsiTheme="minorHAnsi" w:cstheme="minorHAnsi"/>
          <w:i/>
          <w:sz w:val="22"/>
          <w:szCs w:val="22"/>
        </w:rPr>
        <w:t>ů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>)</w:t>
      </w:r>
    </w:p>
    <w:p w14:paraId="2AD93757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wiki for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mandát</w:t>
      </w:r>
      <w:proofErr w:type="spellEnd"/>
    </w:p>
    <w:p w14:paraId="6A2CBEF9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 xml:space="preserve">DZ:  missing refer-number plural for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14:paraId="6D8BAB41" w14:textId="77777777" w:rsidR="005144E9" w:rsidRPr="00D552A7" w:rsidRDefault="005144E9" w:rsidP="005144E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2EE97548" w14:textId="54481441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552A7">
        <w:rPr>
          <w:rFonts w:asciiTheme="minorHAnsi" w:hAnsiTheme="minorHAnsi" w:cstheme="minorHAnsi"/>
          <w:b/>
          <w:i/>
          <w:sz w:val="22"/>
          <w:szCs w:val="22"/>
        </w:rPr>
        <w:t>blok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SD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dosavadního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b/>
          <w:i/>
          <w:sz w:val="22"/>
          <w:szCs w:val="22"/>
        </w:rPr>
        <w:t>představitele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republiky</w:t>
      </w:r>
      <w:proofErr w:type="spell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AR</w:t>
      </w:r>
    </w:p>
    <w:p w14:paraId="6C3DED48" w14:textId="3B937EE3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DZ, ML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patřící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 (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:possessor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AR)</w:t>
      </w:r>
    </w:p>
    <w:p w14:paraId="2D2B3359" w14:textId="028D283D" w:rsidR="00223DEF" w:rsidRPr="00D552A7" w:rsidRDefault="00223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ŠZ …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blok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řízený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představitelem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(ARG1-of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řídit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… ???</w:t>
      </w:r>
      <w:proofErr w:type="gram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activity (impf) (rather than process (</w:t>
      </w:r>
      <w:proofErr w:type="spellStart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biasp</w:t>
      </w:r>
      <w:proofErr w:type="spellEnd"/>
      <w:r w:rsidR="00EB40AA" w:rsidRPr="00D552A7">
        <w:rPr>
          <w:rFonts w:asciiTheme="minorHAnsi" w:hAnsiTheme="minorHAnsi" w:cstheme="minorHAnsi"/>
          <w:sz w:val="22"/>
          <w:szCs w:val="22"/>
          <w:highlight w:val="green"/>
        </w:rPr>
        <w:t>))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14:paraId="1141BB9F" w14:textId="77777777" w:rsidR="00223DEF" w:rsidRPr="00B665D8" w:rsidRDefault="00223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>------------</w:t>
      </w:r>
    </w:p>
    <w:p w14:paraId="1BD18C91" w14:textId="21C76E4C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i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… </w:t>
      </w:r>
      <w:r w:rsidRPr="00B665D8">
        <w:rPr>
          <w:rFonts w:asciiTheme="minorHAnsi" w:hAnsiTheme="minorHAnsi" w:cstheme="minorHAnsi"/>
          <w:b/>
          <w:i/>
          <w:sz w:val="22"/>
          <w:szCs w:val="22"/>
          <w:lang w:val="pl-PL"/>
        </w:rPr>
        <w:t>představitele</w:t>
      </w:r>
      <w:r w:rsidRPr="00B665D8">
        <w:rPr>
          <w:rFonts w:asciiTheme="minorHAnsi" w:hAnsiTheme="minorHAnsi" w:cstheme="minorHAnsi"/>
          <w:i/>
          <w:sz w:val="22"/>
          <w:szCs w:val="22"/>
          <w:lang w:val="pl-PL"/>
        </w:rPr>
        <w:t xml:space="preserve"> republiky AR</w:t>
      </w:r>
    </w:p>
    <w:p w14:paraId="42463DE2" w14:textId="76C78DB7" w:rsidR="00385DEF" w:rsidRPr="00B665D8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B665D8">
        <w:rPr>
          <w:rFonts w:asciiTheme="minorHAnsi" w:hAnsiTheme="minorHAnsi" w:cstheme="minorHAnsi"/>
          <w:sz w:val="22"/>
          <w:szCs w:val="22"/>
          <w:lang w:val="pl-PL"/>
        </w:rPr>
        <w:t>DZ, ML</w:t>
      </w:r>
      <w:r w:rsidRPr="00B665D8">
        <w:rPr>
          <w:rFonts w:asciiTheme="minorHAnsi" w:hAnsiTheme="minorHAnsi" w:cstheme="minorHAnsi"/>
          <w:sz w:val="22"/>
          <w:szCs w:val="22"/>
          <w:lang w:val="pl-PL"/>
        </w:rPr>
        <w:tab/>
        <w:t>ARG0-od představovat-003</w:t>
      </w:r>
    </w:p>
    <w:p w14:paraId="6094ACB9" w14:textId="144AC00B" w:rsidR="00385DEF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green"/>
        </w:rPr>
        <w:t>ŠZ</w:t>
      </w:r>
      <w:r w:rsidRPr="00D552A7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představitel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ARG0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green"/>
        </w:rPr>
        <w:t>slovesa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green"/>
        </w:rPr>
        <w:t xml:space="preserve"> řídit-</w:t>
      </w:r>
      <w:r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0 </w:t>
      </w:r>
      <w:proofErr w:type="gramStart"/>
      <w:r w:rsidRPr="008C0000">
        <w:rPr>
          <w:rFonts w:asciiTheme="minorHAnsi" w:hAnsiTheme="minorHAnsi" w:cstheme="minorHAnsi"/>
          <w:sz w:val="22"/>
          <w:szCs w:val="22"/>
          <w:highlight w:val="cyan"/>
        </w:rPr>
        <w:t>… ?????</w:t>
      </w:r>
      <w:proofErr w:type="gramEnd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gramStart"/>
      <w:r w:rsidR="00AF6E16" w:rsidRPr="008C0000">
        <w:rPr>
          <w:rFonts w:asciiTheme="minorHAnsi" w:hAnsiTheme="minorHAnsi" w:cstheme="minorHAnsi"/>
          <w:sz w:val="22"/>
          <w:szCs w:val="22"/>
          <w:highlight w:val="cyan"/>
        </w:rPr>
        <w:t>index</w:t>
      </w:r>
      <w:proofErr w:type="gramEnd"/>
    </w:p>
    <w:p w14:paraId="76775B05" w14:textId="3AFEED52" w:rsidR="008C0000" w:rsidRPr="008C0000" w:rsidRDefault="008C0000" w:rsidP="008C0000">
      <w:pPr>
        <w:pStyle w:val="Textkomente"/>
        <w:rPr>
          <w:rFonts w:asciiTheme="minorHAnsi" w:hAnsiTheme="minorHAnsi" w:cstheme="minorHAnsi"/>
          <w:highlight w:val="cyan"/>
        </w:rPr>
      </w:pP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</w:rPr>
        <w:tab/>
      </w:r>
      <w:r w:rsidRPr="008C0000">
        <w:rPr>
          <w:rFonts w:asciiTheme="minorHAnsi" w:hAnsiTheme="minorHAnsi" w:cstheme="minorHAnsi"/>
          <w:highlight w:val="cyan"/>
        </w:rPr>
        <w:t xml:space="preserve">Pro </w:t>
      </w:r>
      <w:proofErr w:type="spellStart"/>
      <w:r w:rsidRPr="008C0000">
        <w:rPr>
          <w:rFonts w:asciiTheme="minorHAnsi" w:hAnsiTheme="minorHAnsi" w:cstheme="minorHAnsi"/>
          <w:highlight w:val="cyan"/>
        </w:rPr>
        <w:t>Šárku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: </w:t>
      </w:r>
      <w:proofErr w:type="spellStart"/>
      <w:r w:rsidRPr="008C0000">
        <w:rPr>
          <w:rFonts w:asciiTheme="minorHAnsi" w:hAnsiTheme="minorHAnsi" w:cstheme="minorHAnsi"/>
          <w:highlight w:val="cyan"/>
        </w:rPr>
        <w:t>které</w:t>
      </w:r>
      <w:proofErr w:type="spellEnd"/>
      <w:r w:rsidRPr="008C0000">
        <w:rPr>
          <w:rFonts w:asciiTheme="minorHAnsi" w:hAnsiTheme="minorHAnsi" w:cstheme="minorHAnsi"/>
          <w:highlight w:val="cyan"/>
        </w:rPr>
        <w:t xml:space="preserve"> </w:t>
      </w:r>
      <w:proofErr w:type="spellStart"/>
      <w:r w:rsidRPr="008C0000">
        <w:rPr>
          <w:rFonts w:asciiTheme="minorHAnsi" w:hAnsiTheme="minorHAnsi" w:cstheme="minorHAnsi"/>
          <w:highlight w:val="cyan"/>
        </w:rPr>
        <w:t>řídít</w:t>
      </w:r>
      <w:proofErr w:type="spellEnd"/>
      <w:r w:rsidRPr="008C0000">
        <w:rPr>
          <w:rFonts w:asciiTheme="minorHAnsi" w:hAnsiTheme="minorHAnsi" w:cstheme="minorHAnsi"/>
          <w:highlight w:val="cyan"/>
        </w:rPr>
        <w:t>???</w:t>
      </w:r>
    </w:p>
    <w:p w14:paraId="3333CD42" w14:textId="7A219191" w:rsidR="008C0000" w:rsidRPr="00D552A7" w:rsidRDefault="008C0000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53BB042F" w14:textId="50E928DD" w:rsidR="00385DEF" w:rsidRPr="00D552A7" w:rsidRDefault="00385DEF" w:rsidP="00C662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</w:rPr>
        <w:t>------------</w:t>
      </w:r>
    </w:p>
    <w:p w14:paraId="6BD78039" w14:textId="44D773A3" w:rsidR="00400ABC" w:rsidRPr="00D552A7" w:rsidRDefault="009934AA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552A7">
        <w:rPr>
          <w:rFonts w:asciiTheme="minorHAnsi" w:hAnsiTheme="minorHAnsi" w:cstheme="minorHAnsi"/>
          <w:i/>
          <w:sz w:val="22"/>
          <w:szCs w:val="22"/>
        </w:rPr>
        <w:t>…</w:t>
      </w:r>
      <w:r w:rsidR="00400ABC"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proofErr w:type="gramStart"/>
      <w:r w:rsidR="00400ABC" w:rsidRPr="00D552A7">
        <w:rPr>
          <w:rFonts w:asciiTheme="minorHAnsi" w:hAnsiTheme="minorHAnsi" w:cstheme="minorHAnsi"/>
          <w:b/>
          <w:i/>
          <w:sz w:val="22"/>
          <w:szCs w:val="22"/>
        </w:rPr>
        <w:t>dosavadní</w:t>
      </w:r>
      <w:r w:rsidRPr="00D552A7">
        <w:rPr>
          <w:rFonts w:asciiTheme="minorHAnsi" w:hAnsiTheme="minorHAnsi" w:cstheme="minorHAnsi"/>
          <w:b/>
          <w:i/>
          <w:sz w:val="22"/>
          <w:szCs w:val="22"/>
        </w:rPr>
        <w:t>ho</w:t>
      </w:r>
      <w:proofErr w:type="spellEnd"/>
      <w:proofErr w:type="gramEnd"/>
      <w:r w:rsidRPr="00D552A7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2A7">
        <w:rPr>
          <w:rFonts w:asciiTheme="minorHAnsi" w:hAnsiTheme="minorHAnsi" w:cstheme="minorHAnsi"/>
          <w:i/>
          <w:sz w:val="22"/>
          <w:szCs w:val="22"/>
        </w:rPr>
        <w:t>představitele</w:t>
      </w:r>
      <w:proofErr w:type="spellEnd"/>
    </w:p>
    <w:p w14:paraId="455EEB97" w14:textId="3126289A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DZ: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dosud</w:t>
      </w:r>
      <w:proofErr w:type="spellEnd"/>
    </w:p>
    <w:p w14:paraId="6580D473" w14:textId="2A0FB7FF" w:rsidR="00400ABC" w:rsidRPr="00D552A7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ML: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</w:t>
      </w:r>
      <w:r w:rsidR="0008064F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>:temporal</w:t>
      </w:r>
      <w:proofErr w:type="gramEnd"/>
      <w:r w:rsidR="008D7699"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</w:p>
    <w:p w14:paraId="1A631C64" w14:textId="01F89534" w:rsidR="0008064F" w:rsidRPr="00D552A7" w:rsidRDefault="009934AA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ŠZ: </w:t>
      </w:r>
      <w:proofErr w:type="spell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dosavadní</w:t>
      </w:r>
      <w:proofErr w:type="spell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gramStart"/>
      <w:r w:rsidRPr="00D552A7">
        <w:rPr>
          <w:rFonts w:asciiTheme="minorHAnsi" w:hAnsiTheme="minorHAnsi" w:cstheme="minorHAnsi"/>
          <w:sz w:val="22"/>
          <w:szCs w:val="22"/>
          <w:highlight w:val="red"/>
        </w:rPr>
        <w:t>... :mod</w:t>
      </w:r>
      <w:proofErr w:type="gramEnd"/>
      <w:r w:rsidRPr="00D552A7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</w:p>
    <w:p w14:paraId="564AB216" w14:textId="77777777" w:rsidR="00265E74" w:rsidRPr="00D552A7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14:paraId="0B4FBC44" w14:textId="77777777" w:rsidR="00036648" w:rsidRPr="00D552A7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036648" w:rsidRPr="00D552A7" w:rsidSect="00086C78">
      <w:footerReference w:type="default" r:id="rId11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B7641" w14:textId="77777777" w:rsidR="00B94385" w:rsidRDefault="00B94385" w:rsidP="00F315F0">
      <w:pPr>
        <w:spacing w:line="240" w:lineRule="auto"/>
      </w:pPr>
      <w:r>
        <w:separator/>
      </w:r>
    </w:p>
  </w:endnote>
  <w:endnote w:type="continuationSeparator" w:id="0">
    <w:p w14:paraId="73C6749C" w14:textId="77777777" w:rsidR="00B94385" w:rsidRDefault="00B94385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94FA" w14:textId="77777777"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35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2B1B07" w14:textId="77777777"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85001" w14:textId="77777777" w:rsidR="00B94385" w:rsidRDefault="00B94385" w:rsidP="00F315F0">
      <w:pPr>
        <w:spacing w:line="240" w:lineRule="auto"/>
      </w:pPr>
      <w:r>
        <w:separator/>
      </w:r>
    </w:p>
  </w:footnote>
  <w:footnote w:type="continuationSeparator" w:id="0">
    <w:p w14:paraId="7C2EF96F" w14:textId="77777777" w:rsidR="00B94385" w:rsidRDefault="00B94385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712E"/>
    <w:multiLevelType w:val="hybridMultilevel"/>
    <w:tmpl w:val="F670DD6E"/>
    <w:lvl w:ilvl="0" w:tplc="D15AFE64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65B5"/>
    <w:multiLevelType w:val="hybridMultilevel"/>
    <w:tmpl w:val="12BAD448"/>
    <w:lvl w:ilvl="0" w:tplc="B7A4B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E34B4"/>
    <w:rsid w:val="000F13FD"/>
    <w:rsid w:val="000F7D48"/>
    <w:rsid w:val="001074C8"/>
    <w:rsid w:val="001109DC"/>
    <w:rsid w:val="001144A2"/>
    <w:rsid w:val="00114D20"/>
    <w:rsid w:val="0012220A"/>
    <w:rsid w:val="00127CE9"/>
    <w:rsid w:val="0013160B"/>
    <w:rsid w:val="001347F5"/>
    <w:rsid w:val="0014275C"/>
    <w:rsid w:val="00143FA9"/>
    <w:rsid w:val="001619A7"/>
    <w:rsid w:val="00162FD6"/>
    <w:rsid w:val="00170224"/>
    <w:rsid w:val="00183E2D"/>
    <w:rsid w:val="00186B78"/>
    <w:rsid w:val="001920BA"/>
    <w:rsid w:val="00194187"/>
    <w:rsid w:val="00196CB4"/>
    <w:rsid w:val="001A4427"/>
    <w:rsid w:val="001B1C98"/>
    <w:rsid w:val="001B4DCA"/>
    <w:rsid w:val="001B5936"/>
    <w:rsid w:val="001B7281"/>
    <w:rsid w:val="001C21A2"/>
    <w:rsid w:val="001C6E12"/>
    <w:rsid w:val="001E0BB8"/>
    <w:rsid w:val="001E7403"/>
    <w:rsid w:val="001F1457"/>
    <w:rsid w:val="001F4F54"/>
    <w:rsid w:val="001F7B9C"/>
    <w:rsid w:val="002014F1"/>
    <w:rsid w:val="00201D95"/>
    <w:rsid w:val="002023EB"/>
    <w:rsid w:val="00214CB6"/>
    <w:rsid w:val="0021649D"/>
    <w:rsid w:val="00223C82"/>
    <w:rsid w:val="00223DEF"/>
    <w:rsid w:val="002329E2"/>
    <w:rsid w:val="002372C8"/>
    <w:rsid w:val="002447B2"/>
    <w:rsid w:val="00256164"/>
    <w:rsid w:val="00265E74"/>
    <w:rsid w:val="00266B40"/>
    <w:rsid w:val="00267557"/>
    <w:rsid w:val="00276443"/>
    <w:rsid w:val="002769C9"/>
    <w:rsid w:val="00282313"/>
    <w:rsid w:val="00282869"/>
    <w:rsid w:val="00284FC0"/>
    <w:rsid w:val="00291364"/>
    <w:rsid w:val="00292465"/>
    <w:rsid w:val="002978D7"/>
    <w:rsid w:val="002A222F"/>
    <w:rsid w:val="002A2AD6"/>
    <w:rsid w:val="002B59EB"/>
    <w:rsid w:val="002C3B2D"/>
    <w:rsid w:val="002D337D"/>
    <w:rsid w:val="002D38F4"/>
    <w:rsid w:val="00306843"/>
    <w:rsid w:val="00316D6D"/>
    <w:rsid w:val="00334190"/>
    <w:rsid w:val="0034025E"/>
    <w:rsid w:val="00341F11"/>
    <w:rsid w:val="0035254A"/>
    <w:rsid w:val="0037276F"/>
    <w:rsid w:val="00381546"/>
    <w:rsid w:val="003819F2"/>
    <w:rsid w:val="00384B1F"/>
    <w:rsid w:val="00385DEF"/>
    <w:rsid w:val="00390D6D"/>
    <w:rsid w:val="00394EBE"/>
    <w:rsid w:val="0039550F"/>
    <w:rsid w:val="003B04FC"/>
    <w:rsid w:val="003C3473"/>
    <w:rsid w:val="003C6F30"/>
    <w:rsid w:val="003D5584"/>
    <w:rsid w:val="003E1CA6"/>
    <w:rsid w:val="003F79AD"/>
    <w:rsid w:val="00400ABC"/>
    <w:rsid w:val="0040219F"/>
    <w:rsid w:val="0040706E"/>
    <w:rsid w:val="00416930"/>
    <w:rsid w:val="0042190B"/>
    <w:rsid w:val="00424F59"/>
    <w:rsid w:val="00425626"/>
    <w:rsid w:val="004263D0"/>
    <w:rsid w:val="00433A8F"/>
    <w:rsid w:val="004366D5"/>
    <w:rsid w:val="00440FF8"/>
    <w:rsid w:val="004460B3"/>
    <w:rsid w:val="00452480"/>
    <w:rsid w:val="0046658D"/>
    <w:rsid w:val="004746E2"/>
    <w:rsid w:val="0047790D"/>
    <w:rsid w:val="004842C0"/>
    <w:rsid w:val="00486706"/>
    <w:rsid w:val="004874E9"/>
    <w:rsid w:val="00487621"/>
    <w:rsid w:val="00496D6B"/>
    <w:rsid w:val="004973DE"/>
    <w:rsid w:val="004A04DF"/>
    <w:rsid w:val="004A2AB5"/>
    <w:rsid w:val="004A30AE"/>
    <w:rsid w:val="004A44AC"/>
    <w:rsid w:val="004A71CC"/>
    <w:rsid w:val="004B5D28"/>
    <w:rsid w:val="004C12A7"/>
    <w:rsid w:val="004E16E3"/>
    <w:rsid w:val="004F244C"/>
    <w:rsid w:val="004F7340"/>
    <w:rsid w:val="00507740"/>
    <w:rsid w:val="00507AE0"/>
    <w:rsid w:val="0051068E"/>
    <w:rsid w:val="00511324"/>
    <w:rsid w:val="00511F7D"/>
    <w:rsid w:val="00513B3F"/>
    <w:rsid w:val="005144E9"/>
    <w:rsid w:val="00524C9A"/>
    <w:rsid w:val="00536E19"/>
    <w:rsid w:val="005417A5"/>
    <w:rsid w:val="00542353"/>
    <w:rsid w:val="00544B8D"/>
    <w:rsid w:val="005517FE"/>
    <w:rsid w:val="00561819"/>
    <w:rsid w:val="00564DCC"/>
    <w:rsid w:val="005873AC"/>
    <w:rsid w:val="0059569A"/>
    <w:rsid w:val="005E46C5"/>
    <w:rsid w:val="00600AEB"/>
    <w:rsid w:val="006041FA"/>
    <w:rsid w:val="0060594D"/>
    <w:rsid w:val="006104BE"/>
    <w:rsid w:val="0061163A"/>
    <w:rsid w:val="00622497"/>
    <w:rsid w:val="0062539B"/>
    <w:rsid w:val="00635D2B"/>
    <w:rsid w:val="006360EB"/>
    <w:rsid w:val="00642132"/>
    <w:rsid w:val="00646685"/>
    <w:rsid w:val="0064771E"/>
    <w:rsid w:val="0065268C"/>
    <w:rsid w:val="00666FD0"/>
    <w:rsid w:val="0067410D"/>
    <w:rsid w:val="00675731"/>
    <w:rsid w:val="0068611F"/>
    <w:rsid w:val="006977C8"/>
    <w:rsid w:val="006B4A98"/>
    <w:rsid w:val="006C3A1C"/>
    <w:rsid w:val="006D4F07"/>
    <w:rsid w:val="006E3011"/>
    <w:rsid w:val="006E4FD5"/>
    <w:rsid w:val="006F0362"/>
    <w:rsid w:val="006F110B"/>
    <w:rsid w:val="006F257E"/>
    <w:rsid w:val="006F56AC"/>
    <w:rsid w:val="00720678"/>
    <w:rsid w:val="007232AC"/>
    <w:rsid w:val="0072337A"/>
    <w:rsid w:val="00724553"/>
    <w:rsid w:val="00724808"/>
    <w:rsid w:val="0073328F"/>
    <w:rsid w:val="007436FF"/>
    <w:rsid w:val="007501E5"/>
    <w:rsid w:val="007633D8"/>
    <w:rsid w:val="0076480C"/>
    <w:rsid w:val="00775FD3"/>
    <w:rsid w:val="00782FCB"/>
    <w:rsid w:val="00783773"/>
    <w:rsid w:val="00786B02"/>
    <w:rsid w:val="007913B3"/>
    <w:rsid w:val="00792DF1"/>
    <w:rsid w:val="007A0E2A"/>
    <w:rsid w:val="007B46B4"/>
    <w:rsid w:val="007C6CD4"/>
    <w:rsid w:val="007C76B5"/>
    <w:rsid w:val="007E1F71"/>
    <w:rsid w:val="007E55D9"/>
    <w:rsid w:val="00801632"/>
    <w:rsid w:val="008046DE"/>
    <w:rsid w:val="00805989"/>
    <w:rsid w:val="00824372"/>
    <w:rsid w:val="00833024"/>
    <w:rsid w:val="00843D09"/>
    <w:rsid w:val="00844D7E"/>
    <w:rsid w:val="00852B25"/>
    <w:rsid w:val="008619EB"/>
    <w:rsid w:val="00863805"/>
    <w:rsid w:val="0087227F"/>
    <w:rsid w:val="008758D4"/>
    <w:rsid w:val="00875F67"/>
    <w:rsid w:val="00891B4E"/>
    <w:rsid w:val="008B2BD5"/>
    <w:rsid w:val="008C0000"/>
    <w:rsid w:val="008C0505"/>
    <w:rsid w:val="008C2CE6"/>
    <w:rsid w:val="008D7699"/>
    <w:rsid w:val="008E07F8"/>
    <w:rsid w:val="008E0F49"/>
    <w:rsid w:val="008E166D"/>
    <w:rsid w:val="008E7174"/>
    <w:rsid w:val="00930E55"/>
    <w:rsid w:val="0094010E"/>
    <w:rsid w:val="00940612"/>
    <w:rsid w:val="00941C4A"/>
    <w:rsid w:val="009447FD"/>
    <w:rsid w:val="00950EC5"/>
    <w:rsid w:val="00955EDE"/>
    <w:rsid w:val="00957010"/>
    <w:rsid w:val="00957407"/>
    <w:rsid w:val="009606BD"/>
    <w:rsid w:val="009638B5"/>
    <w:rsid w:val="0097436C"/>
    <w:rsid w:val="009767B2"/>
    <w:rsid w:val="00976AA4"/>
    <w:rsid w:val="00976E74"/>
    <w:rsid w:val="0097736D"/>
    <w:rsid w:val="00982A1C"/>
    <w:rsid w:val="009934AA"/>
    <w:rsid w:val="009A546F"/>
    <w:rsid w:val="009A5D9C"/>
    <w:rsid w:val="009C2E4B"/>
    <w:rsid w:val="009C3C7F"/>
    <w:rsid w:val="009C4579"/>
    <w:rsid w:val="009C7856"/>
    <w:rsid w:val="009E556D"/>
    <w:rsid w:val="00A0326B"/>
    <w:rsid w:val="00A05164"/>
    <w:rsid w:val="00A06E52"/>
    <w:rsid w:val="00A16677"/>
    <w:rsid w:val="00A32A38"/>
    <w:rsid w:val="00A33CA5"/>
    <w:rsid w:val="00A346D3"/>
    <w:rsid w:val="00A34983"/>
    <w:rsid w:val="00A42053"/>
    <w:rsid w:val="00A4259D"/>
    <w:rsid w:val="00A43B86"/>
    <w:rsid w:val="00A52727"/>
    <w:rsid w:val="00A5347E"/>
    <w:rsid w:val="00A63352"/>
    <w:rsid w:val="00A72182"/>
    <w:rsid w:val="00A81A61"/>
    <w:rsid w:val="00A81B4D"/>
    <w:rsid w:val="00A853DB"/>
    <w:rsid w:val="00A85530"/>
    <w:rsid w:val="00AA1289"/>
    <w:rsid w:val="00AA1720"/>
    <w:rsid w:val="00AA1FF0"/>
    <w:rsid w:val="00AA264D"/>
    <w:rsid w:val="00AA583D"/>
    <w:rsid w:val="00AB45C2"/>
    <w:rsid w:val="00AD3F38"/>
    <w:rsid w:val="00AF0540"/>
    <w:rsid w:val="00AF6E16"/>
    <w:rsid w:val="00B06B9F"/>
    <w:rsid w:val="00B13A09"/>
    <w:rsid w:val="00B146C1"/>
    <w:rsid w:val="00B25616"/>
    <w:rsid w:val="00B27959"/>
    <w:rsid w:val="00B378BF"/>
    <w:rsid w:val="00B43438"/>
    <w:rsid w:val="00B44FD3"/>
    <w:rsid w:val="00B46D33"/>
    <w:rsid w:val="00B53783"/>
    <w:rsid w:val="00B53A16"/>
    <w:rsid w:val="00B665D8"/>
    <w:rsid w:val="00B94385"/>
    <w:rsid w:val="00BA3311"/>
    <w:rsid w:val="00BA4BD4"/>
    <w:rsid w:val="00BA5DCB"/>
    <w:rsid w:val="00BB39AF"/>
    <w:rsid w:val="00BB637E"/>
    <w:rsid w:val="00BD319D"/>
    <w:rsid w:val="00BF35FB"/>
    <w:rsid w:val="00C0539D"/>
    <w:rsid w:val="00C17109"/>
    <w:rsid w:val="00C17188"/>
    <w:rsid w:val="00C20010"/>
    <w:rsid w:val="00C20A42"/>
    <w:rsid w:val="00C25F33"/>
    <w:rsid w:val="00C30A59"/>
    <w:rsid w:val="00C37E90"/>
    <w:rsid w:val="00C444AF"/>
    <w:rsid w:val="00C54234"/>
    <w:rsid w:val="00C56CDC"/>
    <w:rsid w:val="00C66296"/>
    <w:rsid w:val="00C732D8"/>
    <w:rsid w:val="00C73508"/>
    <w:rsid w:val="00C872B3"/>
    <w:rsid w:val="00C87F87"/>
    <w:rsid w:val="00C9346D"/>
    <w:rsid w:val="00C94B20"/>
    <w:rsid w:val="00C96026"/>
    <w:rsid w:val="00CA09EE"/>
    <w:rsid w:val="00CA6E03"/>
    <w:rsid w:val="00CA7A49"/>
    <w:rsid w:val="00CB177F"/>
    <w:rsid w:val="00CC4E4C"/>
    <w:rsid w:val="00CF3191"/>
    <w:rsid w:val="00D0518A"/>
    <w:rsid w:val="00D061F4"/>
    <w:rsid w:val="00D0702C"/>
    <w:rsid w:val="00D13BFB"/>
    <w:rsid w:val="00D159CD"/>
    <w:rsid w:val="00D20C71"/>
    <w:rsid w:val="00D36127"/>
    <w:rsid w:val="00D415BB"/>
    <w:rsid w:val="00D44568"/>
    <w:rsid w:val="00D552A7"/>
    <w:rsid w:val="00D5572F"/>
    <w:rsid w:val="00D617BC"/>
    <w:rsid w:val="00D64340"/>
    <w:rsid w:val="00D67E7D"/>
    <w:rsid w:val="00D707BB"/>
    <w:rsid w:val="00D71AF0"/>
    <w:rsid w:val="00D77E22"/>
    <w:rsid w:val="00D81CAE"/>
    <w:rsid w:val="00DA41E0"/>
    <w:rsid w:val="00DA71DE"/>
    <w:rsid w:val="00DB7931"/>
    <w:rsid w:val="00DC75C8"/>
    <w:rsid w:val="00DD4BF7"/>
    <w:rsid w:val="00DD7AB7"/>
    <w:rsid w:val="00DE608A"/>
    <w:rsid w:val="00E06B30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9169F"/>
    <w:rsid w:val="00E91879"/>
    <w:rsid w:val="00E950FE"/>
    <w:rsid w:val="00EA1F97"/>
    <w:rsid w:val="00EA351D"/>
    <w:rsid w:val="00EB2E4B"/>
    <w:rsid w:val="00EB40AA"/>
    <w:rsid w:val="00EB62E5"/>
    <w:rsid w:val="00ED3039"/>
    <w:rsid w:val="00ED4A27"/>
    <w:rsid w:val="00ED60F1"/>
    <w:rsid w:val="00EE7EB5"/>
    <w:rsid w:val="00EF4832"/>
    <w:rsid w:val="00F03634"/>
    <w:rsid w:val="00F06946"/>
    <w:rsid w:val="00F07725"/>
    <w:rsid w:val="00F13DF9"/>
    <w:rsid w:val="00F258B3"/>
    <w:rsid w:val="00F266E5"/>
    <w:rsid w:val="00F315F0"/>
    <w:rsid w:val="00F32205"/>
    <w:rsid w:val="00F53996"/>
    <w:rsid w:val="00F6099F"/>
    <w:rsid w:val="00F6375F"/>
    <w:rsid w:val="00F91900"/>
    <w:rsid w:val="00F91FED"/>
    <w:rsid w:val="00FB4D11"/>
    <w:rsid w:val="00FB70E6"/>
    <w:rsid w:val="00FC139C"/>
    <w:rsid w:val="00FC6225"/>
    <w:rsid w:val="00FD142F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A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  <w:style w:type="character" w:styleId="Odkaznakoment">
    <w:name w:val="annotation reference"/>
    <w:basedOn w:val="Standardnpsmoodstavce"/>
    <w:uiPriority w:val="99"/>
    <w:semiHidden/>
    <w:unhideWhenUsed/>
    <w:rsid w:val="002023E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023EB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023EB"/>
    <w:rPr>
      <w:kern w:val="2"/>
      <w:lang w:eastAsia="zh-C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023E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023EB"/>
    <w:rPr>
      <w:b/>
      <w:bCs/>
      <w:kern w:val="2"/>
      <w:lang w:eastAsia="zh-C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02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023EB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amr-guidelines/blob/master/amr.m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ikidata.org/wiki/Q4868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data.org/wiki/Q189760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1749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Daniel Zeman</cp:lastModifiedBy>
  <cp:revision>301</cp:revision>
  <dcterms:created xsi:type="dcterms:W3CDTF">2024-03-20T13:09:00Z</dcterms:created>
  <dcterms:modified xsi:type="dcterms:W3CDTF">2024-06-04T12:50:00Z</dcterms:modified>
</cp:coreProperties>
</file>