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>
          <w:b/>
        </w:rPr>
        <w:t>source data</w:t>
      </w:r>
      <w:r>
        <w:rPr/>
        <w:t>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PDT-C .. </w:t>
      </w:r>
      <w:r>
        <w:rPr>
          <w:highlight w:val="yellow"/>
        </w:rPr>
        <w:t>"almost 2.0"</w:t>
      </w:r>
      <w:r>
        <w:rPr/>
        <w:t xml:space="preserve"> version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how big data – total numbers : </w:t>
      </w:r>
      <w:r>
        <w:rPr/>
        <w:t>175429 sentences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>problem – data not publically released (where to find them?)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format conversion (PDT -&gt; Treex). </w:t>
      </w:r>
      <w:r>
        <w:rPr/>
        <w:t>In Treex, there are 3 stages: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Building the U-tree from the tectogrammatical tree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Process the coreference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Adjust special structures (coordination, CONTRD)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structural changes: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bookmarkStart w:id="0" w:name="_GoBack"/>
      <w:bookmarkEnd w:id="0"/>
      <w:r>
        <w:rPr>
          <w:b/>
        </w:rPr>
        <w:t>coordination</w:t>
      </w:r>
      <w:r>
        <w:rPr/>
        <w:t xml:space="preserve"> … change of the structure to be in compliance with the UMR (discourse relations) </w:t>
      </w:r>
    </w:p>
    <w:p>
      <w:pPr>
        <w:pStyle w:val="ListParagraph"/>
        <w:spacing w:lineRule="auto" w:line="240" w:before="0" w:after="0"/>
        <w:contextualSpacing/>
        <w:rPr>
          <w:lang w:val="cs-CZ"/>
        </w:rPr>
      </w:pPr>
      <w:r>
        <w:rPr>
          <w:b/>
        </w:rPr>
        <w:t xml:space="preserve">POZOR, </w:t>
      </w:r>
      <w:r>
        <w:rPr/>
        <w:t>někde pod "but" víc ARG ne</w:t>
      </w:r>
      <w:r>
        <w:rPr>
          <w:lang w:val="cs-CZ"/>
        </w:rPr>
        <w:t xml:space="preserve">ž 2 (cca 30) případů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OK roznásobeni spol. rozvití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highlight w:val="yellow"/>
        </w:rPr>
        <w:t>??</w:t>
      </w:r>
      <w:r>
        <w:rPr/>
        <w:t xml:space="preserve"> apposition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coreference in PDT is treated as: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re-entrances within a sentence, esp.: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 xml:space="preserve">anaphor is a personal or possessive pronoun (incl. reflexives): type </w:t>
      </w:r>
      <w:r>
        <w:rPr>
          <w:i/>
        </w:rPr>
        <w:t>Maria – she – the girl</w:t>
      </w:r>
    </w:p>
    <w:p>
      <w:pPr>
        <w:pStyle w:val="ListParagraph"/>
        <w:spacing w:lineRule="auto" w:line="240" w:before="0" w:after="0"/>
        <w:ind w:left="2160"/>
        <w:contextualSpacing/>
        <w:rPr/>
      </w:pPr>
      <w:r>
        <w:rPr/>
        <w:t xml:space="preserve">but also with a nominal anaphor: type </w:t>
      </w:r>
      <w:r>
        <w:rPr>
          <w:i/>
        </w:rPr>
        <w:t>Maria – the girl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 xml:space="preserve">raising and control verbs </w:t>
      </w:r>
    </w:p>
    <w:p>
      <w:pPr>
        <w:pStyle w:val="ListParagraph"/>
        <w:spacing w:lineRule="auto" w:line="240" w:before="0" w:after="0"/>
        <w:ind w:left="2160"/>
        <w:contextualSpacing/>
        <w:rPr/>
      </w:pPr>
      <w:r>
        <w:rPr/>
        <w:t>(UD: verbs with open clausal complement (</w:t>
      </w:r>
      <w:r>
        <w:rPr>
          <w:rStyle w:val="HTMLCode"/>
          <w:rFonts w:eastAsia="Calibri" w:eastAsiaTheme="minorHAnsi"/>
        </w:rPr>
        <w:t>xcomp</w:t>
      </w:r>
      <w:r>
        <w:rPr/>
        <w:t xml:space="preserve">) = verbs with predicative complement) </w:t>
      </w:r>
    </w:p>
    <w:p>
      <w:pPr>
        <w:pStyle w:val="ListParagraph"/>
        <w:spacing w:lineRule="auto" w:line="240" w:before="0" w:after="0"/>
        <w:ind w:left="2160"/>
        <w:contextualSpacing/>
        <w:rPr/>
      </w:pPr>
      <w:r>
        <w:rPr/>
        <w:t xml:space="preserve">(incl. cases without overtly expressed anaphor, type </w:t>
      </w:r>
      <w:r>
        <w:rPr>
          <w:i/>
        </w:rPr>
        <w:t>Martin viděl Petra přicházet</w:t>
      </w:r>
      <w:r>
        <w:rPr/>
        <w:t>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>keep separate nodes if they are further modified</w:t>
      </w:r>
      <w:r>
        <w:rPr>
          <w:lang w:val="cs-CZ"/>
        </w:rPr>
        <w:t>!!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inverse roles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 xml:space="preserve">relative clauses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highlight w:val="yellow"/>
        </w:rPr>
      </w:pPr>
      <w:r>
        <w:rPr>
          <w:highlight w:val="yellow"/>
        </w:rPr>
        <w:t>??</w:t>
      </w:r>
    </w:p>
    <w:p>
      <w:pPr>
        <w:pStyle w:val="ListParagraph"/>
        <w:spacing w:lineRule="auto" w:line="240" w:before="0" w:after="0"/>
        <w:ind w:left="1440"/>
        <w:contextualSpacing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relations labeling: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arguments: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verb specific conversion for </w:t>
      </w:r>
      <w:r>
        <w:rPr>
          <w:highlight w:val="yellow"/>
        </w:rPr>
        <w:t>xx%</w:t>
      </w:r>
      <w:r>
        <w:rPr/>
        <w:t xml:space="preserve"> of verb predicates (= frames </w:t>
      </w:r>
      <w:r>
        <w:rPr>
          <w:rFonts w:cs="Calibri" w:cstheme="minorHAnsi"/>
        </w:rPr>
        <w:t>≈ rolesets with arguments</w:t>
      </w:r>
      <w:r>
        <w:rPr/>
        <w:t xml:space="preserve">) (Hajič et al, 2024),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>
          <w:highlight w:val="yellow"/>
        </w:rPr>
        <w:t xml:space="preserve">exclude být </w:t>
      </w:r>
      <w:r>
        <w:rPr>
          <w:highlight w:val="yellow"/>
          <w:lang w:val="cs-CZ"/>
        </w:rPr>
        <w:t>(</w:t>
      </w:r>
      <w:r>
        <w:rPr>
          <w:highlight w:val="yellow"/>
        </w:rPr>
        <w:t>mít??</w:t>
      </w:r>
      <w:r>
        <w:rPr/>
        <w:t>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>
          <w:highlight w:val="yellow"/>
        </w:rPr>
        <w:t>disambiguation</w:t>
      </w:r>
      <w:r>
        <w:rPr/>
        <w:t xml:space="preserve"> … cca 25 rámců (mail JŠ, 9 May, 2024)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default conversion table for the rest ((100-xx)% of verb predicates)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!! 1 new participant label not covered in UMR (EFF -&gt; effect)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free modifications </w:t>
      </w:r>
      <w:r>
        <w:rPr>
          <w:rFonts w:cs="Calibri" w:cstheme="minorHAnsi"/>
        </w:rPr>
        <w:t xml:space="preserve">≈ </w:t>
      </w:r>
      <w:r>
        <w:rPr/>
        <w:t xml:space="preserve">adjuncts: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default conversion table (still some problems which need a refinement)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!! 2 new roles (CRIT, NORM -&gt; according-to; RESL -&gt; result),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!! 1 new general abstract concept for intervals (UMR: date-interval, value-interval, between, slash)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1 new keyword (contra)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?? #Neg -&gt; polarity … RHEM functer, where else ?? (detailed sempos, grammateme)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?? CPR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?? CPHR / DPHR / FPHR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?? CM (conjunction modifier) and functors for rhematizers AND sentence/ linking / modal adverbial expressions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for "events":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identification of events: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b/>
        </w:rPr>
        <w:t>all verb predicates</w:t>
      </w:r>
      <w:r>
        <w:rPr/>
        <w:t xml:space="preserve"> are treated in the same way for the time being (disregarding their "packaging") </w:t>
      </w:r>
    </w:p>
    <w:p>
      <w:pPr>
        <w:pStyle w:val="ListParagraph"/>
        <w:spacing w:lineRule="auto" w:line="240" w:before="0" w:after="0"/>
        <w:ind w:firstLine="720" w:left="720"/>
        <w:contextualSpacing/>
        <w:rPr/>
      </w:pPr>
      <w:r>
        <w:rPr/>
        <w:t xml:space="preserve">e.g., My cat </w:t>
      </w:r>
      <w:r>
        <w:rPr>
          <w:rStyle w:val="Emphasis"/>
          <w:b/>
          <w:bCs/>
        </w:rPr>
        <w:t>loves</w:t>
      </w:r>
      <w:r>
        <w:rPr/>
        <w:t xml:space="preserve"> wet food. 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</w:t>
      </w:r>
      <w:r>
        <w:rPr/>
        <w:tab/>
        <w:t xml:space="preserve"> -&gt; loving predicate, aspect = state, modal and temporal information acailable in PDT </w:t>
      </w:r>
    </w:p>
    <w:p>
      <w:pPr>
        <w:pStyle w:val="ListParagraph"/>
        <w:spacing w:lineRule="auto" w:line="240" w:before="0" w:after="0"/>
        <w:ind w:firstLine="720" w:left="720"/>
        <w:contextualSpacing/>
        <w:rPr/>
      </w:pPr>
      <w:r>
        <w:rPr/>
        <w:t xml:space="preserve">e.g., The man, </w:t>
      </w:r>
      <w:r>
        <w:rPr>
          <w:rStyle w:val="Emphasis"/>
        </w:rPr>
        <w:t>who is tall</w:t>
      </w:r>
      <w:r>
        <w:rPr/>
        <w:t xml:space="preserve">... (state in reference) 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      </w:t>
      </w:r>
      <w:r>
        <w:rPr/>
        <w:tab/>
        <w:t xml:space="preserve">-&gt; have-mod-91 predicate, aspect = state, modal and temporal inf. available in PDT </w:t>
      </w:r>
    </w:p>
    <w:p>
      <w:pPr>
        <w:pStyle w:val="ListParagraph"/>
        <w:spacing w:lineRule="auto" w:line="240" w:before="0" w:after="0"/>
        <w:ind w:firstLine="698" w:left="720"/>
        <w:contextualSpacing/>
        <w:rPr/>
      </w:pPr>
      <w:r>
        <w:rPr/>
        <w:t xml:space="preserve">e.g., the same event structure for: </w:t>
      </w:r>
    </w:p>
    <w:p>
      <w:pPr>
        <w:pStyle w:val="ListParagraph"/>
        <w:spacing w:lineRule="auto" w:line="240" w:before="0" w:after="0"/>
        <w:ind w:firstLine="720" w:left="1440"/>
        <w:contextualSpacing/>
        <w:rPr/>
      </w:pPr>
      <w:r>
        <w:rPr/>
        <w:t xml:space="preserve">-  My cat </w:t>
      </w:r>
      <w:r>
        <w:rPr>
          <w:b/>
        </w:rPr>
        <w:t>loves</w:t>
      </w:r>
      <w:r>
        <w:rPr/>
        <w:t xml:space="preserve"> wet food. She </w:t>
      </w:r>
      <w:r>
        <w:rPr>
          <w:b/>
        </w:rPr>
        <w:t>is sitting</w:t>
      </w:r>
      <w:r>
        <w:rPr/>
        <w:t xml:space="preserve"> on my desk. (2 events)</w:t>
      </w:r>
    </w:p>
    <w:p>
      <w:pPr>
        <w:pStyle w:val="ListParagraph"/>
        <w:spacing w:lineRule="auto" w:line="240" w:before="0" w:after="0"/>
        <w:ind w:firstLine="720" w:left="1440"/>
        <w:contextualSpacing/>
        <w:rPr/>
      </w:pPr>
      <w:r>
        <w:rPr/>
        <w:t xml:space="preserve">-  My cat, who </w:t>
      </w:r>
      <w:r>
        <w:rPr>
          <w:b/>
        </w:rPr>
        <w:t>loves</w:t>
      </w:r>
      <w:r>
        <w:rPr/>
        <w:t xml:space="preserve"> wet food</w:t>
      </w:r>
      <w:r>
        <w:rPr>
          <w:b/>
        </w:rPr>
        <w:t>, is sitting</w:t>
      </w:r>
      <w:r>
        <w:rPr/>
        <w:t xml:space="preserve"> on my desk. (2 events)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b/>
        </w:rPr>
        <w:t>nouns</w:t>
      </w:r>
      <w:r>
        <w:rPr/>
        <w:t xml:space="preserve"> derived from verbs / nouns with verbal counterparts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 xml:space="preserve">?? -ní/-tí nouns (type </w:t>
      </w:r>
      <w:r>
        <w:rPr>
          <w:i/>
        </w:rPr>
        <w:t>přijíždění</w:t>
      </w:r>
      <w:r>
        <w:rPr/>
        <w:t>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 xml:space="preserve">?? nominal events (type </w:t>
      </w:r>
      <w:r>
        <w:rPr>
          <w:i/>
        </w:rPr>
        <w:t>příjezd</w:t>
      </w:r>
      <w:r>
        <w:rPr/>
        <w:t xml:space="preserve">; type </w:t>
      </w:r>
      <w:r>
        <w:rPr>
          <w:i/>
        </w:rPr>
        <w:t>volby, analýza</w:t>
      </w:r>
      <w:r>
        <w:rPr/>
        <w:t>; ???)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 xml:space="preserve">?? agentive nouns (type </w:t>
      </w:r>
      <w:r>
        <w:rPr>
          <w:i/>
        </w:rPr>
        <w:t>učitel, volič</w:t>
      </w:r>
      <w:r>
        <w:rPr/>
        <w:t>) (cs: činitelská) -&gt; inverse roles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adjectives derived from verbs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 xml:space="preserve">?? type </w:t>
      </w:r>
      <w:r>
        <w:rPr>
          <w:i/>
        </w:rPr>
        <w:t>(byl) unavený</w:t>
      </w:r>
      <w:r>
        <w:rPr/>
        <w:t xml:space="preserve"> (type </w:t>
      </w:r>
      <w:r>
        <w:rPr>
          <w:i/>
        </w:rPr>
        <w:t>unaven</w:t>
      </w:r>
      <w:r>
        <w:rPr/>
        <w:t xml:space="preserve"> as passive participle, thus verb (MorfFlex))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 xml:space="preserve">?? type </w:t>
      </w:r>
      <w:r>
        <w:rPr>
          <w:i/>
        </w:rPr>
        <w:t>přijíždějící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?? adverbs derived from verbs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?? abstract predicates/rolesets …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být / mít / other verbs  … should be converted to abstract predicates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>conversion for být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identification of other constructions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semimodals, phase verbs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UMR attributes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?? </w:t>
      </w:r>
      <w:r>
        <w:rPr>
          <w:b/>
        </w:rPr>
        <w:t>aspect</w:t>
      </w:r>
      <w:r>
        <w:rPr/>
        <w:t xml:space="preserve"> … based on the aspect grammateme + iter grammateme + diat grammateme (result)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?? mode … based on grammatemes: grammateme + deontmod (+ facmode?)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?? polarity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?? degree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UMR enrichments (wrt AMR) for events: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>
          <w:b/>
        </w:rPr>
        <w:t>coreference</w:t>
      </w:r>
      <w:r>
        <w:rPr/>
        <w:t xml:space="preserve"> … see above for intra</w:t>
      </w:r>
      <w:r>
        <w:rPr>
          <w:lang w:val="cs-CZ"/>
        </w:rPr>
        <w:t>-</w:t>
      </w:r>
      <w:r>
        <w:rPr/>
        <w:t>sentence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?? inter-sentence coreference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bridging anaphora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?? identify coreferential relations among events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?? </w:t>
      </w:r>
      <w:r>
        <w:rPr>
          <w:b/>
        </w:rPr>
        <w:t>modality</w:t>
      </w:r>
      <w:r>
        <w:rPr/>
        <w:t xml:space="preserve"> … modal-strength based on the deontmod grammateme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?? </w:t>
      </w:r>
      <w:r>
        <w:rPr>
          <w:b/>
        </w:rPr>
        <w:t>temporal</w:t>
      </w:r>
      <w:r>
        <w:rPr/>
        <w:t xml:space="preserve"> relations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NE: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identification of NEs</w:t>
      </w:r>
      <w:r>
        <w:rPr>
          <w:lang w:val="cs-CZ"/>
        </w:rPr>
        <w:t>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?? names of persons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>?? other types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?? NEs anchoring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TO BE DONE / IMPERFECT CONVERSION / MANUAL ANNOTATION NEEDED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c077c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a6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30FF2-6923-4173-AEE2-1019B8C5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LibreOffice/24.8.1.2$Linux_X86_64 LibreOffice_project/480$Build-2</Application>
  <AppVersion>15.0000</AppVersion>
  <Pages>3</Pages>
  <Words>627</Words>
  <Characters>3110</Characters>
  <CharactersWithSpaces>3641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2024-09-17T07:42:00Z</dcterms:created>
  <dc:creator>ML</dc:creator>
  <dc:description/>
  <dc:language>en-US</dc:language>
  <cp:lastModifiedBy>Jan Štěpánek</cp:lastModifiedBy>
  <dcterms:modified xsi:type="dcterms:W3CDTF">2024-10-09T16:50:33Z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