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96"/>
      </w:tblGrid>
      <w:tr>
        <w:tc>
          <w:tcPr>
            <w:tcW w:type="dxa" w:w="10282"/>
            <w:tcBorders>
              <w:top w:val="single" w:color="E8F0F4" w:sz="4"/>
              <w:left w:val="single" w:color="E8F0F4" w:sz="4"/>
              <w:bottom w:val="single" w:color="E8F0F4" w:sz="4"/>
              <w:right w:val="single" w:color="E8F0F4" w:sz="4"/>
              <w:insideH w:val="single" w:color="E8F0F4" w:sz="4"/>
              <w:insideV w:val="single" w:color="E8F0F4" w:sz="4"/>
            </w:tcBorders>
            <w:shd w:fill="F6FAFC"/>
            <w:tcMar>
              <w:top w:w="210" w:type="dxa"/>
              <w:start w:w="220" w:type="dxa"/>
              <w:bottom w:w="190" w:type="dxa"/>
              <w:end w:w="220" w:type="dxa"/>
            </w:tcMar>
          </w:tcPr>
          <w:p>
            <w:pPr>
              <w:spacing w:after="80"/>
              <w:jc w:val="center"/>
            </w:pPr>
            <w:r>
              <w:rPr>
                <w:rFonts w:ascii="Aptos Display" w:hAnsi="Aptos Display"/>
                <w:b/>
                <w:color w:val="183B52"/>
                <w:sz w:val="60"/>
              </w:rPr>
              <w:t>Curtis Campbell</w:t>
            </w:r>
          </w:p>
          <w:p>
            <w:pPr>
              <w:spacing w:after="160"/>
              <w:jc w:val="center"/>
            </w:pPr>
            <w:r>
              <w:rPr>
                <w:b/>
                <w:color w:val="24506E"/>
                <w:sz w:val="26"/>
              </w:rPr>
              <w:t>Senior Web Engineer &amp; Technical Leader</w:t>
            </w:r>
          </w:p>
          <w:p>
            <w:pPr>
              <w:jc w:val="center"/>
            </w:pPr>
            <w:r>
              <w:rPr>
                <w:color w:val="5E6B76"/>
                <w:sz w:val="18"/>
              </w:rPr>
              <w:t>604-368-1756</w:t>
            </w:r>
            <w:r>
              <w:rPr>
                <w:color w:val="5E6B76"/>
                <w:sz w:val="18"/>
              </w:rPr>
              <w:t xml:space="preserve">  /  </w:t>
            </w:r>
            <w:r>
              <w:rPr>
                <w:color w:val="5E6B76"/>
                <w:sz w:val="18"/>
              </w:rPr>
              <w:t>campbell.curtis.a@gmail.com</w:t>
            </w:r>
            <w:r>
              <w:rPr>
                <w:color w:val="5E6B76"/>
                <w:sz w:val="18"/>
              </w:rPr>
              <w:t xml:space="preserve">  /  </w:t>
            </w:r>
            <w:r>
              <w:rPr>
                <w:color w:val="5E6B76"/>
                <w:sz w:val="18"/>
              </w:rPr>
              <w:t>British Columbia, Canada</w:t>
            </w:r>
            <w:r>
              <w:rPr>
                <w:color w:val="5E6B76"/>
                <w:sz w:val="18"/>
              </w:rPr>
              <w:t xml:space="preserve">  /  </w:t>
            </w:r>
            <w:hyperlink r:id="rId9">
              <w:r>
                <w:rPr>
                  <w:color w:val="24506E"/>
                  <w:u w:val="single"/>
                </w:rPr>
                <w:t>LinkedIn</w:t>
              </w:r>
            </w:hyperlink>
          </w:p>
        </w:tc>
      </w:tr>
    </w:tbl>
    <w:p>
      <w:pPr>
        <w:spacing w:before="320" w:after="160"/>
        <w:pBdr>
          <w:bottom w:val="single" w:sz="8" w:space="4" w:color="D5E2E8"/>
        </w:pBdr>
      </w:pPr>
      <w:r>
        <w:rPr>
          <w:rFonts w:ascii="Aptos" w:hAnsi="Aptos"/>
          <w:b/>
          <w:color w:val="24506E"/>
          <w:sz w:val="21"/>
        </w:rPr>
        <w:t>PROFILE</w:t>
      </w:r>
    </w:p>
    <w:p>
      <w:pPr>
        <w:spacing w:line="300" w:lineRule="auto" w:after="160"/>
      </w:pPr>
      <w:r>
        <w:rPr>
          <w:color w:val="1F2933"/>
          <w:sz w:val="21"/>
        </w:rPr>
        <w:t>Senior front-end engineer and technical leader focused on quality user interfaces and developer experience. 17+ years delivering product platforms, design systems, accessible React/TypeScript components, and AI-native workflows.</w:t>
      </w:r>
    </w:p>
    <w:p>
      <w:pPr>
        <w:spacing w:before="320" w:after="160"/>
        <w:pBdr>
          <w:bottom w:val="single" w:sz="8" w:space="4" w:color="D5E2E8"/>
        </w:pBdr>
      </w:pPr>
      <w:r>
        <w:rPr>
          <w:rFonts w:ascii="Aptos" w:hAnsi="Aptos"/>
          <w:b/>
          <w:color w:val="24506E"/>
          <w:sz w:val="21"/>
        </w:rPr>
        <w:t>CORE SKILLS</w:t>
      </w:r>
    </w:p>
    <w:tbl>
      <w:tblPr>
        <w:tblW w:type="auto" w:w="0"/>
        <w:jc w:val="center"/>
        <w:tblLayout w:type="fixed"/>
        <w:tblLook w:firstColumn="1" w:firstRow="1" w:lastColumn="0" w:lastRow="0" w:noHBand="0" w:noVBand="1" w:val="04A0"/>
      </w:tblPr>
      <w:tblGrid>
        <w:gridCol w:w="4968"/>
        <w:gridCol w:w="4968"/>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45" w:type="dxa"/>
              <w:start w:w="0" w:type="dxa"/>
              <w:bottom w:w="75" w:type="dxa"/>
              <w:end w:w="180" w:type="dxa"/>
            </w:tcMar>
            <w:vAlign w:val="top"/>
          </w:tcPr>
          <w:p>
            <w:pPr>
              <w:spacing w:line="276" w:lineRule="auto"/>
            </w:pPr>
            <w:r>
              <w:rPr>
                <w:b/>
                <w:color w:val="183B52"/>
                <w:sz w:val="19"/>
              </w:rPr>
              <w:t>Languages</w:t>
              <w:br/>
            </w:r>
            <w:r>
              <w:rPr>
                <w:color w:val="1F2933"/>
                <w:sz w:val="19"/>
              </w:rPr>
              <w:t>TypeScript, JavaScript, CSS, HTML, Java, Python</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45" w:type="dxa"/>
              <w:start w:w="0" w:type="dxa"/>
              <w:bottom w:w="75" w:type="dxa"/>
              <w:end w:w="180" w:type="dxa"/>
            </w:tcMar>
            <w:vAlign w:val="top"/>
          </w:tcPr>
          <w:p>
            <w:pPr>
              <w:spacing w:line="276" w:lineRule="auto"/>
            </w:pPr>
            <w:r>
              <w:rPr>
                <w:b/>
                <w:color w:val="183B52"/>
                <w:sz w:val="19"/>
              </w:rPr>
              <w:t>Front End</w:t>
              <w:br/>
            </w:r>
            <w:r>
              <w:rPr>
                <w:color w:val="1F2933"/>
                <w:sz w:val="19"/>
              </w:rPr>
              <w:t>React, React Native, Remix, Next.js, Lit Web Components, Tailwind, GraphQL</w:t>
            </w:r>
          </w:p>
        </w:tc>
      </w:tr>
      <w:tr>
        <w:tc>
          <w:tcPr>
            <w:tcW w:type="dxa" w:w="5141"/>
            <w:tcBorders>
              <w:top w:val="nil" w:color="FFFFFF" w:sz="0"/>
              <w:left w:val="nil" w:color="FFFFFF" w:sz="0"/>
              <w:bottom w:val="nil" w:color="FFFFFF" w:sz="0"/>
              <w:right w:val="nil" w:color="FFFFFF" w:sz="0"/>
              <w:insideH w:val="nil" w:color="FFFFFF" w:sz="0"/>
              <w:insideV w:val="nil" w:color="FFFFFF" w:sz="0"/>
            </w:tcBorders>
            <w:tcMar>
              <w:top w:w="45" w:type="dxa"/>
              <w:start w:w="0" w:type="dxa"/>
              <w:bottom w:w="75" w:type="dxa"/>
              <w:end w:w="180" w:type="dxa"/>
            </w:tcMar>
            <w:vAlign w:val="top"/>
          </w:tcPr>
          <w:p>
            <w:pPr>
              <w:spacing w:line="276" w:lineRule="auto"/>
            </w:pPr>
            <w:r>
              <w:rPr>
                <w:b/>
                <w:color w:val="183B52"/>
                <w:sz w:val="19"/>
              </w:rPr>
              <w:t>AI</w:t>
              <w:br/>
            </w:r>
            <w:r>
              <w:rPr>
                <w:color w:val="1F2933"/>
                <w:sz w:val="19"/>
              </w:rPr>
              <w:t>Custom skills, custom agents, AI-first workflows, code review, planning and architecture, evals</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45" w:type="dxa"/>
              <w:start w:w="0" w:type="dxa"/>
              <w:bottom w:w="75" w:type="dxa"/>
              <w:end w:w="180" w:type="dxa"/>
            </w:tcMar>
            <w:vAlign w:val="top"/>
          </w:tcPr>
          <w:p>
            <w:pPr>
              <w:spacing w:line="276" w:lineRule="auto"/>
            </w:pPr>
            <w:r>
              <w:rPr>
                <w:b/>
                <w:color w:val="183B52"/>
                <w:sz w:val="19"/>
              </w:rPr>
              <w:t>Tooling</w:t>
              <w:br/>
            </w:r>
            <w:r>
              <w:rPr>
                <w:color w:val="1F2933"/>
                <w:sz w:val="19"/>
              </w:rPr>
              <w:t>Vite, Webpack, ESBuild, Nx, Bazel, ESLint, Oxlint, Prettier, Storybook, Playwright, Jest, Vitest, native app testing, CI/CD</w:t>
            </w:r>
          </w:p>
        </w:tc>
      </w:tr>
    </w:tbl>
    <w:p>
      <w:pPr>
        <w:spacing w:before="320" w:after="160"/>
        <w:pBdr>
          <w:bottom w:val="single" w:sz="8" w:space="4" w:color="D5E2E8"/>
        </w:pBdr>
      </w:pPr>
      <w:r>
        <w:rPr>
          <w:rFonts w:ascii="Aptos" w:hAnsi="Aptos"/>
          <w:b/>
          <w:color w:val="24506E"/>
          <w:sz w:val="21"/>
        </w:rPr>
        <w:t>EXPERIENCE</w:t>
      </w: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Microsoft</w:t>
            </w:r>
            <w:r>
              <w:rPr>
                <w:color w:val="1F2933"/>
                <w:sz w:val="20"/>
              </w:rPr>
              <w:t xml:space="preserve"> | Senior Software Engineer (IC4)</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Nov 2025 - Present</w:t>
            </w:r>
          </w:p>
        </w:tc>
      </w:tr>
    </w:tbl>
    <w:p>
      <w:pPr>
        <w:spacing w:after="140"/>
      </w:pPr>
      <w:r>
        <w:rPr>
          <w:color w:val="5E6B76"/>
          <w:sz w:val="18"/>
        </w:rPr>
        <w:t>Vancouver, BC</w:t>
      </w:r>
    </w:p>
    <w:p>
      <w:pPr>
        <w:spacing w:line="293" w:lineRule="auto" w:after="120"/>
        <w:ind w:left="317" w:hanging="202"/>
      </w:pPr>
      <w:r>
        <w:rPr>
          <w:color w:val="24506E"/>
          <w:sz w:val="19"/>
        </w:rPr>
        <w:t xml:space="preserve">• </w:t>
      </w:r>
      <w:r>
        <w:rPr>
          <w:color w:val="1F2933"/>
          <w:sz w:val="19"/>
        </w:rPr>
        <w:t>Partner with game developers, product, design, and backend engineers to develop experimental AI-native Xbox gaming products across iOS, Android, and web.</w:t>
      </w:r>
    </w:p>
    <w:p>
      <w:pPr>
        <w:spacing w:line="293" w:lineRule="auto" w:after="120"/>
        <w:ind w:left="317" w:hanging="202"/>
      </w:pPr>
      <w:r>
        <w:rPr>
          <w:color w:val="24506E"/>
          <w:sz w:val="19"/>
        </w:rPr>
        <w:t xml:space="preserve">• </w:t>
      </w:r>
      <w:r>
        <w:rPr>
          <w:color w:val="1F2933"/>
          <w:sz w:val="19"/>
        </w:rPr>
        <w:t>Develop React Native and React web experiences using custom tools, skills, GitHub Copilot CLI, multiple AI models, and agentic workflows.</w:t>
      </w:r>
    </w:p>
    <w:p>
      <w:pPr>
        <w:spacing w:line="293" w:lineRule="auto" w:after="120"/>
        <w:ind w:left="317" w:hanging="202"/>
      </w:pPr>
      <w:r>
        <w:rPr>
          <w:color w:val="24506E"/>
          <w:sz w:val="19"/>
        </w:rPr>
        <w:t xml:space="preserve">• </w:t>
      </w:r>
      <w:r>
        <w:rPr>
          <w:color w:val="1F2933"/>
          <w:sz w:val="19"/>
        </w:rPr>
        <w:t>Contribute Playwright E2E testing, native app testing, developer experience improvements, and CI workflow enhancements for faster, more reliable delivery.</w:t>
      </w:r>
    </w:p>
    <w:p>
      <w:pPr>
        <w:spacing w:after="160"/>
      </w:pP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Penn Entertainment</w:t>
            </w:r>
            <w:r>
              <w:rPr>
                <w:color w:val="1F2933"/>
                <w:sz w:val="20"/>
              </w:rPr>
              <w:t xml:space="preserve"> | Senior Software Developer</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Jun 2024 - Oct 2025</w:t>
            </w:r>
          </w:p>
        </w:tc>
      </w:tr>
    </w:tbl>
    <w:p>
      <w:pPr>
        <w:spacing w:after="140"/>
      </w:pPr>
      <w:r>
        <w:rPr>
          <w:color w:val="5E6B76"/>
          <w:sz w:val="18"/>
        </w:rPr>
        <w:t>Vancouver, BC</w:t>
      </w:r>
    </w:p>
    <w:p>
      <w:pPr>
        <w:spacing w:line="293" w:lineRule="auto" w:after="120"/>
        <w:ind w:left="317" w:hanging="202"/>
      </w:pPr>
      <w:r>
        <w:rPr>
          <w:color w:val="24506E"/>
          <w:sz w:val="19"/>
        </w:rPr>
        <w:t xml:space="preserve">• </w:t>
      </w:r>
      <w:r>
        <w:rPr>
          <w:color w:val="1F2933"/>
          <w:sz w:val="19"/>
        </w:rPr>
        <w:t>Led development of strictly typed, accessible React components with TypeScript and Tailwind; created 20+ custom components with ~80% adoption across ESPN Bet and theScore Bet.</w:t>
      </w:r>
    </w:p>
    <w:p>
      <w:pPr>
        <w:spacing w:line="293" w:lineRule="auto" w:after="120"/>
        <w:ind w:left="317" w:hanging="202"/>
      </w:pPr>
      <w:r>
        <w:rPr>
          <w:color w:val="24506E"/>
          <w:sz w:val="19"/>
        </w:rPr>
        <w:t xml:space="preserve">• </w:t>
      </w:r>
      <w:r>
        <w:rPr>
          <w:color w:val="1F2933"/>
          <w:sz w:val="19"/>
        </w:rPr>
        <w:t>Implemented Storybook interaction and accessibility testing with 90% coverage thresholds.</w:t>
      </w:r>
    </w:p>
    <w:p>
      <w:pPr>
        <w:spacing w:line="293" w:lineRule="auto" w:after="120"/>
        <w:ind w:left="317" w:hanging="202"/>
      </w:pPr>
      <w:r>
        <w:rPr>
          <w:color w:val="24506E"/>
          <w:sz w:val="19"/>
        </w:rPr>
        <w:t xml:space="preserve">• </w:t>
      </w:r>
      <w:r>
        <w:rPr>
          <w:color w:val="1F2933"/>
          <w:sz w:val="19"/>
        </w:rPr>
        <w:t>Built a Node-based adoption metrics system spanning web, Android, and iOS that informed the design system team on components and tokens to replace or deprecate, and identified product areas requiring design system adoption.</w:t>
      </w:r>
    </w:p>
    <w:p>
      <w:pPr>
        <w:spacing w:after="160"/>
      </w:pP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Electronic Arts</w:t>
            </w:r>
            <w:r>
              <w:rPr>
                <w:color w:val="1F2933"/>
                <w:sz w:val="20"/>
              </w:rPr>
              <w:t xml:space="preserve"> | Technical Lead / Software Engineer</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Apr 2018 - Jun 2024</w:t>
            </w:r>
          </w:p>
        </w:tc>
      </w:tr>
    </w:tbl>
    <w:p>
      <w:pPr>
        <w:spacing w:after="140"/>
      </w:pPr>
      <w:r>
        <w:rPr>
          <w:color w:val="5E6B76"/>
          <w:sz w:val="18"/>
        </w:rPr>
        <w:t>Vancouver, BC</w:t>
      </w:r>
    </w:p>
    <w:p>
      <w:pPr>
        <w:spacing w:line="293" w:lineRule="auto" w:after="120"/>
        <w:ind w:left="317" w:hanging="202"/>
      </w:pPr>
      <w:r>
        <w:rPr>
          <w:color w:val="24506E"/>
          <w:sz w:val="19"/>
        </w:rPr>
        <w:t xml:space="preserve">• </w:t>
      </w:r>
      <w:r>
        <w:rPr>
          <w:color w:val="1F2933"/>
          <w:sz w:val="19"/>
        </w:rPr>
        <w:t>Led 6+ engineers as Technical Lead for EA App's single-page application; managed 4 direct reports, drove 2 promotions, and coordinated delivery across product and design partners.</w:t>
      </w:r>
    </w:p>
    <w:p>
      <w:pPr>
        <w:spacing w:line="293" w:lineRule="auto" w:after="120"/>
        <w:ind w:left="317" w:hanging="202"/>
      </w:pPr>
      <w:r>
        <w:rPr>
          <w:color w:val="24506E"/>
          <w:sz w:val="19"/>
        </w:rPr>
        <w:t xml:space="preserve">• </w:t>
      </w:r>
      <w:r>
        <w:rPr>
          <w:color w:val="1F2933"/>
          <w:sz w:val="19"/>
        </w:rPr>
        <w:t>Planned testing strategy using Storybook and E2E testing with CI coverage reporting at 80% thresholds.</w:t>
      </w:r>
    </w:p>
    <w:p>
      <w:pPr>
        <w:spacing w:line="293" w:lineRule="auto" w:after="120"/>
        <w:ind w:left="317" w:hanging="202"/>
      </w:pPr>
      <w:r>
        <w:rPr>
          <w:color w:val="24506E"/>
          <w:sz w:val="19"/>
        </w:rPr>
        <w:t xml:space="preserve">• </w:t>
      </w:r>
      <w:r>
        <w:rPr>
          <w:color w:val="1F2933"/>
          <w:sz w:val="19"/>
        </w:rPr>
        <w:t>Built React/TypeScript components and Lit Web Components, and enforced front-end standards through custom ESLint rules and Storybook boilerplate generation.</w:t>
      </w:r>
    </w:p>
    <w:p>
      <w:pPr>
        <w:spacing w:line="293" w:lineRule="auto" w:after="120"/>
        <w:ind w:left="317" w:hanging="202"/>
      </w:pPr>
      <w:r>
        <w:rPr>
          <w:color w:val="24506E"/>
          <w:sz w:val="19"/>
        </w:rPr>
        <w:t xml:space="preserve">• </w:t>
      </w:r>
      <w:r>
        <w:rPr>
          <w:color w:val="1F2933"/>
          <w:sz w:val="19"/>
        </w:rPr>
        <w:t>Led Bazel implementation for the monorepo, reducing CI times from 20 minutes to 4 minutes and improving developer feedback loops.</w:t>
      </w:r>
    </w:p>
    <w:p>
      <w:pPr>
        <w:spacing w:after="160"/>
      </w:pP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BroadbandTV (RHEI)</w:t>
            </w:r>
            <w:r>
              <w:rPr>
                <w:color w:val="1F2933"/>
                <w:sz w:val="20"/>
              </w:rPr>
              <w:t xml:space="preserve"> | Senior Front End Developer</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Apr 2016 - Nov 2017</w:t>
            </w:r>
          </w:p>
        </w:tc>
      </w:tr>
    </w:tbl>
    <w:p>
      <w:pPr>
        <w:spacing w:after="140"/>
      </w:pPr>
      <w:r>
        <w:rPr>
          <w:color w:val="5E6B76"/>
          <w:sz w:val="18"/>
        </w:rPr>
        <w:t>Vancouver, BC</w:t>
      </w:r>
    </w:p>
    <w:p>
      <w:pPr>
        <w:spacing w:line="293" w:lineRule="auto" w:after="120"/>
        <w:ind w:left="317" w:hanging="202"/>
      </w:pPr>
      <w:r>
        <w:rPr>
          <w:color w:val="24506E"/>
          <w:sz w:val="19"/>
        </w:rPr>
        <w:t xml:space="preserve">• </w:t>
      </w:r>
      <w:r>
        <w:rPr>
          <w:color w:val="1F2933"/>
          <w:sz w:val="19"/>
        </w:rPr>
        <w:t>Built React applications including Viso.tv and the Viso Catalyst Chrome extension.</w:t>
      </w:r>
    </w:p>
    <w:p>
      <w:pPr>
        <w:spacing w:line="293" w:lineRule="auto" w:after="120"/>
        <w:ind w:left="317" w:hanging="202"/>
      </w:pPr>
      <w:r>
        <w:rPr>
          <w:color w:val="24506E"/>
          <w:sz w:val="19"/>
        </w:rPr>
        <w:t xml:space="preserve">• </w:t>
      </w:r>
      <w:r>
        <w:rPr>
          <w:color w:val="1F2933"/>
          <w:sz w:val="19"/>
        </w:rPr>
        <w:t>Provided mentorship, technical guidance, and front-end architecture support across the team.</w:t>
      </w:r>
    </w:p>
    <w:p>
      <w:pPr>
        <w:spacing w:after="160"/>
      </w:pP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Electronic Arts</w:t>
            </w:r>
            <w:r>
              <w:rPr>
                <w:color w:val="1F2933"/>
                <w:sz w:val="20"/>
              </w:rPr>
              <w:t xml:space="preserve"> | Software Engineer</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Mar 2012 - Oct 2015</w:t>
            </w:r>
          </w:p>
        </w:tc>
      </w:tr>
    </w:tbl>
    <w:p>
      <w:pPr>
        <w:spacing w:after="140"/>
      </w:pPr>
      <w:r>
        <w:rPr>
          <w:color w:val="5E6B76"/>
          <w:sz w:val="18"/>
        </w:rPr>
        <w:t>Vancouver, BC</w:t>
      </w:r>
    </w:p>
    <w:p>
      <w:pPr>
        <w:spacing w:line="293" w:lineRule="auto" w:after="120"/>
        <w:ind w:left="317" w:hanging="202"/>
      </w:pPr>
      <w:r>
        <w:rPr>
          <w:color w:val="24506E"/>
          <w:sz w:val="19"/>
        </w:rPr>
        <w:t xml:space="preserve">• </w:t>
      </w:r>
      <w:r>
        <w:rPr>
          <w:color w:val="1F2933"/>
          <w:sz w:val="19"/>
        </w:rPr>
        <w:t>Implemented HTML, CSS, and JavaScript features for the FIFA companion hybrid web app and ea.com/fifa projects.</w:t>
      </w:r>
    </w:p>
    <w:p>
      <w:pPr>
        <w:spacing w:line="293" w:lineRule="auto" w:after="120"/>
        <w:ind w:left="317" w:hanging="202"/>
      </w:pPr>
      <w:r>
        <w:rPr>
          <w:color w:val="24506E"/>
          <w:sz w:val="19"/>
        </w:rPr>
        <w:t xml:space="preserve">• </w:t>
      </w:r>
      <w:r>
        <w:rPr>
          <w:color w:val="1F2933"/>
          <w:sz w:val="19"/>
        </w:rPr>
        <w:t>Collaborated closely with designers on performance, responsive UI, and pixel-perfect implementation.</w:t>
      </w:r>
    </w:p>
    <w:p>
      <w:pPr>
        <w:spacing w:after="160"/>
      </w:pPr>
    </w:p>
    <w:tbl>
      <w:tblPr>
        <w:tblW w:type="auto" w:w="0"/>
        <w:jc w:val="center"/>
        <w:tblLayout w:type="fixed"/>
        <w:tblLook w:firstColumn="1" w:firstRow="1" w:lastColumn="0" w:lastRow="0" w:noHBand="0" w:noVBand="1" w:val="04A0"/>
      </w:tblPr>
      <w:tblGrid>
        <w:gridCol w:w="7272"/>
        <w:gridCol w:w="3024"/>
      </w:tblGrid>
      <w:tr>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spacing w:after="20"/>
            </w:pPr>
            <w:r>
              <w:rPr>
                <w:b/>
                <w:color w:val="1F2933"/>
                <w:sz w:val="22"/>
              </w:rPr>
              <w:t>Navigator Multimedia</w:t>
            </w:r>
            <w:r>
              <w:rPr>
                <w:color w:val="1F2933"/>
                <w:sz w:val="20"/>
              </w:rPr>
              <w:t xml:space="preserve"> | Web Developer</w:t>
            </w:r>
          </w:p>
        </w:tc>
        <w:tc>
          <w:tcPr>
            <w:tcW w:type="dxa" w:w="5141"/>
            <w:tcBorders>
              <w:top w:val="nil" w:color="FFFFFF" w:sz="0"/>
              <w:left w:val="nil" w:color="FFFFFF" w:sz="0"/>
              <w:bottom w:val="nil" w:color="FFFFFF" w:sz="0"/>
              <w:right w:val="nil" w:color="FFFFFF" w:sz="0"/>
              <w:insideH w:val="nil" w:color="FFFFFF" w:sz="0"/>
              <w:insideV w:val="nil" w:color="FFFFFF" w:sz="0"/>
            </w:tcBorders>
            <w:tcMar>
              <w:top w:w="0" w:type="dxa"/>
              <w:start w:w="0" w:type="dxa"/>
              <w:bottom w:w="0" w:type="dxa"/>
              <w:end w:w="0" w:type="dxa"/>
            </w:tcMar>
            <w:vAlign w:val="top"/>
          </w:tcPr>
          <w:p>
            <w:pPr>
              <w:jc w:val="right"/>
            </w:pPr>
            <w:r>
              <w:rPr>
                <w:b/>
                <w:color w:val="5E6B76"/>
                <w:sz w:val="18"/>
              </w:rPr>
              <w:t>Feb 2009 - Feb 2011</w:t>
            </w:r>
          </w:p>
        </w:tc>
      </w:tr>
    </w:tbl>
    <w:p>
      <w:pPr>
        <w:spacing w:after="140"/>
      </w:pPr>
      <w:r>
        <w:rPr>
          <w:color w:val="5E6B76"/>
          <w:sz w:val="18"/>
        </w:rPr>
        <w:t>Kelowna, BC</w:t>
      </w:r>
    </w:p>
    <w:p>
      <w:pPr>
        <w:spacing w:line="293" w:lineRule="auto" w:after="120"/>
        <w:ind w:left="317" w:hanging="202"/>
      </w:pPr>
      <w:r>
        <w:rPr>
          <w:color w:val="24506E"/>
          <w:sz w:val="19"/>
        </w:rPr>
        <w:t xml:space="preserve">• </w:t>
      </w:r>
      <w:r>
        <w:rPr>
          <w:color w:val="1F2933"/>
          <w:sz w:val="19"/>
        </w:rPr>
        <w:t>Developed WordPress websites for small and medium-sized businesses.</w:t>
      </w:r>
    </w:p>
    <w:p>
      <w:pPr>
        <w:spacing w:line="293" w:lineRule="auto" w:after="120"/>
        <w:ind w:left="317" w:hanging="202"/>
      </w:pPr>
      <w:r>
        <w:rPr>
          <w:color w:val="24506E"/>
          <w:sz w:val="19"/>
        </w:rPr>
        <w:t xml:space="preserve">• </w:t>
      </w:r>
      <w:r>
        <w:rPr>
          <w:color w:val="1F2933"/>
          <w:sz w:val="19"/>
        </w:rPr>
        <w:t>Contributed graphic design support and client-facing web production work.</w:t>
      </w:r>
    </w:p>
    <w:p>
      <w:pPr>
        <w:spacing w:after="160"/>
      </w:pPr>
    </w:p>
    <w:p>
      <w:pPr>
        <w:spacing w:before="320" w:after="160"/>
        <w:pBdr>
          <w:bottom w:val="single" w:sz="8" w:space="4" w:color="D5E2E8"/>
        </w:pBdr>
      </w:pPr>
      <w:r>
        <w:rPr>
          <w:rFonts w:ascii="Aptos" w:hAnsi="Aptos"/>
          <w:b/>
          <w:color w:val="24506E"/>
          <w:sz w:val="21"/>
        </w:rPr>
        <w:t>EDUCATION</w:t>
      </w:r>
    </w:p>
    <w:p>
      <w:pPr>
        <w:spacing w:after="80"/>
      </w:pPr>
      <w:r>
        <w:rPr>
          <w:color w:val="1F2933"/>
          <w:sz w:val="20"/>
        </w:rPr>
        <w:t>BCIT - Software Development</w:t>
      </w:r>
    </w:p>
    <w:p>
      <w:pPr>
        <w:spacing w:after="80"/>
      </w:pPr>
      <w:r>
        <w:rPr>
          <w:color w:val="1F2933"/>
          <w:sz w:val="20"/>
        </w:rPr>
        <w:t>Centre for Arts and Technology Okanagan - Game Art and Design | 2006-2008</w:t>
      </w:r>
    </w:p>
    <w:sectPr w:rsidR="00FC693F" w:rsidRPr="0006063C" w:rsidSect="00034616">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urtis-campbell-b405982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