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Requerimientos Funcionales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-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6375"/>
        <w:gridCol w:w="1485"/>
        <w:tblGridChange w:id="0">
          <w:tblGrid>
            <w:gridCol w:w="1080"/>
            <w:gridCol w:w="6375"/>
            <w:gridCol w:w="14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Función o subfunción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 y tipo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Login: El correo electrónico no debe iniciar con números.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Login: la contraseña tendrá una combinación de letras y números como requerimiento.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Login: en el campo contraseña, este tendrá una longitud de 8 caracteres como mínimo.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Login: si el cliente no tiene una cuenta, la página tendrá que pedirle que se registre y se mostrará un hipervínculo hacia un formulario.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registrarse se le envía al cliente un correo de confirmación.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registrar un administrador el campo cédula no puede ir vacío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cédula debe tener 9 dígitos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cédula solo permite números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año de nacimiento no puede ser mayor al año actual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acuerdo con el año de nacimiento el administrador no puede tener menos de 18 años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nombre no puede ir vacío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nombre no puede contener números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apellido solo puede contener letras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contraseña debe ser mayor de 8 dígitos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contraseña debe contener letras y números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puede ver los productos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puede registrar productos por categoría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RF-2.13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puede borrar productos del inventario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Indicar nivel de la función, por ejemplo 1.1, 1.2, 1.2.1, etc.</w:t>
      </w:r>
    </w:p>
  </w:footnote>
  <w:footnote w:id="1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 ideal es que aparezcan entre dos y tres niveles de detalle para las funciones.</w:t>
      </w:r>
    </w:p>
  </w:footnote>
  <w:footnote w:id="2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Prioridad = A (alta), M (media) o B (baja).</w:t>
      </w:r>
    </w:p>
  </w:footnote>
  <w:footnote w:id="3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Tipo = E (evidente al usuario) u O (oculto al usuario pero evidente para el analista).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Sistema:Supercell Rio Frio</w:t>
      <w:tab/>
      <w:tab/>
    </w:r>
    <w:r w:rsidDel="00000000" w:rsidR="00000000" w:rsidRPr="00000000">
      <w:rPr>
        <w:rtl w:val="0"/>
      </w:rPr>
      <w:t xml:space="preserve">14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</w:r>
    <w:r w:rsidDel="00000000" w:rsidR="00000000" w:rsidRPr="00000000">
      <w:rPr>
        <w:rtl w:val="0"/>
      </w:rPr>
      <w:t xml:space="preserve">Joan, Anthony, Osmel y Daniel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EtpHFYWvObIcvUjWiai53PcxQQ==">CgMxLjA4AHIhMUNoMnlPd2dnRG9LUkZSSER4U0c1OGdkYWc1MVRnc25V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2005-08-05T21:21:00Z</dcterms:created>
</cp:coreProperties>
</file>