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4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D7"/>
                <w:sz w:val="20"/>
                <w:szCs w:val="20"/>
              </w:rPr>
              <w:t xml:space="preserve">Polaris3D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시방서 협의 회의록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C8D4E3"/>
                <w:sz w:val="20"/>
                <w:szCs w:val="20"/>
              </w:rPr>
              <w:t xml:space="preserve">Spec. Negotiation 단계 | PHASE 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0D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POMS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Post-Order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Management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POMS-F04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📋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POMS-F04-____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작성일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2026-05-31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고객사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담당 단계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Spec. Negotiation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영업 담당자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📌 서류 개요 및 목적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B0D7" w:sz="1"/>
              <w:left w:val="single" w:color="00B0D7" w:sz="1"/>
              <w:bottom w:val="single" w:color="00B0D7" w:sz="1"/>
              <w:right w:val="single" w:color="00B0D7" w:sz="1"/>
            </w:tcBorders>
            <w:shd w:fill="E6F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이 서류를 작성하는 이유</w:t>
            </w:r>
          </w:p>
          <w:p>
            <w:pPr>
              <w:spacing w:after="24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내부 기술 검토 결과를 바탕으로 고객사와 구체적인 사양을 협의한 내용을 기록하는 서류입니다. 이 단계에서 정의된 내용이 최종 사양서(Spec. Freeze)의 직접적인 입력값이 됩니다. 협의 과정에서 발생한 이견·수정 요청·합의 사항을 명확히 기록해야 추후 분쟁을 예방할 수 있습니다.</w:t>
            </w:r>
          </w:p>
        </w:tc>
      </w:tr>
      <w:tr>
        <w:tc>
          <w:tcPr>
            <w:tcW w:type="dxa" w:w="9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이 서류로 확인하는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고객사와 합의된 사양 항목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이견이 있었던 항목과 최종 합의 내용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고객이 요청한 추가/변경 사항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Polaris3D가 제안한 수정 방향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다음 협의 일정 또는 사양서 제출 일정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협의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협의 일시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YYYY.MM.DD  HH:MM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협의 장소/방식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고객사 참석자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이름 (직책)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Polaris3D 참석자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이름 (직책)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참고 문서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내부 검토 회의록 POMS-F03-____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합의된 주요 사양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13"/>
        <w:gridCol w:w="2213"/>
        <w:gridCol w:w="2000"/>
      </w:tblGrid>
      <w:tr>
        <w:tc>
          <w:tcPr>
            <w:tcW w:type="dxa" w:w="1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사양 항목</w:t>
            </w:r>
          </w:p>
        </w:tc>
        <w:tc>
          <w:tcPr>
            <w:tcW w:type="dxa" w:w="22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합의 내용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32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2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32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2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32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2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32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2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32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2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이견 및 미결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c>
          <w:tcPr>
            <w:tcW w:type="dxa" w:w="3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이견 항목</w:t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 요청</w:t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합의/미결 상태</w:t>
            </w:r>
          </w:p>
        </w:tc>
      </w:tr>
      <w:tr>
        <w:tc>
          <w:tcPr>
            <w:tcW w:type="dxa" w:w="3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□ 합의  □ 미결</w:t>
            </w:r>
          </w:p>
        </w:tc>
      </w:tr>
      <w:tr>
        <w:tc>
          <w:tcPr>
            <w:tcW w:type="dxa" w:w="3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□ 합의  □ 미결</w:t>
            </w:r>
          </w:p>
        </w:tc>
      </w:tr>
      <w:tr>
        <w:tc>
          <w:tcPr>
            <w:tcW w:type="dxa" w:w="3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□ 합의  □ 미결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2826"/>
      </w:tblGrid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주요 사양 항목이 모두 협의됐는가?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이견 항목이 모두 해소됐는가?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미결 사항이 없는가? (있으면 다음 협의 일정 확정)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고객사 담당자가 합의 내용을 확인했는가?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✍️ 서명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검토자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승인자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4E3" w:sz="4" w:space="4"/>
      </w:pBdr>
      <w:jc w:val="right"/>
    </w:pP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Polaris3D © 2026  |  Page </w:t>
    </w: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46"/>
      <w:gridCol w:w="2000"/>
    </w:tblGrid>
    <w:tr>
      <w:tc>
        <w:tcPr>
          <w:tcW w:type="dxa" w:w="774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pBdr>
              <w:bottom w:val="single" w:color="00B0D7" w:sz="4" w:space="2"/>
            </w:pBdr>
          </w:pPr>
          <w:r>
            <w:rPr>
              <w:rFonts w:ascii="Arial" w:cs="Arial" w:eastAsia="Arial" w:hAnsi="Arial"/>
              <w:b w:val="false"/>
              <w:bCs w:val="false"/>
              <w:color w:val="1F3864"/>
              <w:sz w:val="18"/>
              <w:szCs w:val="18"/>
            </w:rPr>
            <w:t xml:space="preserve">Polaris3D  |  POMS Post-Order Management System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pBdr>
              <w:bottom w:val="single" w:color="00B0D7" w:sz="4" w:space="2"/>
            </w:pBdr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B86800"/>
              <w:sz w:val="18"/>
              <w:szCs w:val="18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2026-05-31T17:52:46.914Z</dcterms:created>
  <dcterms:modified xsi:type="dcterms:W3CDTF">2026-05-31T17:52:46.914Z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