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TextAppearance.Design.CollapsingToolbar.Expanded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TextAppearance.Design.Counter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TextAppearance.Design.Counter.Overflow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TextAppearance.Design.Error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TextAppearance.Design.Hint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TextAppearance.Design.Snackbar.Message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TextAppearance.Design.Tab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Theme.Design.BottomNavigationView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Theme.Design.BottomSheetDialog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Theme.Design.Light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Theme.Design.Light.BottomSheetDialog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Theme.Design.Light.NoActionBar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Theme.Design.NoActionBar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Widget.Design.AppBarLayout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Widget.Design.BottomSheet.Modal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Widget.Design.CollapsingToolbar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Widget.Design.CoordinatorLayout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Widget.Design.FloatingActionButton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Widget.Design.NavigationView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Widget.Design.Snackbar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Widget.Design.TabLayout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Widget.Design.TextInputLayout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appbar_scrolling_view_behavior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backgroundTint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backgroundTintMode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behavior_hideable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behavior_overlapTop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behavior_peekHeight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borderWidth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bottomSheetDialogTheme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bottomSheetStyle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bottom_sheet_behavior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collapsedTitleGravity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collapsedTitleTextAppearance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contentScrim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counterEnabled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counterMaxLength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counterOverflowTextAppearance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counterTextAppearance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elevation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errorEnabled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errorTextAppearance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expandedTitleGravity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expandedTitleMargin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expandedTitleMarginBottom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expandedTitleMarginEnd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expandedTitleMarginStart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expandedTitleMarginTop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expandedTitleTextAppearance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fabSize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headerLayout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hintAnimationEnabled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hintEnabled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hintTextAppearance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itemBackground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itemIconTint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itemTextAppearance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itemTextColor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layout_collapseMode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layout_collapseParallaxMultiplier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layout_scrollFlags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layout_scrollInterpolator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menu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pressedTranslationZ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rippleColor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statusBarScrim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tabBackground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tabContentStart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tabGravity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tabIndicatorColor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tabIndicatorHeight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tabMaxWidth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tabMinWidth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tabMode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tabPadding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tabPaddingBottom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tabPaddingEnd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tabPaddingStart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tabPaddingTop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tabSelectedTextColor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tabTextAppearance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tabTextColor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textColorError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titleEnabled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toolbarId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useCompatPadding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