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4C37" w14:textId="77777777" w:rsidR="00430973" w:rsidRPr="00430973" w:rsidRDefault="00430973" w:rsidP="00430973">
      <w:pPr>
        <w:rPr>
          <w:b/>
          <w:bCs/>
          <w:lang w:val="fr-FR"/>
        </w:rPr>
      </w:pPr>
      <w:r w:rsidRPr="00430973">
        <w:rPr>
          <w:b/>
          <w:bCs/>
          <w:lang w:val="fr-FR"/>
        </w:rPr>
        <w:t>Partie Théorique</w:t>
      </w:r>
    </w:p>
    <w:p w14:paraId="0F90ACC8" w14:textId="77777777" w:rsidR="00430973" w:rsidRPr="00430973" w:rsidRDefault="00430973" w:rsidP="00430973">
      <w:pPr>
        <w:rPr>
          <w:b/>
          <w:bCs/>
          <w:lang w:val="fr-FR"/>
        </w:rPr>
      </w:pPr>
      <w:r w:rsidRPr="00430973">
        <w:rPr>
          <w:b/>
          <w:bCs/>
          <w:lang w:val="fr-FR"/>
        </w:rPr>
        <w:t>1. Deux éléments importants pour garantir la sécurité d’un mot de passe :</w:t>
      </w:r>
    </w:p>
    <w:p w14:paraId="3C411D1E" w14:textId="7657374E" w:rsidR="00430973" w:rsidRPr="00430973" w:rsidRDefault="00430973" w:rsidP="00430973">
      <w:pPr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430973">
        <w:rPr>
          <w:lang w:val="fr-FR"/>
        </w:rPr>
        <w:t xml:space="preserve"> La longueur du mot de passe</w:t>
      </w:r>
      <w:r w:rsidRPr="00430973">
        <w:rPr>
          <w:lang w:val="fr-FR"/>
        </w:rPr>
        <w:br/>
      </w:r>
      <w:r>
        <w:rPr>
          <w:rFonts w:ascii="Segoe UI Emoji" w:hAnsi="Segoe UI Emoji" w:cs="Segoe UI Emoji"/>
          <w:lang w:val="fr-FR"/>
        </w:rPr>
        <w:t>-</w:t>
      </w:r>
      <w:r w:rsidRPr="00430973">
        <w:rPr>
          <w:lang w:val="fr-FR"/>
        </w:rPr>
        <w:t xml:space="preserve"> La complexité (majuscules, minuscules, chiffres, symboles)</w:t>
      </w:r>
    </w:p>
    <w:p w14:paraId="088D5BA5" w14:textId="77777777" w:rsidR="00430973" w:rsidRPr="00430973" w:rsidRDefault="00430973" w:rsidP="00430973">
      <w:r w:rsidRPr="00430973">
        <w:pict w14:anchorId="7626DC0A">
          <v:rect id="_x0000_i1025" style="width:0;height:1.5pt" o:hralign="center" o:hrstd="t" o:hr="t" fillcolor="#a0a0a0" stroked="f"/>
        </w:pict>
      </w:r>
    </w:p>
    <w:p w14:paraId="32018675" w14:textId="77777777" w:rsidR="00430973" w:rsidRPr="00430973" w:rsidRDefault="00430973" w:rsidP="00430973">
      <w:pPr>
        <w:rPr>
          <w:b/>
          <w:bCs/>
          <w:lang w:val="fr-FR"/>
        </w:rPr>
      </w:pPr>
      <w:r w:rsidRPr="00430973">
        <w:rPr>
          <w:b/>
          <w:bCs/>
          <w:lang w:val="fr-FR"/>
        </w:rPr>
        <w:t>2. Définition simple du Cloud Computing :</w:t>
      </w:r>
    </w:p>
    <w:p w14:paraId="7F901536" w14:textId="77777777" w:rsidR="00430973" w:rsidRPr="00430973" w:rsidRDefault="00430973" w:rsidP="00430973">
      <w:pPr>
        <w:rPr>
          <w:lang w:val="fr-FR"/>
        </w:rPr>
      </w:pPr>
      <w:r w:rsidRPr="00430973">
        <w:rPr>
          <w:lang w:val="fr-FR"/>
        </w:rPr>
        <w:t xml:space="preserve">Le Cloud Computing est un service qui permet </w:t>
      </w:r>
      <w:r w:rsidRPr="00430973">
        <w:rPr>
          <w:b/>
          <w:bCs/>
          <w:lang w:val="fr-FR"/>
        </w:rPr>
        <w:t>d’accéder à des ressources informatiques (stockage, applications, serveurs)</w:t>
      </w:r>
      <w:r w:rsidRPr="00430973">
        <w:rPr>
          <w:lang w:val="fr-FR"/>
        </w:rPr>
        <w:t xml:space="preserve"> à distance via Internet, sans avoir besoin d’équipement local.</w:t>
      </w:r>
    </w:p>
    <w:p w14:paraId="558AA93C" w14:textId="77777777" w:rsidR="00430973" w:rsidRPr="00430973" w:rsidRDefault="00430973" w:rsidP="00430973">
      <w:r w:rsidRPr="00430973">
        <w:pict w14:anchorId="4BD46132">
          <v:rect id="_x0000_i1026" style="width:0;height:1.5pt" o:hralign="center" o:hrstd="t" o:hr="t" fillcolor="#a0a0a0" stroked="f"/>
        </w:pict>
      </w:r>
    </w:p>
    <w:p w14:paraId="438B3CF0" w14:textId="77777777" w:rsidR="00430973" w:rsidRPr="00430973" w:rsidRDefault="00430973" w:rsidP="00430973">
      <w:pPr>
        <w:rPr>
          <w:b/>
          <w:bCs/>
          <w:lang w:val="fr-FR"/>
        </w:rPr>
      </w:pPr>
      <w:r w:rsidRPr="00430973">
        <w:rPr>
          <w:b/>
          <w:bCs/>
          <w:lang w:val="fr-FR"/>
        </w:rPr>
        <w:t>3. Deux avantages de la sauvegarde en ligne (cloud) :</w:t>
      </w:r>
    </w:p>
    <w:p w14:paraId="4FAD8A5E" w14:textId="09ED8237" w:rsidR="00430973" w:rsidRPr="00430973" w:rsidRDefault="00430973" w:rsidP="00430973">
      <w:pPr>
        <w:rPr>
          <w:lang w:val="fr-FR"/>
        </w:rPr>
      </w:pPr>
      <w:r>
        <w:rPr>
          <w:rFonts w:ascii="Segoe UI Emoji" w:hAnsi="Segoe UI Emoji" w:cs="Segoe UI Emoji"/>
          <w:lang w:val="fr-FR"/>
        </w:rPr>
        <w:t xml:space="preserve"> -</w:t>
      </w:r>
      <w:r w:rsidRPr="00430973">
        <w:rPr>
          <w:lang w:val="fr-FR"/>
        </w:rPr>
        <w:t xml:space="preserve"> Accès aux fichiers depuis n’importe où</w:t>
      </w:r>
      <w:r w:rsidRPr="00430973">
        <w:rPr>
          <w:lang w:val="fr-FR"/>
        </w:rPr>
        <w:br/>
      </w:r>
      <w:r>
        <w:rPr>
          <w:rFonts w:ascii="Segoe UI Emoji" w:hAnsi="Segoe UI Emoji" w:cs="Segoe UI Emoji"/>
          <w:lang w:val="fr-FR"/>
        </w:rPr>
        <w:t xml:space="preserve"> -</w:t>
      </w:r>
      <w:r w:rsidRPr="00430973">
        <w:rPr>
          <w:lang w:val="fr-FR"/>
        </w:rPr>
        <w:t xml:space="preserve"> Protection contre la perte de données (panne, vol, casse)</w:t>
      </w:r>
    </w:p>
    <w:p w14:paraId="1ACF0399" w14:textId="77777777" w:rsidR="00430973" w:rsidRPr="00430973" w:rsidRDefault="00430973" w:rsidP="00430973">
      <w:r w:rsidRPr="00430973">
        <w:pict w14:anchorId="2DA194DB">
          <v:rect id="_x0000_i1027" style="width:0;height:1.5pt" o:hralign="center" o:hrstd="t" o:hr="t" fillcolor="#a0a0a0" stroked="f"/>
        </w:pict>
      </w:r>
    </w:p>
    <w:p w14:paraId="12C9C240" w14:textId="77777777" w:rsidR="00430973" w:rsidRPr="00430973" w:rsidRDefault="00430973" w:rsidP="00430973">
      <w:pPr>
        <w:rPr>
          <w:b/>
          <w:bCs/>
          <w:lang w:val="fr-FR"/>
        </w:rPr>
      </w:pPr>
      <w:r w:rsidRPr="00430973">
        <w:rPr>
          <w:b/>
          <w:bCs/>
          <w:lang w:val="fr-FR"/>
        </w:rPr>
        <w:t>4. Deux bonnes pratiques pour protéger ses données personnelles sur Internet :</w:t>
      </w:r>
    </w:p>
    <w:p w14:paraId="612DD788" w14:textId="1159CB3B" w:rsidR="00430973" w:rsidRPr="00430973" w:rsidRDefault="00430973" w:rsidP="00430973">
      <w:pPr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430973">
        <w:rPr>
          <w:lang w:val="fr-FR"/>
        </w:rPr>
        <w:t xml:space="preserve"> Utiliser des mots de passe forts et différents</w:t>
      </w:r>
      <w:r w:rsidRPr="00430973">
        <w:rPr>
          <w:lang w:val="fr-FR"/>
        </w:rPr>
        <w:br/>
      </w:r>
      <w:r>
        <w:rPr>
          <w:rFonts w:ascii="Segoe UI Emoji" w:hAnsi="Segoe UI Emoji" w:cs="Segoe UI Emoji"/>
          <w:lang w:val="fr-FR"/>
        </w:rPr>
        <w:t>-</w:t>
      </w:r>
      <w:r w:rsidRPr="00430973">
        <w:rPr>
          <w:lang w:val="fr-FR"/>
        </w:rPr>
        <w:t xml:space="preserve"> Activer la double authentification (2FA)</w:t>
      </w:r>
    </w:p>
    <w:p w14:paraId="74D12777" w14:textId="77777777" w:rsidR="00430973" w:rsidRPr="00430973" w:rsidRDefault="00430973" w:rsidP="00430973">
      <w:r w:rsidRPr="00430973">
        <w:pict w14:anchorId="2AD8594C">
          <v:rect id="_x0000_i1028" style="width:0;height:1.5pt" o:hralign="center" o:hrstd="t" o:hr="t" fillcolor="#a0a0a0" stroked="f"/>
        </w:pict>
      </w:r>
    </w:p>
    <w:p w14:paraId="16E40621" w14:textId="77777777" w:rsidR="00430973" w:rsidRPr="00430973" w:rsidRDefault="00430973" w:rsidP="00430973">
      <w:pPr>
        <w:rPr>
          <w:b/>
          <w:bCs/>
          <w:lang w:val="fr-FR"/>
        </w:rPr>
      </w:pPr>
      <w:r w:rsidRPr="00430973">
        <w:rPr>
          <w:b/>
          <w:bCs/>
          <w:lang w:val="fr-FR"/>
        </w:rPr>
        <w:t>5. Définition claire du Big Data :</w:t>
      </w:r>
    </w:p>
    <w:p w14:paraId="44CBEA3E" w14:textId="77777777" w:rsidR="00430973" w:rsidRPr="00430973" w:rsidRDefault="00430973" w:rsidP="00430973">
      <w:pPr>
        <w:rPr>
          <w:lang w:val="fr-FR"/>
        </w:rPr>
      </w:pPr>
      <w:r w:rsidRPr="00430973">
        <w:rPr>
          <w:lang w:val="fr-FR"/>
        </w:rPr>
        <w:t xml:space="preserve">Le Big Data désigne </w:t>
      </w:r>
      <w:r w:rsidRPr="00430973">
        <w:rPr>
          <w:b/>
          <w:bCs/>
          <w:lang w:val="fr-FR"/>
        </w:rPr>
        <w:t>un ensemble très volumineux de données, variées, générées à grande vitesse</w:t>
      </w:r>
      <w:r w:rsidRPr="00430973">
        <w:rPr>
          <w:lang w:val="fr-FR"/>
        </w:rPr>
        <w:t>, nécessitant des technologies avancées pour être stockées, analysées et exploitées.</w:t>
      </w:r>
    </w:p>
    <w:p w14:paraId="5DE62696" w14:textId="77777777" w:rsidR="00430973" w:rsidRPr="00430973" w:rsidRDefault="00430973" w:rsidP="00430973">
      <w:r w:rsidRPr="00430973">
        <w:pict w14:anchorId="48E673E1">
          <v:rect id="_x0000_i1029" style="width:0;height:1.5pt" o:hralign="center" o:hrstd="t" o:hr="t" fillcolor="#a0a0a0" stroked="f"/>
        </w:pict>
      </w:r>
    </w:p>
    <w:p w14:paraId="61632F11" w14:textId="77777777" w:rsidR="00430973" w:rsidRPr="00430973" w:rsidRDefault="00430973" w:rsidP="00430973">
      <w:pPr>
        <w:rPr>
          <w:b/>
          <w:bCs/>
          <w:lang w:val="fr-FR"/>
        </w:rPr>
      </w:pPr>
      <w:r w:rsidRPr="00430973">
        <w:rPr>
          <w:b/>
          <w:bCs/>
          <w:lang w:val="fr-FR"/>
        </w:rPr>
        <w:t>6. Deux domaines où le Big Data est utilisé :</w:t>
      </w:r>
    </w:p>
    <w:p w14:paraId="35119291" w14:textId="03EF0149" w:rsidR="00430973" w:rsidRPr="00430973" w:rsidRDefault="00430973" w:rsidP="00430973">
      <w:pPr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430973">
        <w:rPr>
          <w:lang w:val="fr-FR"/>
        </w:rPr>
        <w:t xml:space="preserve"> Marketing et publicité ciblée</w:t>
      </w:r>
      <w:r w:rsidRPr="00430973">
        <w:rPr>
          <w:lang w:val="fr-FR"/>
        </w:rPr>
        <w:br/>
      </w:r>
      <w:r>
        <w:rPr>
          <w:rFonts w:ascii="Segoe UI Emoji" w:hAnsi="Segoe UI Emoji" w:cs="Segoe UI Emoji"/>
          <w:lang w:val="fr-FR"/>
        </w:rPr>
        <w:t>-</w:t>
      </w:r>
      <w:r w:rsidRPr="00430973">
        <w:rPr>
          <w:lang w:val="fr-FR"/>
        </w:rPr>
        <w:t xml:space="preserve"> Santé (analyse médicale, prédictions)</w:t>
      </w:r>
    </w:p>
    <w:p w14:paraId="4CD38B92" w14:textId="77777777" w:rsidR="00BE2935" w:rsidRPr="00430973" w:rsidRDefault="00BE2935">
      <w:pPr>
        <w:rPr>
          <w:lang w:val="fr-FR"/>
        </w:rPr>
      </w:pPr>
    </w:p>
    <w:sectPr w:rsidR="00BE2935" w:rsidRPr="0043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73"/>
    <w:rsid w:val="00383E13"/>
    <w:rsid w:val="00430973"/>
    <w:rsid w:val="00BE2935"/>
    <w:rsid w:val="00E52030"/>
    <w:rsid w:val="00F0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BBBE"/>
  <w15:chartTrackingRefBased/>
  <w15:docId w15:val="{B8AE0DC5-5625-4CAA-BBD1-D6F2C2F0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Chouaib Benchouaib</dc:creator>
  <cp:keywords/>
  <dc:description/>
  <cp:lastModifiedBy>Chouaib Benchouaib</cp:lastModifiedBy>
  <cp:revision>1</cp:revision>
  <dcterms:created xsi:type="dcterms:W3CDTF">2025-11-25T11:32:00Z</dcterms:created>
  <dcterms:modified xsi:type="dcterms:W3CDTF">2025-11-26T10:23:00Z</dcterms:modified>
</cp:coreProperties>
</file>