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4ACC" w14:textId="77777777" w:rsidR="007A3DB3" w:rsidRDefault="007A3DB3" w:rsidP="007A3DB3">
      <w:r>
        <w:t xml:space="preserve">Interview Transcript with Dr. Emily Roberts (Chicago, IL) — Infectious Disease Specialist, University Medical </w:t>
      </w:r>
      <w:proofErr w:type="spellStart"/>
      <w:r>
        <w:t>Center</w:t>
      </w:r>
      <w:proofErr w:type="spellEnd"/>
    </w:p>
    <w:p w14:paraId="3E8936A5" w14:textId="77777777" w:rsidR="007A3DB3" w:rsidRDefault="007A3DB3" w:rsidP="007A3DB3"/>
    <w:p w14:paraId="31023D2C" w14:textId="77777777" w:rsidR="007A3DB3" w:rsidRDefault="007A3DB3" w:rsidP="007A3DB3">
      <w:r>
        <w:t>Interviewer: Thank you for joining us, Dr. Roberts. Could you start by introducing yourself and describing your role during the pandemic?</w:t>
      </w:r>
    </w:p>
    <w:p w14:paraId="3DF183AC" w14:textId="77777777" w:rsidR="007A3DB3" w:rsidRDefault="007A3DB3" w:rsidP="007A3DB3"/>
    <w:p w14:paraId="75552A48" w14:textId="77777777" w:rsidR="007A3DB3" w:rsidRDefault="007A3DB3" w:rsidP="007A3DB3">
      <w:r>
        <w:t xml:space="preserve">Dr. Roberts: Thank you. I’m Dr. Emily Roberts, an infectious disease specialist at the University Medical </w:t>
      </w:r>
      <w:proofErr w:type="spellStart"/>
      <w:r>
        <w:t>Center</w:t>
      </w:r>
      <w:proofErr w:type="spellEnd"/>
      <w:r>
        <w:t xml:space="preserve"> in Chicago. My work typically </w:t>
      </w:r>
      <w:proofErr w:type="spellStart"/>
      <w:r>
        <w:t>centers</w:t>
      </w:r>
      <w:proofErr w:type="spellEnd"/>
      <w:r>
        <w:t xml:space="preserve"> on infection prevention, antimicrobial stewardship, and clinical epidemiology. When COVID-19 hit, those of us in infectious diseases suddenly became the “control tower” — involved in everything from testing algorithms, PPE protocols, and staff safety, to treatment trials and vaccine education. I led our hospital’s COVID-19 task force for infection control and co-authored several internal guidelines as new data emerged.</w:t>
      </w:r>
    </w:p>
    <w:p w14:paraId="5F441353" w14:textId="77777777" w:rsidR="007A3DB3" w:rsidRDefault="007A3DB3" w:rsidP="007A3DB3"/>
    <w:p w14:paraId="51A64B11" w14:textId="77777777" w:rsidR="007A3DB3" w:rsidRDefault="007A3DB3" w:rsidP="007A3DB3">
      <w:r>
        <w:t xml:space="preserve">Interviewer: Chicago was one of the early urban </w:t>
      </w:r>
      <w:proofErr w:type="spellStart"/>
      <w:r>
        <w:t>centers</w:t>
      </w:r>
      <w:proofErr w:type="spellEnd"/>
      <w:r>
        <w:t xml:space="preserve"> to experience large surges. What did those first few weeks look like from your vantage point?</w:t>
      </w:r>
    </w:p>
    <w:p w14:paraId="739AA4F0" w14:textId="77777777" w:rsidR="007A3DB3" w:rsidRDefault="007A3DB3" w:rsidP="007A3DB3"/>
    <w:p w14:paraId="0EB67C42" w14:textId="77777777" w:rsidR="007A3DB3" w:rsidRDefault="007A3DB3" w:rsidP="007A3DB3">
      <w:r>
        <w:t>Dr. Roberts: The early phase was controlled chaos. In February and March 2020, we were tracking cases in Seattle and Italy, realizing what was coming, but still caught off guard by the speed of spread. We had to build protocols from scratch. PPE supplies were tight, and every day brought new questions — How contagious is this? Can asymptomatic people transmit it? How long does the virus survive on surfaces? Initially, we were over-sterilizing everything and over-isolating, but that caution likely prevented hospital outbreaks early on. Our biggest task was to protect staff while continuing essential non-COVID care — oncology, transplant, and dialysis patients couldn’t just be deferred indefinitely.</w:t>
      </w:r>
    </w:p>
    <w:p w14:paraId="09C9A734" w14:textId="77777777" w:rsidR="007A3DB3" w:rsidRDefault="007A3DB3" w:rsidP="007A3DB3"/>
    <w:p w14:paraId="18202459" w14:textId="77777777" w:rsidR="007A3DB3" w:rsidRDefault="007A3DB3" w:rsidP="007A3DB3">
      <w:r>
        <w:t>Interviewer: What were the key infection control measures that worked best in your hospital?</w:t>
      </w:r>
    </w:p>
    <w:p w14:paraId="241F357D" w14:textId="77777777" w:rsidR="007A3DB3" w:rsidRDefault="007A3DB3" w:rsidP="007A3DB3"/>
    <w:p w14:paraId="5C53B701" w14:textId="77777777" w:rsidR="007A3DB3" w:rsidRDefault="007A3DB3" w:rsidP="007A3DB3">
      <w:r>
        <w:t>Dr. Roberts: Three things made the biggest difference.</w:t>
      </w:r>
    </w:p>
    <w:p w14:paraId="12A07CDB" w14:textId="77777777" w:rsidR="007A3DB3" w:rsidRDefault="007A3DB3" w:rsidP="007A3DB3">
      <w:r>
        <w:t>First, universal masking — once we implemented it hospital-wide, healthcare worker infections dropped dramatically.</w:t>
      </w:r>
    </w:p>
    <w:p w14:paraId="31E288B8" w14:textId="77777777" w:rsidR="007A3DB3" w:rsidRDefault="007A3DB3" w:rsidP="007A3DB3">
      <w:r>
        <w:t>Second, airflow redesign — converting ordinary wards to negative-pressure units within days using portable HEPA filters and structural modifications.</w:t>
      </w:r>
    </w:p>
    <w:p w14:paraId="5AA3C64C" w14:textId="77777777" w:rsidR="007A3DB3" w:rsidRDefault="007A3DB3" w:rsidP="007A3DB3">
      <w:r>
        <w:t>Third, testing and triage at the front door — screening every patient and visitor with symptom checklists and rapid testing when available.</w:t>
      </w:r>
    </w:p>
    <w:p w14:paraId="57FB2813" w14:textId="77777777" w:rsidR="007A3DB3" w:rsidRDefault="007A3DB3" w:rsidP="007A3DB3">
      <w:r>
        <w:t>We also instituted a “</w:t>
      </w:r>
      <w:proofErr w:type="spellStart"/>
      <w:r>
        <w:t>cohorting</w:t>
      </w:r>
      <w:proofErr w:type="spellEnd"/>
      <w:r>
        <w:t>” model — designating entire wings for COVID-positive patients to minimize staff cross-contamination. This allowed teams to become highly proficient and reduced PPE wastage.</w:t>
      </w:r>
    </w:p>
    <w:p w14:paraId="593D5245" w14:textId="77777777" w:rsidR="007A3DB3" w:rsidRDefault="007A3DB3" w:rsidP="007A3DB3"/>
    <w:p w14:paraId="2089F417" w14:textId="77777777" w:rsidR="007A3DB3" w:rsidRDefault="007A3DB3" w:rsidP="007A3DB3">
      <w:r>
        <w:t>Interviewer: How did the hospital handle PPE shortages, especially early in 2020?</w:t>
      </w:r>
    </w:p>
    <w:p w14:paraId="6765D3B8" w14:textId="77777777" w:rsidR="007A3DB3" w:rsidRDefault="007A3DB3" w:rsidP="007A3DB3"/>
    <w:p w14:paraId="487830FB" w14:textId="77777777" w:rsidR="007A3DB3" w:rsidRDefault="007A3DB3" w:rsidP="007A3DB3">
      <w:r>
        <w:t xml:space="preserve">Dr. Roberts: That period was very difficult. We had to get creative. Reuse and extended use of N95s were implemented with sterilization via vaporized hydrogen peroxide and UV systems. We created “PPE monitors” — staff trained to ensure correct donning and doffing and to track usage. Local universities 3D-printed face shields, and some </w:t>
      </w:r>
      <w:r>
        <w:lastRenderedPageBreak/>
        <w:t>community sewing groups produced fabric gowns when disposable ones ran out. It was an all-hands-on-deck moment where innovation met necessity. The most humbling part was watching non-medical volunteers mobilize to protect healthcare workers they had never met.</w:t>
      </w:r>
    </w:p>
    <w:p w14:paraId="45FBDFAE" w14:textId="77777777" w:rsidR="007A3DB3" w:rsidRDefault="007A3DB3" w:rsidP="007A3DB3"/>
    <w:p w14:paraId="6AC0EF86" w14:textId="77777777" w:rsidR="007A3DB3" w:rsidRDefault="007A3DB3" w:rsidP="007A3DB3">
      <w:r>
        <w:t>Interviewer: Clinically, what did you find most complex about managing COVID-19 from an infectious disease perspective?</w:t>
      </w:r>
    </w:p>
    <w:p w14:paraId="06B1D54E" w14:textId="77777777" w:rsidR="007A3DB3" w:rsidRDefault="007A3DB3" w:rsidP="007A3DB3"/>
    <w:p w14:paraId="6F50BAD8" w14:textId="77777777" w:rsidR="007A3DB3" w:rsidRDefault="007A3DB3" w:rsidP="007A3DB3">
      <w:r>
        <w:t>Dr. Roberts: The clinical spectrum was broad. In the first few months, we were learning on the fly — when to start steroids, when to use antivirals like remdesivir, and how to prevent bacterial superinfections without overusing antibiotics. Balancing evolving evidence with real-time decision-making was tough. Another challenge was the sheer volume of information — hundreds of preprints daily, not all of them reliable. Filtering high-quality evidence quickly was crucial. And of course, managing nosocomial transmission — preventing in-hospital spread — was one of the hardest ongoing tasks.</w:t>
      </w:r>
    </w:p>
    <w:p w14:paraId="071CE270" w14:textId="77777777" w:rsidR="007A3DB3" w:rsidRDefault="007A3DB3" w:rsidP="007A3DB3"/>
    <w:p w14:paraId="7A27A0CD" w14:textId="77777777" w:rsidR="007A3DB3" w:rsidRDefault="007A3DB3" w:rsidP="007A3DB3">
      <w:r>
        <w:t>Interviewer: How did your hospital balance research participation with patient care?</w:t>
      </w:r>
    </w:p>
    <w:p w14:paraId="5D50C890" w14:textId="77777777" w:rsidR="007A3DB3" w:rsidRDefault="007A3DB3" w:rsidP="007A3DB3"/>
    <w:p w14:paraId="7F2B3252" w14:textId="77777777" w:rsidR="007A3DB3" w:rsidRDefault="007A3DB3" w:rsidP="007A3DB3">
      <w:r>
        <w:t>Dr. Roberts: We were fortunate to be a trial site for several major studies — remdesivir, convalescent plasma, and later, monoclonal antibodies. We set up a rapid IRB approval process that allowed new studies to launch in days instead of weeks. The challenge was ethical: ensuring equity in trial access while maintaining high-quality care for all. The collaboration between clinicians, researchers, and data scientists was unprecedented. That integration — “learning while doing” — is something I hope becomes permanent in medicine.</w:t>
      </w:r>
    </w:p>
    <w:p w14:paraId="37367737" w14:textId="77777777" w:rsidR="007A3DB3" w:rsidRDefault="007A3DB3" w:rsidP="007A3DB3"/>
    <w:p w14:paraId="3F884362" w14:textId="77777777" w:rsidR="007A3DB3" w:rsidRDefault="007A3DB3" w:rsidP="007A3DB3">
      <w:r>
        <w:t>Interviewer: What were the biggest misconceptions or misinformation trends you encountered?</w:t>
      </w:r>
    </w:p>
    <w:p w14:paraId="698DEE9A" w14:textId="77777777" w:rsidR="007A3DB3" w:rsidRDefault="007A3DB3" w:rsidP="007A3DB3"/>
    <w:p w14:paraId="05076849" w14:textId="77777777" w:rsidR="007A3DB3" w:rsidRDefault="007A3DB3" w:rsidP="007A3DB3">
      <w:r>
        <w:t>Dr. Roberts: Misinformation spread faster than the virus. From myths about masks reducing oxygen levels to conspiracy theories about vaccines and microchips, we saw everything. Even among educated patients, social media sowed confusion. We countered this by launching community webinars, working with pastors and local influencers, and training clinicians in “compassionate correction” — acknowledging fears while calmly presenting facts. The tone mattered as much as the content; lecturing people rarely works, but empathy opens ears.</w:t>
      </w:r>
    </w:p>
    <w:p w14:paraId="08385FF0" w14:textId="77777777" w:rsidR="007A3DB3" w:rsidRDefault="007A3DB3" w:rsidP="007A3DB3"/>
    <w:p w14:paraId="75C51C21" w14:textId="77777777" w:rsidR="007A3DB3" w:rsidRDefault="007A3DB3" w:rsidP="007A3DB3">
      <w:r>
        <w:t>Interviewer: You mentioned compassion — how did communication evolve during the pandemic?</w:t>
      </w:r>
    </w:p>
    <w:p w14:paraId="25D502B2" w14:textId="77777777" w:rsidR="007A3DB3" w:rsidRDefault="007A3DB3" w:rsidP="007A3DB3"/>
    <w:p w14:paraId="77D51EEF" w14:textId="77777777" w:rsidR="007A3DB3" w:rsidRDefault="007A3DB3" w:rsidP="007A3DB3">
      <w:r>
        <w:t>Dr. Roberts: Communication became as vital as ventilation. We started daily “huddles” with nursing and housekeeping teams, where we’d discuss new data and let staff voice concerns. That transparency built trust. For patients and families, video calls became a lifeline. I’ll never forget helping a daughter say goodbye to her father over an iPad — it was devastating, but it reminded us why human connection must never be secondary, even in isolation.</w:t>
      </w:r>
    </w:p>
    <w:p w14:paraId="4610A079" w14:textId="77777777" w:rsidR="007A3DB3" w:rsidRDefault="007A3DB3" w:rsidP="007A3DB3"/>
    <w:p w14:paraId="06E92025" w14:textId="77777777" w:rsidR="007A3DB3" w:rsidRDefault="007A3DB3" w:rsidP="007A3DB3">
      <w:r>
        <w:lastRenderedPageBreak/>
        <w:t>Interviewer: How did your institution approach vaccination among healthcare workers and the public?</w:t>
      </w:r>
    </w:p>
    <w:p w14:paraId="3882EB48" w14:textId="77777777" w:rsidR="007A3DB3" w:rsidRDefault="007A3DB3" w:rsidP="007A3DB3"/>
    <w:p w14:paraId="1188F9B5" w14:textId="77777777" w:rsidR="007A3DB3" w:rsidRDefault="007A3DB3" w:rsidP="007A3DB3">
      <w:r>
        <w:t xml:space="preserve">Dr. Roberts: When vaccines became available in late 2020, healthcare workers were prioritized, but hesitancy existed even among staff. We held town halls with infectious disease and immunology experts to address questions transparently — side effects, safety, fertility concerns. Within a month, over 95% of our staff had received their first dose. Public rollout required extensive community outreach. We partnered with churches, barbershops, and local media outlets to run mobile clinics and information drives in </w:t>
      </w:r>
      <w:proofErr w:type="spellStart"/>
      <w:r>
        <w:t>neighborhoods</w:t>
      </w:r>
      <w:proofErr w:type="spellEnd"/>
      <w:r>
        <w:t xml:space="preserve"> disproportionately affected by COVID. Equitable access was key — we didn’t just open slots online; we made sure offline registration options existed.</w:t>
      </w:r>
    </w:p>
    <w:p w14:paraId="4EE05258" w14:textId="77777777" w:rsidR="007A3DB3" w:rsidRDefault="007A3DB3" w:rsidP="007A3DB3"/>
    <w:p w14:paraId="0EC3DFA6" w14:textId="77777777" w:rsidR="007A3DB3" w:rsidRDefault="007A3DB3" w:rsidP="007A3DB3">
      <w:r>
        <w:t>Interviewer: Were there any patient populations that particularly stood out in terms of outcomes or challenges?</w:t>
      </w:r>
    </w:p>
    <w:p w14:paraId="0B67A971" w14:textId="77777777" w:rsidR="007A3DB3" w:rsidRDefault="007A3DB3" w:rsidP="007A3DB3"/>
    <w:p w14:paraId="22DC0821" w14:textId="77777777" w:rsidR="007A3DB3" w:rsidRDefault="007A3DB3" w:rsidP="007A3DB3">
      <w:r>
        <w:t>Dr. Roberts: Yes, three groups.</w:t>
      </w:r>
    </w:p>
    <w:p w14:paraId="6E3096AD" w14:textId="77777777" w:rsidR="007A3DB3" w:rsidRDefault="007A3DB3" w:rsidP="007A3DB3">
      <w:r>
        <w:t>First, patients with metabolic disorders — diabetes, obesity — had markedly worse outcomes, consistent with global data.</w:t>
      </w:r>
    </w:p>
    <w:p w14:paraId="59116FFE" w14:textId="77777777" w:rsidR="007A3DB3" w:rsidRDefault="007A3DB3" w:rsidP="007A3DB3">
      <w:r>
        <w:t>Second, transplant and immunocompromised patients, who sometimes shed the virus for months and required individualized management.</w:t>
      </w:r>
    </w:p>
    <w:p w14:paraId="0D025AF0" w14:textId="77777777" w:rsidR="007A3DB3" w:rsidRDefault="007A3DB3" w:rsidP="007A3DB3">
      <w:r>
        <w:t>Third, low-income and minority communities, where social determinants of health — crowded housing, essential jobs, limited access to care — amplified risk. The virus exploited inequities that predated it. Addressing those inequities is public health’s unfinished work.</w:t>
      </w:r>
    </w:p>
    <w:p w14:paraId="2E675FBD" w14:textId="77777777" w:rsidR="007A3DB3" w:rsidRDefault="007A3DB3" w:rsidP="007A3DB3"/>
    <w:p w14:paraId="4ED09220" w14:textId="77777777" w:rsidR="007A3DB3" w:rsidRDefault="007A3DB3" w:rsidP="007A3DB3">
      <w:r>
        <w:t>Interviewer: How did the pandemic change your field’s approach to infection prevention for the long term?</w:t>
      </w:r>
    </w:p>
    <w:p w14:paraId="3282C5DE" w14:textId="77777777" w:rsidR="007A3DB3" w:rsidRDefault="007A3DB3" w:rsidP="007A3DB3"/>
    <w:p w14:paraId="5DEDB33B" w14:textId="77777777" w:rsidR="007A3DB3" w:rsidRDefault="007A3DB3" w:rsidP="007A3DB3">
      <w:r>
        <w:t xml:space="preserve">Dr. Roberts: Infection prevention became everyone’s business, not just the infection control team’s. Masking, hand hygiene, and ventilation are now embedded in hospital culture. Data systems are stronger — we can track infections, PPE usage, and staff exposures in near-real time. Our outbreak response now integrates analytics, supply chain, and </w:t>
      </w:r>
      <w:proofErr w:type="spellStart"/>
      <w:r>
        <w:t>behavioral</w:t>
      </w:r>
      <w:proofErr w:type="spellEnd"/>
      <w:r>
        <w:t xml:space="preserve"> science. On a broader level, infection prevention is recognized as a cornerstone of hospital resilience, not an afterthought.</w:t>
      </w:r>
    </w:p>
    <w:p w14:paraId="0301D99F" w14:textId="77777777" w:rsidR="007A3DB3" w:rsidRDefault="007A3DB3" w:rsidP="007A3DB3"/>
    <w:p w14:paraId="79064D8C" w14:textId="77777777" w:rsidR="007A3DB3" w:rsidRDefault="007A3DB3" w:rsidP="007A3DB3">
      <w:r>
        <w:t>Interviewer: Many healthcare workers faced burnout. What measures helped sustain your team?</w:t>
      </w:r>
    </w:p>
    <w:p w14:paraId="01D9FB30" w14:textId="77777777" w:rsidR="007A3DB3" w:rsidRDefault="007A3DB3" w:rsidP="007A3DB3"/>
    <w:p w14:paraId="22860621" w14:textId="77777777" w:rsidR="007A3DB3" w:rsidRDefault="007A3DB3" w:rsidP="007A3DB3">
      <w:r>
        <w:t xml:space="preserve">Dr. Roberts: We lost colleagues to exhaustion, anxiety, even suicide — it was heartbreaking. Our institution eventually implemented structured decompression programs: mandatory days off after ICU rotations, onsite </w:t>
      </w:r>
      <w:proofErr w:type="spellStart"/>
      <w:r>
        <w:t>counseling</w:t>
      </w:r>
      <w:proofErr w:type="spellEnd"/>
      <w:r>
        <w:t>, peer support groups, and memorial spaces. But the most impactful thing was leadership transparency — acknowledging strain and normalizing seeking help. The stoicism that often defines medicine had to give way to vulnerability and empathy within teams.</w:t>
      </w:r>
    </w:p>
    <w:p w14:paraId="0AA5E17B" w14:textId="77777777" w:rsidR="007A3DB3" w:rsidRDefault="007A3DB3" w:rsidP="007A3DB3"/>
    <w:p w14:paraId="18C7ECB9" w14:textId="77777777" w:rsidR="007A3DB3" w:rsidRDefault="007A3DB3" w:rsidP="007A3DB3">
      <w:r>
        <w:t>Interviewer: What surprised you most about the science and evolution of COVID-19?</w:t>
      </w:r>
    </w:p>
    <w:p w14:paraId="48D14228" w14:textId="77777777" w:rsidR="007A3DB3" w:rsidRDefault="007A3DB3" w:rsidP="007A3DB3"/>
    <w:p w14:paraId="1EE3E747" w14:textId="77777777" w:rsidR="007A3DB3" w:rsidRDefault="007A3DB3" w:rsidP="007A3DB3">
      <w:r>
        <w:lastRenderedPageBreak/>
        <w:t>Dr. Roberts: The virus’s adaptability. Each variant taught us humility. Alpha, Delta, Omicron — each changed transmissibility, clinical course, and immune escape in ways that reshaped policy. The scientific community’s speed of response — sequencing, vaccine updates, treatment trials — was remarkable, but it also highlighted global inequity in access. The pandemic underscored that pathogens don’t respect borders, and neither should solutions.</w:t>
      </w:r>
    </w:p>
    <w:p w14:paraId="282C541A" w14:textId="77777777" w:rsidR="007A3DB3" w:rsidRDefault="007A3DB3" w:rsidP="007A3DB3"/>
    <w:p w14:paraId="47A343F5" w14:textId="77777777" w:rsidR="007A3DB3" w:rsidRDefault="007A3DB3" w:rsidP="007A3DB3">
      <w:r>
        <w:t>Interviewer: Were there any silver linings from a systems or innovation standpoint?</w:t>
      </w:r>
    </w:p>
    <w:p w14:paraId="5D72F807" w14:textId="77777777" w:rsidR="007A3DB3" w:rsidRDefault="007A3DB3" w:rsidP="007A3DB3"/>
    <w:p w14:paraId="1EA1FF35" w14:textId="77777777" w:rsidR="007A3DB3" w:rsidRDefault="007A3DB3" w:rsidP="007A3DB3">
      <w:r>
        <w:t>Dr. Roberts: Yes. The pandemic accelerated collaboration between sectors — academia, tech, industry, and government. Digital tools like real-time dashboards, EHR-linked analytics, and AI-assisted triage matured years ahead of schedule. It also fostered humility — physicians from every specialty learned to rely on each other and on data. We broke silos, and that’s a habit worth keeping.</w:t>
      </w:r>
    </w:p>
    <w:p w14:paraId="47C865DA" w14:textId="77777777" w:rsidR="007A3DB3" w:rsidRDefault="007A3DB3" w:rsidP="007A3DB3"/>
    <w:p w14:paraId="6DF82E9D" w14:textId="77777777" w:rsidR="007A3DB3" w:rsidRDefault="007A3DB3" w:rsidP="007A3DB3">
      <w:r>
        <w:t>Interviewer: As an infectious disease expert, what global lessons do you take from this experience?</w:t>
      </w:r>
    </w:p>
    <w:p w14:paraId="652135BE" w14:textId="77777777" w:rsidR="007A3DB3" w:rsidRDefault="007A3DB3" w:rsidP="007A3DB3"/>
    <w:p w14:paraId="4617ABD7" w14:textId="77777777" w:rsidR="007A3DB3" w:rsidRDefault="007A3DB3" w:rsidP="007A3DB3">
      <w:r>
        <w:t>Dr. Roberts: Preparedness must be proactive, not reactive. We need to invest continuously in surveillance, vaccine platforms, and public health infrastructure — not only during crises. Global cooperation on data-sharing and manufacturing capacity is essential. The WHO and regional alliances must have stronger mandates and funding to coordinate responses equitably. Locally, I hope countries treat public health as national security — because it is.</w:t>
      </w:r>
    </w:p>
    <w:p w14:paraId="15282D93" w14:textId="77777777" w:rsidR="007A3DB3" w:rsidRDefault="007A3DB3" w:rsidP="007A3DB3"/>
    <w:p w14:paraId="41692B68" w14:textId="77777777" w:rsidR="007A3DB3" w:rsidRDefault="007A3DB3" w:rsidP="007A3DB3">
      <w:r>
        <w:t>Interviewer: Finally, what message would you leave for future clinicians entering the field of infectious diseases?</w:t>
      </w:r>
    </w:p>
    <w:p w14:paraId="7AB307CC" w14:textId="77777777" w:rsidR="007A3DB3" w:rsidRDefault="007A3DB3" w:rsidP="007A3DB3"/>
    <w:p w14:paraId="413F2734" w14:textId="77777777" w:rsidR="007A3DB3" w:rsidRDefault="007A3DB3" w:rsidP="007A3DB3">
      <w:r>
        <w:t>Dr. Roberts: Infectious diseases sit at the intersection of science, society, and humanity. This pandemic reminded us that medicine isn’t just about curing — it’s about communication, ethics, and trust. Future clinicians should embrace multidisciplinary collaboration, stay grounded in empathy, and remember that truth, when delivered with compassion, is our most powerful medicine.</w:t>
      </w:r>
    </w:p>
    <w:p w14:paraId="2ECFC6BD" w14:textId="77777777" w:rsidR="007A3DB3" w:rsidRDefault="007A3DB3" w:rsidP="007A3DB3"/>
    <w:p w14:paraId="74081A1F" w14:textId="77777777" w:rsidR="007A3DB3" w:rsidRDefault="007A3DB3" w:rsidP="007A3DB3">
      <w:r>
        <w:t>Interviewer: Thank you, Dr. Roberts, for your insight and service.</w:t>
      </w:r>
    </w:p>
    <w:p w14:paraId="11C5CD1E" w14:textId="75DF12D1" w:rsidR="004F1187" w:rsidRPr="007A3DB3" w:rsidRDefault="007A3DB3" w:rsidP="007A3DB3">
      <w:r>
        <w:t>Dr. Roberts: Thank you. The work continues — but so does our hope.</w:t>
      </w:r>
    </w:p>
    <w:sectPr w:rsidR="004F1187" w:rsidRPr="007A3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BC"/>
    <w:rsid w:val="001E69BC"/>
    <w:rsid w:val="00414C7E"/>
    <w:rsid w:val="004F1187"/>
    <w:rsid w:val="00612B14"/>
    <w:rsid w:val="007A3DB3"/>
    <w:rsid w:val="00A86FFF"/>
    <w:rsid w:val="00DB40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71CAAAB"/>
  <w15:chartTrackingRefBased/>
  <w15:docId w15:val="{1D04D585-CBEA-FC44-8AFA-230848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BC"/>
    <w:rPr>
      <w:rFonts w:eastAsiaTheme="majorEastAsia" w:cstheme="majorBidi"/>
      <w:color w:val="272727" w:themeColor="text1" w:themeTint="D8"/>
    </w:rPr>
  </w:style>
  <w:style w:type="paragraph" w:styleId="Title">
    <w:name w:val="Title"/>
    <w:basedOn w:val="Normal"/>
    <w:next w:val="Normal"/>
    <w:link w:val="TitleChar"/>
    <w:uiPriority w:val="10"/>
    <w:qFormat/>
    <w:rsid w:val="001E6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9BC"/>
    <w:rPr>
      <w:i/>
      <w:iCs/>
      <w:color w:val="404040" w:themeColor="text1" w:themeTint="BF"/>
    </w:rPr>
  </w:style>
  <w:style w:type="paragraph" w:styleId="ListParagraph">
    <w:name w:val="List Paragraph"/>
    <w:basedOn w:val="Normal"/>
    <w:uiPriority w:val="34"/>
    <w:qFormat/>
    <w:rsid w:val="001E69BC"/>
    <w:pPr>
      <w:ind w:left="720"/>
      <w:contextualSpacing/>
    </w:pPr>
  </w:style>
  <w:style w:type="character" w:styleId="IntenseEmphasis">
    <w:name w:val="Intense Emphasis"/>
    <w:basedOn w:val="DefaultParagraphFont"/>
    <w:uiPriority w:val="21"/>
    <w:qFormat/>
    <w:rsid w:val="001E69BC"/>
    <w:rPr>
      <w:i/>
      <w:iCs/>
      <w:color w:val="0F4761" w:themeColor="accent1" w:themeShade="BF"/>
    </w:rPr>
  </w:style>
  <w:style w:type="paragraph" w:styleId="IntenseQuote">
    <w:name w:val="Intense Quote"/>
    <w:basedOn w:val="Normal"/>
    <w:next w:val="Normal"/>
    <w:link w:val="IntenseQuoteChar"/>
    <w:uiPriority w:val="30"/>
    <w:qFormat/>
    <w:rsid w:val="001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BC"/>
    <w:rPr>
      <w:i/>
      <w:iCs/>
      <w:color w:val="0F4761" w:themeColor="accent1" w:themeShade="BF"/>
    </w:rPr>
  </w:style>
  <w:style w:type="character" w:styleId="IntenseReference">
    <w:name w:val="Intense Reference"/>
    <w:basedOn w:val="DefaultParagraphFont"/>
    <w:uiPriority w:val="32"/>
    <w:qFormat/>
    <w:rsid w:val="001E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piyush.jaiswal1405@outlook.com</dc:creator>
  <cp:keywords/>
  <dc:description/>
  <cp:lastModifiedBy>piyush.jaiswal1405@outlook.com</cp:lastModifiedBy>
  <cp:revision>2</cp:revision>
  <dcterms:created xsi:type="dcterms:W3CDTF">2025-10-04T16:14:00Z</dcterms:created>
  <dcterms:modified xsi:type="dcterms:W3CDTF">2025-10-04T16:14:00Z</dcterms:modified>
</cp:coreProperties>
</file>