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Foundations of Inquiry in Psychology</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Psychology is the scientific study of human thoughts, emotions, and behaviors. The foundations of inquiry in psychology focus on understanding how psychologists ask research questions, conduct studies, and analyze data to gain insights into human nature. Psychological inquiry follows scientific principles, ensuring that observations and conclusions are based on evidence rather than mere speculation (Smith, 2020).  </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Psychologists use different research paradigms, methods, and designs to explore the complexities of human behavior. These paradigms guide how researchers interpret findings and shape the methodologies used to conduct experiments. Psychological research can be broadly classified into quantitative (numerical and statistical) and qualitative (descriptive and interpretative) approaches (Taylor, 2022).  </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provides an in-depth discussion of the key aspects of psychological inquiry, including foundational assumptions, research designs, data collection techniques, and challenges faced in conducting research.  </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Foundations of Psychological Inquiry </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and Scope</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Psychological inquiry refers to the structured study of human cognition and behavior using scientific methods. It involves developing theories, testing hypotheses, and drawing conclusions based on empirical evidence (Brown &amp; Johnson, 2019).  </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 of psychological inquiry is vast and extends to:  </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Cognitive psychology</w:t>
      </w:r>
      <w:r w:rsidDel="00000000" w:rsidR="00000000" w:rsidRPr="00000000">
        <w:rPr>
          <w:rFonts w:ascii="Times New Roman" w:cs="Times New Roman" w:eastAsia="Times New Roman" w:hAnsi="Times New Roman"/>
          <w:rtl w:val="0"/>
        </w:rPr>
        <w:t xml:space="preserve">(study of memory, perception, and problem-solving).  </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Developmental psychology</w:t>
      </w:r>
      <w:r w:rsidDel="00000000" w:rsidR="00000000" w:rsidRPr="00000000">
        <w:rPr>
          <w:rFonts w:ascii="Times New Roman" w:cs="Times New Roman" w:eastAsia="Times New Roman" w:hAnsi="Times New Roman"/>
          <w:rtl w:val="0"/>
        </w:rPr>
        <w:t xml:space="preserve"> (how humans grow and change across the lifespan).  </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Social psychology </w:t>
      </w:r>
      <w:r w:rsidDel="00000000" w:rsidR="00000000" w:rsidRPr="00000000">
        <w:rPr>
          <w:rFonts w:ascii="Times New Roman" w:cs="Times New Roman" w:eastAsia="Times New Roman" w:hAnsi="Times New Roman"/>
          <w:rtl w:val="0"/>
        </w:rPr>
        <w:t xml:space="preserve">(influence of social interactions on behavior).  </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Clinical psychology</w:t>
      </w:r>
      <w:r w:rsidDel="00000000" w:rsidR="00000000" w:rsidRPr="00000000">
        <w:rPr>
          <w:rFonts w:ascii="Times New Roman" w:cs="Times New Roman" w:eastAsia="Times New Roman" w:hAnsi="Times New Roman"/>
          <w:rtl w:val="0"/>
        </w:rPr>
        <w:t xml:space="preserve"> (mental health and therapy).  </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Industrial-organizational psychology</w:t>
      </w:r>
      <w:r w:rsidDel="00000000" w:rsidR="00000000" w:rsidRPr="00000000">
        <w:rPr>
          <w:rFonts w:ascii="Times New Roman" w:cs="Times New Roman" w:eastAsia="Times New Roman" w:hAnsi="Times New Roman"/>
          <w:rtl w:val="0"/>
        </w:rPr>
        <w:t xml:space="preserve"> (behavior in the workplace).  </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w:t>
      </w:r>
      <w:r w:rsidDel="00000000" w:rsidR="00000000" w:rsidRPr="00000000">
        <w:rPr>
          <w:rFonts w:ascii="Times New Roman" w:cs="Times New Roman" w:eastAsia="Times New Roman" w:hAnsi="Times New Roman"/>
          <w:b w:val="1"/>
          <w:rtl w:val="0"/>
        </w:rPr>
        <w:t xml:space="preserve">human nature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mental processes</w:t>
      </w:r>
      <w:r w:rsidDel="00000000" w:rsidR="00000000" w:rsidRPr="00000000">
        <w:rPr>
          <w:rFonts w:ascii="Times New Roman" w:cs="Times New Roman" w:eastAsia="Times New Roman" w:hAnsi="Times New Roman"/>
          <w:rtl w:val="0"/>
        </w:rPr>
        <w:t xml:space="preserve"> allows psychologists to improve mental health treatments, shape education policies, and enhance workplace efficiency.  </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Nature of Psychological Inquiry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Psychological inquiry follows a scientific approach, but it also involves subjective interpretation. Researchers rely on both </w:t>
      </w: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(observable, measurable)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1"/>
          <w:rtl w:val="0"/>
        </w:rPr>
        <w:t xml:space="preserve"> subjective</w:t>
      </w:r>
      <w:r w:rsidDel="00000000" w:rsidR="00000000" w:rsidRPr="00000000">
        <w:rPr>
          <w:rFonts w:ascii="Times New Roman" w:cs="Times New Roman" w:eastAsia="Times New Roman" w:hAnsi="Times New Roman"/>
          <w:rtl w:val="0"/>
        </w:rPr>
        <w:t xml:space="preserve"> (personal experiences) data. The key characteristics of psychological inquiry include:  </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Empirical Approach</w:t>
      </w:r>
      <w:r w:rsidDel="00000000" w:rsidR="00000000" w:rsidRPr="00000000">
        <w:rPr>
          <w:rFonts w:ascii="Times New Roman" w:cs="Times New Roman" w:eastAsia="Times New Roman" w:hAnsi="Times New Roman"/>
          <w:rtl w:val="0"/>
        </w:rPr>
        <w:t xml:space="preserve"> – Observations are systematically collected and analyzed.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Theoretical Frameworks</w:t>
      </w:r>
      <w:r w:rsidDel="00000000" w:rsidR="00000000" w:rsidRPr="00000000">
        <w:rPr>
          <w:rFonts w:ascii="Times New Roman" w:cs="Times New Roman" w:eastAsia="Times New Roman" w:hAnsi="Times New Roman"/>
          <w:rtl w:val="0"/>
        </w:rPr>
        <w:t xml:space="preserve"> – Theories guide how research questions are formed and tested.  </w:t>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Ethical Considerations</w:t>
      </w:r>
      <w:r w:rsidDel="00000000" w:rsidR="00000000" w:rsidRPr="00000000">
        <w:rPr>
          <w:rFonts w:ascii="Times New Roman" w:cs="Times New Roman" w:eastAsia="Times New Roman" w:hAnsi="Times New Roman"/>
          <w:rtl w:val="0"/>
        </w:rPr>
        <w:t xml:space="preserve"> – Research is conducted while protecting participants' rights and well-being (APA, 2020).  </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2. Foundational Assumptions of Psychological Inquiry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Paradigms in Psychological Inquiry  </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paradigm is a framework that guides how research is conducted and interpreted. Several paradigms shape psychological inquiry:  </w:t>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 Positivist &amp; Post-positivist Paradigms  </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Positivism argues that knowledge is objective and can be tested through scientific experiments (Jones, 2021). It relies on controlled conditions, measurable variables, and statistical analysis.  </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Post-positivism recognizes that absolute objectivity is difficult, and human biases influence research. While it still uses scientific methods, it allows for some interpretation of findings (Miller, 2020).  </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 Interpretivist Paradigm  </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paradigm focuses on understanding human experiences from individuals' perspectives. It values qualitative research methods like interviews and case studies to explore meanings and emotions (Williams, 2019).  </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 Critical Paradigm  </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paradigm examines social, cultural, and political influences on behavior. It is often used in studies related to gender, race, and social justice (Anderson &amp; Clark, 2020).  </w:t>
      </w:r>
    </w:p>
    <w:p w:rsidR="00000000" w:rsidDel="00000000" w:rsidP="00000000" w:rsidRDefault="00000000" w:rsidRPr="00000000" w14:paraId="0000002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&amp; Qualitative Approaches  </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Psychologists use two main research approaches:  </w:t>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Quantitative research</w:t>
      </w:r>
      <w:r w:rsidDel="00000000" w:rsidR="00000000" w:rsidRPr="00000000">
        <w:rPr>
          <w:rFonts w:ascii="Times New Roman" w:cs="Times New Roman" w:eastAsia="Times New Roman" w:hAnsi="Times New Roman"/>
          <w:rtl w:val="0"/>
        </w:rPr>
        <w:t xml:space="preserve"> – Uses experiments, surveys, and statistical data to analyze patterns (Taylor, 2022).  </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Qualitative research</w:t>
      </w:r>
      <w:r w:rsidDel="00000000" w:rsidR="00000000" w:rsidRPr="00000000">
        <w:rPr>
          <w:rFonts w:ascii="Times New Roman" w:cs="Times New Roman" w:eastAsia="Times New Roman" w:hAnsi="Times New Roman"/>
          <w:rtl w:val="0"/>
        </w:rPr>
        <w:t xml:space="preserve"> – Uses case studies, interviews, and observations to explore subjective experiences (Robinson, 2018).  </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Fundamentals of Design in Psychological Inquiry  </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Types of Research Designs</w:t>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 Experimental Design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 Manipulates independent variables to test cause-and-effect relationships (Fisher &amp; White, 2018).  </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Studying the impact of sleep deprivation on memory recall.  </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Features: Randomized control groups, laboratory settings, and controlled variables.  </w:t>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Limitations: Experiments can be artificial, and human behavior may change in unnatural settings.  </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 Correlational Design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 Examines the relationship between two variables without manipulation (Hill &amp; Carter, 2021).  </w:t>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Investigating the correlation between social media use and anxiety levels.  </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Features: Uses statistical correlation coefficients to measure relationships.  </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Limitations: Cannot establish causation; only identifies associations.  </w:t>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 Cross-sectional Design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 Compares different population groups at one point in time (Stewart, 2017).  </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Examining the differences in technology use among teenagers and older adults.  </w:t>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Features: Efficient for large-scale studies.  </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Limitations: Cannot track behavioral changes over time.  </w:t>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 Longitudinal Design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 Tracks the same individuals over an extended period (Garcia, 2020).  </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Studying the effects of childhood trauma on adult mental health.  </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Features: Provides detailed developmental insights.  </w:t>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Limitations: Expensive and time-consuming.  </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 Observational Design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 Studies behavior in natural or controlled settings (Reed, 2018).  </w:t>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Observing how children interact in a playground.  </w:t>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Features: Non-intrusive, often used in ethnographic research.  </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Limitations: Observer bias may affect data interpretation.  </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Ethics in Psychological Inquiry  </w:t>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principles guide research to protect participants' rights and well-being (APA, 2020):  </w:t>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Informed Consent: Participants must voluntarily agree to participate.  </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Confidentiality: Personal data must be kept private.  </w:t>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Minimizing Harm: Studies should not cause psychological distress.  </w:t>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Debriefing: Participants must receive full disclosure after the study.  </w:t>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4. Data Gathering Techniques  </w:t>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Field Experiments  </w:t>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Conducted in real-world environments, offering higher ecological validity (Johnson &amp; Miller, 2019).  </w:t>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Observing customer reactions in retail stores when prices change.  </w:t>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Surveys  </w:t>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Collects large data sets through questionnaires or structured interviews (Dunn, 2021).  </w:t>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Polling 500 students about study habits and exam performance.  </w:t>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Limitations: Response bias may affect accuracy.  </w:t>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Interviews  </w:t>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be structured (fixed questions), semi-structured, or unstructured (Robinson, 2018).  </w:t>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Interviewing patients to understand depression symptoms.  </w:t>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Limitations: Time-consuming and prone to subjective bias.  </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Case Studies  </w:t>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In-depth analysis of individuals, groups, or events (Green, 2020).  </w:t>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Studying a child prodigy’s development.  </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Limitations: Findings may not be generalizable.  </w:t>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Using Secondary Data and Documents  </w:t>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Analyzes existing datasets, reports, or government records (Adams, 2021).  </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Reviewing mental health statistics from national health agencies.  </w:t>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 Challenges in Psychological Inquiry  </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Methodological Challenges  </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 Bias: Unintended influences affect study results (Thompson, 2019).  </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Replication Crisis: Many findings cannot be reproduced consistently.  </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Operational Definitions: Defining concepts like "intelligence" or "happiness" for measurement.  </w:t>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Ethical Challenges  </w:t>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Informed Consent Issues: Participants might act differently if they fully understand the study’s purpose (Brown, 2019).  </w:t>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Vulnerable Populations: Studies involving children or marginalized groups require additional ethical considerations (Wilson, 2021).  </w:t>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of Deception: Some experiments require deception, but it must be ethically justified (APA, 2020).  </w:t>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Interdisciplinary Integration  </w:t>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Psychology connects with neuroscience, sociology, and medicine (Martin, 2022):  </w:t>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Neuroscience: Studies brain function related to behavior.  </w:t>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Sociology: Examines social influences on behavior.  </w:t>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Medicine: Explores mental health disorders and treatments.  </w:t>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Conclusion  </w:t>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Psychological inquiry is an evolving field that integrates scientific methods to understand human behavior. Researchers use different paradigms, study designs, and data collection methods to investigate various aspects of psychology. However, they must navigate methodological and ethical challenges to ensure reliable and meaningful results.  </w:t>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Psychological research contributes to mental health, education, and policymaking, making it essential for advancing human well-being. By following scientific rigor and ethical guidelines, psychology continues to develop as a credible and impactful discipline.</w:t>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