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1E6B" w14:textId="37D3D14E" w:rsidR="00320A04" w:rsidRPr="001424AD" w:rsidRDefault="001424AD" w:rsidP="001424AD">
      <w:pPr>
        <w:spacing w:after="0"/>
        <w:rPr>
          <w:rFonts w:ascii="Aptos" w:hAnsi="Aptos"/>
          <w:b/>
          <w:bCs/>
          <w:sz w:val="40"/>
          <w:szCs w:val="40"/>
        </w:rPr>
      </w:pPr>
      <w:r w:rsidRPr="001424AD">
        <w:rPr>
          <w:rFonts w:ascii="Aptos" w:hAnsi="Aptos"/>
          <w:b/>
          <w:bCs/>
          <w:sz w:val="40"/>
          <w:szCs w:val="40"/>
        </w:rPr>
        <w:t>HR – Recruiting - Hiring features on platform portal</w:t>
      </w:r>
    </w:p>
    <w:p w14:paraId="7123A2A3" w14:textId="77777777" w:rsidR="001424AD" w:rsidRDefault="001424AD" w:rsidP="001424AD">
      <w:pPr>
        <w:spacing w:after="0"/>
        <w:rPr>
          <w:rFonts w:ascii="Aptos" w:hAnsi="Aptos"/>
        </w:rPr>
      </w:pPr>
    </w:p>
    <w:p w14:paraId="082F9D58" w14:textId="2EB4E77D" w:rsidR="001424AD" w:rsidRDefault="001424AD" w:rsidP="001424AD">
      <w:pPr>
        <w:spacing w:after="0"/>
        <w:rPr>
          <w:rFonts w:ascii="Aptos" w:hAnsi="Aptos"/>
        </w:rPr>
      </w:pPr>
      <w:r w:rsidRPr="001424AD">
        <w:rPr>
          <w:rFonts w:ascii="Aptos" w:hAnsi="Aptos"/>
        </w:rPr>
        <w:t>Key hiring features on a CRM platform include candidate database management, automated outreach, and integration with applicant tracking systems (ATS). These features help streamline the recruitment process by managing relationships with candidates and enhancing communication throughout the hiring journey.</w:t>
      </w:r>
    </w:p>
    <w:p w14:paraId="2F016D0B" w14:textId="77777777" w:rsidR="001424AD" w:rsidRDefault="001424AD" w:rsidP="001424AD">
      <w:pPr>
        <w:spacing w:after="0"/>
        <w:rPr>
          <w:rFonts w:ascii="Aptos" w:hAnsi="Aptos"/>
        </w:rPr>
      </w:pPr>
    </w:p>
    <w:p w14:paraId="6ACBD0C3" w14:textId="77777777" w:rsidR="001424AD" w:rsidRPr="001424AD" w:rsidRDefault="001424AD" w:rsidP="001424AD">
      <w:pPr>
        <w:spacing w:after="0"/>
        <w:rPr>
          <w:rFonts w:ascii="Aptos" w:hAnsi="Aptos"/>
          <w:b/>
          <w:bCs/>
        </w:rPr>
      </w:pPr>
      <w:r w:rsidRPr="001424AD">
        <w:rPr>
          <w:rFonts w:ascii="Aptos" w:hAnsi="Aptos"/>
          <w:b/>
          <w:bCs/>
        </w:rPr>
        <w:t>Key Hiring Features of CRM Platforms</w:t>
      </w:r>
    </w:p>
    <w:p w14:paraId="2814BBB5" w14:textId="77777777" w:rsidR="001424AD" w:rsidRPr="001424AD" w:rsidRDefault="001424AD" w:rsidP="001424AD">
      <w:pPr>
        <w:spacing w:after="0"/>
        <w:rPr>
          <w:rFonts w:ascii="Aptos" w:hAnsi="Aptos"/>
        </w:rPr>
      </w:pPr>
      <w:r w:rsidRPr="001424AD">
        <w:rPr>
          <w:rFonts w:ascii="Aptos" w:hAnsi="Aptos"/>
        </w:rPr>
        <w:t>Recruitment CRM platforms are designed to enhance the hiring process by managing candidate relationships and streamlining communication. Here are the essential features that these platforms typically offer:</w:t>
      </w:r>
    </w:p>
    <w:p w14:paraId="3E71D3C3" w14:textId="77777777" w:rsidR="001424AD" w:rsidRPr="001424AD" w:rsidRDefault="001424AD" w:rsidP="001424AD">
      <w:pPr>
        <w:spacing w:after="0"/>
        <w:rPr>
          <w:rFonts w:ascii="Aptos" w:hAnsi="Aptos"/>
          <w:b/>
          <w:bCs/>
        </w:rPr>
      </w:pPr>
      <w:r w:rsidRPr="001424AD">
        <w:rPr>
          <w:rFonts w:ascii="Aptos" w:hAnsi="Aptos"/>
          <w:b/>
          <w:bCs/>
        </w:rPr>
        <w:t>Candidate Database Management</w:t>
      </w:r>
    </w:p>
    <w:p w14:paraId="2FD5C4D8" w14:textId="77777777" w:rsidR="001424AD" w:rsidRPr="001424AD" w:rsidRDefault="001424AD" w:rsidP="001424AD">
      <w:pPr>
        <w:numPr>
          <w:ilvl w:val="0"/>
          <w:numId w:val="1"/>
        </w:numPr>
        <w:spacing w:after="0"/>
        <w:rPr>
          <w:rFonts w:ascii="Aptos" w:hAnsi="Aptos"/>
        </w:rPr>
      </w:pPr>
      <w:r w:rsidRPr="001424AD">
        <w:rPr>
          <w:rFonts w:ascii="Aptos" w:hAnsi="Aptos"/>
        </w:rPr>
        <w:t>Centralized profiles for candidates</w:t>
      </w:r>
    </w:p>
    <w:p w14:paraId="36ED669D" w14:textId="77777777" w:rsidR="001424AD" w:rsidRPr="001424AD" w:rsidRDefault="001424AD" w:rsidP="001424AD">
      <w:pPr>
        <w:numPr>
          <w:ilvl w:val="0"/>
          <w:numId w:val="1"/>
        </w:numPr>
        <w:spacing w:after="0"/>
        <w:rPr>
          <w:rFonts w:ascii="Aptos" w:hAnsi="Aptos"/>
        </w:rPr>
      </w:pPr>
      <w:r w:rsidRPr="001424AD">
        <w:rPr>
          <w:rFonts w:ascii="Aptos" w:hAnsi="Aptos"/>
        </w:rPr>
        <w:t>Detailed notes and interaction history</w:t>
      </w:r>
    </w:p>
    <w:p w14:paraId="4C866E33" w14:textId="77777777" w:rsidR="001424AD" w:rsidRPr="001424AD" w:rsidRDefault="001424AD" w:rsidP="001424AD">
      <w:pPr>
        <w:numPr>
          <w:ilvl w:val="0"/>
          <w:numId w:val="1"/>
        </w:numPr>
        <w:spacing w:after="0"/>
        <w:rPr>
          <w:rFonts w:ascii="Aptos" w:hAnsi="Aptos"/>
        </w:rPr>
      </w:pPr>
      <w:r w:rsidRPr="001424AD">
        <w:rPr>
          <w:rFonts w:ascii="Aptos" w:hAnsi="Aptos"/>
        </w:rPr>
        <w:t>Skill tagging for easy searching</w:t>
      </w:r>
    </w:p>
    <w:p w14:paraId="5C3E7A36" w14:textId="77777777" w:rsidR="001424AD" w:rsidRPr="001424AD" w:rsidRDefault="001424AD" w:rsidP="001424AD">
      <w:pPr>
        <w:spacing w:after="0"/>
        <w:rPr>
          <w:rFonts w:ascii="Aptos" w:hAnsi="Aptos"/>
          <w:b/>
          <w:bCs/>
        </w:rPr>
      </w:pPr>
      <w:r w:rsidRPr="001424AD">
        <w:rPr>
          <w:rFonts w:ascii="Aptos" w:hAnsi="Aptos"/>
          <w:b/>
          <w:bCs/>
        </w:rPr>
        <w:t>Automated Outreach</w:t>
      </w:r>
    </w:p>
    <w:p w14:paraId="63E341BB" w14:textId="77777777" w:rsidR="001424AD" w:rsidRPr="001424AD" w:rsidRDefault="001424AD" w:rsidP="001424AD">
      <w:pPr>
        <w:numPr>
          <w:ilvl w:val="0"/>
          <w:numId w:val="2"/>
        </w:numPr>
        <w:spacing w:after="0"/>
        <w:rPr>
          <w:rFonts w:ascii="Aptos" w:hAnsi="Aptos"/>
        </w:rPr>
      </w:pPr>
      <w:r w:rsidRPr="001424AD">
        <w:rPr>
          <w:rFonts w:ascii="Aptos" w:hAnsi="Aptos"/>
        </w:rPr>
        <w:t>Personalized communication with candidates</w:t>
      </w:r>
    </w:p>
    <w:p w14:paraId="205D9427" w14:textId="77777777" w:rsidR="001424AD" w:rsidRPr="001424AD" w:rsidRDefault="001424AD" w:rsidP="001424AD">
      <w:pPr>
        <w:numPr>
          <w:ilvl w:val="0"/>
          <w:numId w:val="2"/>
        </w:numPr>
        <w:spacing w:after="0"/>
        <w:rPr>
          <w:rFonts w:ascii="Aptos" w:hAnsi="Aptos"/>
        </w:rPr>
      </w:pPr>
      <w:r w:rsidRPr="001424AD">
        <w:rPr>
          <w:rFonts w:ascii="Aptos" w:hAnsi="Aptos"/>
        </w:rPr>
        <w:t>Automated email and SMS sequences</w:t>
      </w:r>
    </w:p>
    <w:p w14:paraId="41096141" w14:textId="77777777" w:rsidR="001424AD" w:rsidRPr="001424AD" w:rsidRDefault="001424AD" w:rsidP="001424AD">
      <w:pPr>
        <w:numPr>
          <w:ilvl w:val="0"/>
          <w:numId w:val="2"/>
        </w:numPr>
        <w:spacing w:after="0"/>
        <w:rPr>
          <w:rFonts w:ascii="Aptos" w:hAnsi="Aptos"/>
        </w:rPr>
      </w:pPr>
      <w:r w:rsidRPr="001424AD">
        <w:rPr>
          <w:rFonts w:ascii="Aptos" w:hAnsi="Aptos"/>
        </w:rPr>
        <w:t>Engagement tracking to monitor candidate interest</w:t>
      </w:r>
    </w:p>
    <w:p w14:paraId="1FE4C039" w14:textId="77777777" w:rsidR="001424AD" w:rsidRPr="001424AD" w:rsidRDefault="001424AD" w:rsidP="001424AD">
      <w:pPr>
        <w:spacing w:after="0"/>
        <w:rPr>
          <w:rFonts w:ascii="Aptos" w:hAnsi="Aptos"/>
          <w:b/>
          <w:bCs/>
        </w:rPr>
      </w:pPr>
      <w:r w:rsidRPr="001424AD">
        <w:rPr>
          <w:rFonts w:ascii="Aptos" w:hAnsi="Aptos"/>
          <w:b/>
          <w:bCs/>
        </w:rPr>
        <w:t>Integration with Applicant Tracking Systems (ATS)</w:t>
      </w:r>
    </w:p>
    <w:p w14:paraId="25AF1ABB" w14:textId="77777777" w:rsidR="001424AD" w:rsidRPr="001424AD" w:rsidRDefault="001424AD" w:rsidP="001424AD">
      <w:pPr>
        <w:numPr>
          <w:ilvl w:val="0"/>
          <w:numId w:val="3"/>
        </w:numPr>
        <w:spacing w:after="0"/>
        <w:rPr>
          <w:rFonts w:ascii="Aptos" w:hAnsi="Aptos"/>
        </w:rPr>
      </w:pPr>
      <w:r w:rsidRPr="001424AD">
        <w:rPr>
          <w:rFonts w:ascii="Aptos" w:hAnsi="Aptos"/>
        </w:rPr>
        <w:t>Seamless data transfer between CRM and ATS</w:t>
      </w:r>
    </w:p>
    <w:p w14:paraId="49A15179" w14:textId="77777777" w:rsidR="001424AD" w:rsidRPr="001424AD" w:rsidRDefault="001424AD" w:rsidP="001424AD">
      <w:pPr>
        <w:numPr>
          <w:ilvl w:val="0"/>
          <w:numId w:val="3"/>
        </w:numPr>
        <w:spacing w:after="0"/>
        <w:rPr>
          <w:rFonts w:ascii="Aptos" w:hAnsi="Aptos"/>
        </w:rPr>
      </w:pPr>
      <w:r w:rsidRPr="001424AD">
        <w:rPr>
          <w:rFonts w:ascii="Aptos" w:hAnsi="Aptos"/>
        </w:rPr>
        <w:t>Enhanced workflow continuity</w:t>
      </w:r>
    </w:p>
    <w:p w14:paraId="4CBF6B1E" w14:textId="77777777" w:rsidR="001424AD" w:rsidRPr="001424AD" w:rsidRDefault="001424AD" w:rsidP="001424AD">
      <w:pPr>
        <w:numPr>
          <w:ilvl w:val="0"/>
          <w:numId w:val="3"/>
        </w:numPr>
        <w:spacing w:after="0"/>
        <w:rPr>
          <w:rFonts w:ascii="Aptos" w:hAnsi="Aptos"/>
        </w:rPr>
      </w:pPr>
      <w:r w:rsidRPr="001424AD">
        <w:rPr>
          <w:rFonts w:ascii="Aptos" w:hAnsi="Aptos"/>
        </w:rPr>
        <w:t>Elimination of manual data entry</w:t>
      </w:r>
    </w:p>
    <w:p w14:paraId="5D0570E1" w14:textId="77777777" w:rsidR="001424AD" w:rsidRDefault="001424AD" w:rsidP="001424AD">
      <w:pPr>
        <w:spacing w:after="0"/>
        <w:rPr>
          <w:rFonts w:ascii="Aptos" w:hAnsi="Aptos"/>
        </w:rPr>
      </w:pPr>
    </w:p>
    <w:p w14:paraId="04482441" w14:textId="77777777" w:rsidR="001424AD" w:rsidRPr="001424AD" w:rsidRDefault="001424AD" w:rsidP="001424AD">
      <w:pPr>
        <w:spacing w:after="0"/>
        <w:rPr>
          <w:rFonts w:ascii="Aptos" w:hAnsi="Aptos"/>
          <w:b/>
          <w:bCs/>
        </w:rPr>
      </w:pPr>
      <w:r w:rsidRPr="001424AD">
        <w:rPr>
          <w:rFonts w:ascii="Aptos" w:hAnsi="Aptos"/>
          <w:b/>
          <w:bCs/>
        </w:rPr>
        <w:t>Additional Features</w:t>
      </w:r>
    </w:p>
    <w:tbl>
      <w:tblPr>
        <w:tblW w:w="9180" w:type="dxa"/>
        <w:tblCellMar>
          <w:left w:w="0" w:type="dxa"/>
          <w:right w:w="0" w:type="dxa"/>
        </w:tblCellMar>
        <w:tblLook w:val="04A0" w:firstRow="1" w:lastRow="0" w:firstColumn="1" w:lastColumn="0" w:noHBand="0" w:noVBand="1"/>
      </w:tblPr>
      <w:tblGrid>
        <w:gridCol w:w="2871"/>
        <w:gridCol w:w="6309"/>
      </w:tblGrid>
      <w:tr w:rsidR="001424AD" w:rsidRPr="001424AD" w14:paraId="5B9077CB" w14:textId="77777777">
        <w:trPr>
          <w:tblHeader/>
        </w:trPr>
        <w:tc>
          <w:tcPr>
            <w:tcW w:w="0" w:type="auto"/>
            <w:tcBorders>
              <w:top w:val="nil"/>
              <w:left w:val="nil"/>
              <w:bottom w:val="nil"/>
              <w:right w:val="nil"/>
            </w:tcBorders>
            <w:tcMar>
              <w:top w:w="0" w:type="dxa"/>
              <w:left w:w="15" w:type="dxa"/>
              <w:bottom w:w="60" w:type="dxa"/>
              <w:right w:w="240" w:type="dxa"/>
            </w:tcMar>
            <w:hideMark/>
          </w:tcPr>
          <w:p w14:paraId="5EA3889C" w14:textId="77777777" w:rsidR="001424AD" w:rsidRPr="001424AD" w:rsidRDefault="001424AD" w:rsidP="001424AD">
            <w:pPr>
              <w:spacing w:after="0"/>
              <w:rPr>
                <w:rFonts w:ascii="Aptos" w:hAnsi="Aptos"/>
                <w:b/>
                <w:bCs/>
              </w:rPr>
            </w:pPr>
            <w:r w:rsidRPr="001424AD">
              <w:rPr>
                <w:rFonts w:ascii="Aptos" w:hAnsi="Aptos"/>
                <w:b/>
                <w:bCs/>
              </w:rPr>
              <w:t>Feature</w:t>
            </w:r>
          </w:p>
        </w:tc>
        <w:tc>
          <w:tcPr>
            <w:tcW w:w="0" w:type="auto"/>
            <w:tcBorders>
              <w:top w:val="nil"/>
              <w:left w:val="nil"/>
              <w:bottom w:val="nil"/>
              <w:right w:val="nil"/>
            </w:tcBorders>
            <w:tcMar>
              <w:top w:w="0" w:type="dxa"/>
              <w:left w:w="15" w:type="dxa"/>
              <w:bottom w:w="60" w:type="dxa"/>
              <w:right w:w="240" w:type="dxa"/>
            </w:tcMar>
            <w:hideMark/>
          </w:tcPr>
          <w:p w14:paraId="42BCAEF3" w14:textId="77777777" w:rsidR="001424AD" w:rsidRPr="001424AD" w:rsidRDefault="001424AD" w:rsidP="001424AD">
            <w:pPr>
              <w:spacing w:after="0"/>
              <w:rPr>
                <w:rFonts w:ascii="Aptos" w:hAnsi="Aptos"/>
                <w:b/>
                <w:bCs/>
              </w:rPr>
            </w:pPr>
            <w:r w:rsidRPr="001424AD">
              <w:rPr>
                <w:rFonts w:ascii="Aptos" w:hAnsi="Aptos"/>
                <w:b/>
                <w:bCs/>
              </w:rPr>
              <w:t>Description</w:t>
            </w:r>
          </w:p>
        </w:tc>
      </w:tr>
      <w:tr w:rsidR="001424AD" w:rsidRPr="001424AD" w14:paraId="27E357E7" w14:textId="77777777">
        <w:tc>
          <w:tcPr>
            <w:tcW w:w="0" w:type="auto"/>
            <w:tcBorders>
              <w:top w:val="nil"/>
              <w:left w:val="nil"/>
              <w:bottom w:val="nil"/>
              <w:right w:val="nil"/>
            </w:tcBorders>
            <w:tcMar>
              <w:top w:w="120" w:type="dxa"/>
              <w:left w:w="15" w:type="dxa"/>
              <w:bottom w:w="120" w:type="dxa"/>
              <w:right w:w="120" w:type="dxa"/>
            </w:tcMar>
            <w:hideMark/>
          </w:tcPr>
          <w:p w14:paraId="50508694" w14:textId="77777777" w:rsidR="001424AD" w:rsidRPr="001424AD" w:rsidRDefault="001424AD" w:rsidP="001424AD">
            <w:pPr>
              <w:spacing w:after="0"/>
              <w:rPr>
                <w:rFonts w:ascii="Aptos" w:hAnsi="Aptos"/>
              </w:rPr>
            </w:pPr>
            <w:r w:rsidRPr="001424AD">
              <w:rPr>
                <w:rFonts w:ascii="Aptos" w:hAnsi="Aptos"/>
              </w:rPr>
              <w:t>Analytics and Reporting</w:t>
            </w:r>
          </w:p>
        </w:tc>
        <w:tc>
          <w:tcPr>
            <w:tcW w:w="0" w:type="auto"/>
            <w:tcBorders>
              <w:top w:val="nil"/>
              <w:left w:val="nil"/>
              <w:bottom w:val="nil"/>
              <w:right w:val="nil"/>
            </w:tcBorders>
            <w:tcMar>
              <w:top w:w="120" w:type="dxa"/>
              <w:left w:w="15" w:type="dxa"/>
              <w:bottom w:w="120" w:type="dxa"/>
              <w:right w:w="120" w:type="dxa"/>
            </w:tcMar>
            <w:hideMark/>
          </w:tcPr>
          <w:p w14:paraId="3C47C1D2" w14:textId="77777777" w:rsidR="001424AD" w:rsidRPr="001424AD" w:rsidRDefault="001424AD" w:rsidP="001424AD">
            <w:pPr>
              <w:spacing w:after="0"/>
              <w:rPr>
                <w:rFonts w:ascii="Aptos" w:hAnsi="Aptos"/>
              </w:rPr>
            </w:pPr>
            <w:r w:rsidRPr="001424AD">
              <w:rPr>
                <w:rFonts w:ascii="Aptos" w:hAnsi="Aptos"/>
              </w:rPr>
              <w:t>Visual dashboards to track recruitment metrics and candidate progress</w:t>
            </w:r>
          </w:p>
        </w:tc>
      </w:tr>
      <w:tr w:rsidR="001424AD" w:rsidRPr="001424AD" w14:paraId="723A1062" w14:textId="77777777">
        <w:tc>
          <w:tcPr>
            <w:tcW w:w="0" w:type="auto"/>
            <w:tcBorders>
              <w:top w:val="nil"/>
              <w:left w:val="nil"/>
              <w:bottom w:val="nil"/>
              <w:right w:val="nil"/>
            </w:tcBorders>
            <w:tcMar>
              <w:top w:w="120" w:type="dxa"/>
              <w:left w:w="15" w:type="dxa"/>
              <w:bottom w:w="120" w:type="dxa"/>
              <w:right w:w="120" w:type="dxa"/>
            </w:tcMar>
            <w:hideMark/>
          </w:tcPr>
          <w:p w14:paraId="57AFFEC0" w14:textId="77777777" w:rsidR="001424AD" w:rsidRPr="001424AD" w:rsidRDefault="001424AD" w:rsidP="001424AD">
            <w:pPr>
              <w:spacing w:after="0"/>
              <w:rPr>
                <w:rFonts w:ascii="Aptos" w:hAnsi="Aptos"/>
              </w:rPr>
            </w:pPr>
            <w:r w:rsidRPr="001424AD">
              <w:rPr>
                <w:rFonts w:ascii="Aptos" w:hAnsi="Aptos"/>
              </w:rPr>
              <w:t>Candidate Segmentation</w:t>
            </w:r>
          </w:p>
        </w:tc>
        <w:tc>
          <w:tcPr>
            <w:tcW w:w="0" w:type="auto"/>
            <w:tcBorders>
              <w:top w:val="nil"/>
              <w:left w:val="nil"/>
              <w:bottom w:val="nil"/>
              <w:right w:val="nil"/>
            </w:tcBorders>
            <w:tcMar>
              <w:top w:w="120" w:type="dxa"/>
              <w:left w:w="15" w:type="dxa"/>
              <w:bottom w:w="120" w:type="dxa"/>
              <w:right w:w="120" w:type="dxa"/>
            </w:tcMar>
            <w:hideMark/>
          </w:tcPr>
          <w:p w14:paraId="15CCF0AE" w14:textId="77777777" w:rsidR="001424AD" w:rsidRPr="001424AD" w:rsidRDefault="001424AD" w:rsidP="001424AD">
            <w:pPr>
              <w:spacing w:after="0"/>
              <w:rPr>
                <w:rFonts w:ascii="Aptos" w:hAnsi="Aptos"/>
              </w:rPr>
            </w:pPr>
            <w:r w:rsidRPr="001424AD">
              <w:rPr>
                <w:rFonts w:ascii="Aptos" w:hAnsi="Aptos"/>
              </w:rPr>
              <w:t>Categorization of candidates based on skills and engagement levels</w:t>
            </w:r>
          </w:p>
        </w:tc>
      </w:tr>
      <w:tr w:rsidR="001424AD" w:rsidRPr="001424AD" w14:paraId="585AE275" w14:textId="77777777">
        <w:tc>
          <w:tcPr>
            <w:tcW w:w="0" w:type="auto"/>
            <w:tcBorders>
              <w:top w:val="nil"/>
              <w:left w:val="nil"/>
              <w:bottom w:val="nil"/>
              <w:right w:val="nil"/>
            </w:tcBorders>
            <w:tcMar>
              <w:top w:w="120" w:type="dxa"/>
              <w:left w:w="15" w:type="dxa"/>
              <w:bottom w:w="120" w:type="dxa"/>
              <w:right w:w="120" w:type="dxa"/>
            </w:tcMar>
            <w:hideMark/>
          </w:tcPr>
          <w:p w14:paraId="38938340" w14:textId="77777777" w:rsidR="001424AD" w:rsidRPr="001424AD" w:rsidRDefault="001424AD" w:rsidP="001424AD">
            <w:pPr>
              <w:spacing w:after="0"/>
              <w:rPr>
                <w:rFonts w:ascii="Aptos" w:hAnsi="Aptos"/>
              </w:rPr>
            </w:pPr>
            <w:r w:rsidRPr="001424AD">
              <w:rPr>
                <w:rFonts w:ascii="Aptos" w:hAnsi="Aptos"/>
              </w:rPr>
              <w:t>Nurturing Passive Candidates</w:t>
            </w:r>
          </w:p>
        </w:tc>
        <w:tc>
          <w:tcPr>
            <w:tcW w:w="0" w:type="auto"/>
            <w:tcBorders>
              <w:top w:val="nil"/>
              <w:left w:val="nil"/>
              <w:bottom w:val="nil"/>
              <w:right w:val="nil"/>
            </w:tcBorders>
            <w:tcMar>
              <w:top w:w="120" w:type="dxa"/>
              <w:left w:w="15" w:type="dxa"/>
              <w:bottom w:w="120" w:type="dxa"/>
              <w:right w:w="120" w:type="dxa"/>
            </w:tcMar>
            <w:hideMark/>
          </w:tcPr>
          <w:p w14:paraId="0E1F0DA3" w14:textId="77777777" w:rsidR="001424AD" w:rsidRPr="001424AD" w:rsidRDefault="001424AD" w:rsidP="001424AD">
            <w:pPr>
              <w:spacing w:after="0"/>
              <w:rPr>
                <w:rFonts w:ascii="Aptos" w:hAnsi="Aptos"/>
              </w:rPr>
            </w:pPr>
            <w:r w:rsidRPr="001424AD">
              <w:rPr>
                <w:rFonts w:ascii="Aptos" w:hAnsi="Aptos"/>
              </w:rPr>
              <w:t>Maintaining relationships with candidates not actively job hunting</w:t>
            </w:r>
          </w:p>
        </w:tc>
      </w:tr>
      <w:tr w:rsidR="001424AD" w:rsidRPr="001424AD" w14:paraId="44C96BC8" w14:textId="77777777">
        <w:tc>
          <w:tcPr>
            <w:tcW w:w="0" w:type="auto"/>
            <w:tcBorders>
              <w:top w:val="nil"/>
              <w:left w:val="nil"/>
              <w:bottom w:val="nil"/>
              <w:right w:val="nil"/>
            </w:tcBorders>
            <w:tcMar>
              <w:top w:w="120" w:type="dxa"/>
              <w:left w:w="15" w:type="dxa"/>
              <w:bottom w:w="120" w:type="dxa"/>
              <w:right w:w="120" w:type="dxa"/>
            </w:tcMar>
            <w:hideMark/>
          </w:tcPr>
          <w:p w14:paraId="31AE7DD8" w14:textId="77777777" w:rsidR="001424AD" w:rsidRPr="001424AD" w:rsidRDefault="001424AD" w:rsidP="001424AD">
            <w:pPr>
              <w:spacing w:after="0"/>
              <w:rPr>
                <w:rFonts w:ascii="Aptos" w:hAnsi="Aptos"/>
              </w:rPr>
            </w:pPr>
            <w:r w:rsidRPr="001424AD">
              <w:rPr>
                <w:rFonts w:ascii="Aptos" w:hAnsi="Aptos"/>
              </w:rPr>
              <w:t>Job Board Integration</w:t>
            </w:r>
          </w:p>
        </w:tc>
        <w:tc>
          <w:tcPr>
            <w:tcW w:w="0" w:type="auto"/>
            <w:tcBorders>
              <w:top w:val="nil"/>
              <w:left w:val="nil"/>
              <w:bottom w:val="nil"/>
              <w:right w:val="nil"/>
            </w:tcBorders>
            <w:tcMar>
              <w:top w:w="120" w:type="dxa"/>
              <w:left w:w="15" w:type="dxa"/>
              <w:bottom w:w="120" w:type="dxa"/>
              <w:right w:w="120" w:type="dxa"/>
            </w:tcMar>
            <w:hideMark/>
          </w:tcPr>
          <w:p w14:paraId="0E1E8B0F" w14:textId="77777777" w:rsidR="001424AD" w:rsidRPr="001424AD" w:rsidRDefault="001424AD" w:rsidP="001424AD">
            <w:pPr>
              <w:spacing w:after="0"/>
              <w:rPr>
                <w:rFonts w:ascii="Aptos" w:hAnsi="Aptos"/>
              </w:rPr>
            </w:pPr>
            <w:r w:rsidRPr="001424AD">
              <w:rPr>
                <w:rFonts w:ascii="Aptos" w:hAnsi="Aptos"/>
              </w:rPr>
              <w:t>Posting job openings across multiple platforms for wider reach</w:t>
            </w:r>
          </w:p>
        </w:tc>
      </w:tr>
    </w:tbl>
    <w:p w14:paraId="7E38AD5F" w14:textId="77777777" w:rsidR="001424AD" w:rsidRPr="001424AD" w:rsidRDefault="001424AD" w:rsidP="001424AD">
      <w:pPr>
        <w:spacing w:after="0"/>
        <w:rPr>
          <w:rFonts w:ascii="Aptos" w:hAnsi="Aptos"/>
        </w:rPr>
      </w:pPr>
      <w:r w:rsidRPr="001424AD">
        <w:rPr>
          <w:rFonts w:ascii="Aptos" w:hAnsi="Aptos"/>
        </w:rPr>
        <w:t>These features collectively improve the efficiency of the recruitment process, allowing hiring teams to focus on building relationships and making informed decisions.</w:t>
      </w:r>
    </w:p>
    <w:p w14:paraId="6DD83C3D" w14:textId="77777777" w:rsidR="001424AD" w:rsidRDefault="001424AD" w:rsidP="001424AD">
      <w:pPr>
        <w:spacing w:after="0"/>
        <w:rPr>
          <w:rFonts w:ascii="Aptos" w:hAnsi="Aptos"/>
        </w:rPr>
      </w:pPr>
    </w:p>
    <w:p w14:paraId="3A216747" w14:textId="77777777" w:rsidR="001424AD" w:rsidRDefault="001424AD" w:rsidP="001424AD">
      <w:pPr>
        <w:spacing w:after="0"/>
        <w:rPr>
          <w:rFonts w:ascii="Aptos" w:hAnsi="Aptos"/>
        </w:rPr>
      </w:pPr>
    </w:p>
    <w:p w14:paraId="14C588EF" w14:textId="77777777" w:rsidR="001424AD" w:rsidRDefault="001424AD" w:rsidP="001424AD">
      <w:pPr>
        <w:spacing w:after="0"/>
        <w:rPr>
          <w:rFonts w:ascii="Aptos" w:hAnsi="Aptos"/>
        </w:rPr>
      </w:pPr>
    </w:p>
    <w:p w14:paraId="40517C54" w14:textId="424AB2B0" w:rsidR="00CB4D7B" w:rsidRPr="001424AD" w:rsidRDefault="00CB4D7B" w:rsidP="00CB4D7B">
      <w:pPr>
        <w:spacing w:after="0"/>
        <w:rPr>
          <w:rFonts w:ascii="Aptos" w:hAnsi="Aptos"/>
          <w:b/>
          <w:bCs/>
          <w:sz w:val="40"/>
          <w:szCs w:val="40"/>
        </w:rPr>
      </w:pPr>
      <w:r>
        <w:rPr>
          <w:rFonts w:ascii="Aptos" w:hAnsi="Aptos"/>
          <w:b/>
          <w:bCs/>
          <w:sz w:val="40"/>
          <w:szCs w:val="40"/>
        </w:rPr>
        <w:t>R</w:t>
      </w:r>
      <w:r w:rsidR="001424AD" w:rsidRPr="001424AD">
        <w:rPr>
          <w:rFonts w:ascii="Aptos" w:hAnsi="Aptos"/>
          <w:b/>
          <w:bCs/>
          <w:sz w:val="40"/>
          <w:szCs w:val="40"/>
        </w:rPr>
        <w:t xml:space="preserve">ecruiting features </w:t>
      </w:r>
      <w:r w:rsidRPr="001424AD">
        <w:rPr>
          <w:rFonts w:ascii="Aptos" w:hAnsi="Aptos"/>
          <w:b/>
          <w:bCs/>
          <w:sz w:val="40"/>
          <w:szCs w:val="40"/>
        </w:rPr>
        <w:t>on platform portal</w:t>
      </w:r>
    </w:p>
    <w:p w14:paraId="58907167" w14:textId="111B7025" w:rsidR="001424AD" w:rsidRPr="001424AD" w:rsidRDefault="001424AD" w:rsidP="001424AD">
      <w:pPr>
        <w:spacing w:after="0"/>
        <w:rPr>
          <w:rFonts w:ascii="Aptos" w:hAnsi="Aptos"/>
          <w:b/>
          <w:bCs/>
          <w:sz w:val="40"/>
          <w:szCs w:val="40"/>
        </w:rPr>
      </w:pPr>
    </w:p>
    <w:p w14:paraId="038A40C5" w14:textId="77777777" w:rsidR="001424AD" w:rsidRDefault="001424AD" w:rsidP="001424AD">
      <w:pPr>
        <w:spacing w:after="0"/>
        <w:rPr>
          <w:rFonts w:ascii="Aptos" w:hAnsi="Aptos"/>
        </w:rPr>
      </w:pPr>
    </w:p>
    <w:p w14:paraId="4BA4F996" w14:textId="011996EC" w:rsidR="001424AD" w:rsidRDefault="001424AD" w:rsidP="001424AD">
      <w:pPr>
        <w:spacing w:after="0"/>
        <w:rPr>
          <w:rFonts w:ascii="Aptos" w:hAnsi="Aptos"/>
        </w:rPr>
      </w:pPr>
      <w:r w:rsidRPr="001424AD">
        <w:rPr>
          <w:rFonts w:ascii="Aptos" w:hAnsi="Aptos"/>
        </w:rPr>
        <w:t>Recruitment CRM platforms offer features like candidate relationship management, automated outreach, and AI-driven candidate sourcing. These tools help streamline the recruitment process by managing candidate data, enhancing communication, and improving overall hiring efficiency</w:t>
      </w:r>
    </w:p>
    <w:p w14:paraId="2A792DEF" w14:textId="77777777" w:rsidR="001424AD" w:rsidRDefault="001424AD" w:rsidP="001424AD">
      <w:pPr>
        <w:spacing w:after="0"/>
        <w:rPr>
          <w:rFonts w:ascii="Aptos" w:hAnsi="Aptos"/>
        </w:rPr>
      </w:pPr>
    </w:p>
    <w:p w14:paraId="6DC2D00B" w14:textId="77777777" w:rsidR="001424AD" w:rsidRPr="001424AD" w:rsidRDefault="001424AD" w:rsidP="001424AD">
      <w:pPr>
        <w:spacing w:after="0"/>
        <w:rPr>
          <w:rFonts w:ascii="Aptos" w:hAnsi="Aptos"/>
          <w:b/>
          <w:bCs/>
        </w:rPr>
      </w:pPr>
      <w:r w:rsidRPr="001424AD">
        <w:rPr>
          <w:rFonts w:ascii="Aptos" w:hAnsi="Aptos"/>
          <w:b/>
          <w:bCs/>
        </w:rPr>
        <w:t>Key Features of Recruitment CRM Platforms</w:t>
      </w:r>
    </w:p>
    <w:p w14:paraId="65B43440" w14:textId="77777777" w:rsidR="001424AD" w:rsidRPr="001424AD" w:rsidRDefault="001424AD" w:rsidP="001424AD">
      <w:pPr>
        <w:spacing w:after="0"/>
        <w:rPr>
          <w:rFonts w:ascii="Aptos" w:hAnsi="Aptos"/>
        </w:rPr>
      </w:pPr>
      <w:r w:rsidRPr="001424AD">
        <w:rPr>
          <w:rFonts w:ascii="Aptos" w:hAnsi="Aptos"/>
        </w:rPr>
        <w:t>Recruitment CRM platforms are designed to enhance the recruitment process by managing candidate relationships and streamlining communication. Here are some essential features:</w:t>
      </w:r>
    </w:p>
    <w:p w14:paraId="4D4557A3" w14:textId="77777777" w:rsidR="001424AD" w:rsidRPr="001424AD" w:rsidRDefault="001424AD" w:rsidP="001424AD">
      <w:pPr>
        <w:spacing w:after="0"/>
        <w:rPr>
          <w:rFonts w:ascii="Aptos" w:hAnsi="Aptos"/>
          <w:b/>
          <w:bCs/>
        </w:rPr>
      </w:pPr>
      <w:r w:rsidRPr="001424AD">
        <w:rPr>
          <w:rFonts w:ascii="Aptos" w:hAnsi="Aptos"/>
          <w:b/>
          <w:bCs/>
        </w:rPr>
        <w:t>Candidate Relationship Management</w:t>
      </w:r>
    </w:p>
    <w:p w14:paraId="783FE0A1" w14:textId="77777777" w:rsidR="001424AD" w:rsidRPr="001424AD" w:rsidRDefault="001424AD" w:rsidP="001424AD">
      <w:pPr>
        <w:numPr>
          <w:ilvl w:val="0"/>
          <w:numId w:val="4"/>
        </w:numPr>
        <w:spacing w:after="0"/>
        <w:rPr>
          <w:rFonts w:ascii="Aptos" w:hAnsi="Aptos"/>
        </w:rPr>
      </w:pPr>
      <w:r w:rsidRPr="001424AD">
        <w:rPr>
          <w:rFonts w:ascii="Aptos" w:hAnsi="Aptos"/>
          <w:b/>
          <w:bCs/>
        </w:rPr>
        <w:t>Centralized Database</w:t>
      </w:r>
      <w:r w:rsidRPr="001424AD">
        <w:rPr>
          <w:rFonts w:ascii="Aptos" w:hAnsi="Aptos"/>
        </w:rPr>
        <w:t>: Store and retrieve candidate information, including resumes and interaction records.</w:t>
      </w:r>
    </w:p>
    <w:p w14:paraId="45996737" w14:textId="77777777" w:rsidR="001424AD" w:rsidRPr="001424AD" w:rsidRDefault="001424AD" w:rsidP="001424AD">
      <w:pPr>
        <w:numPr>
          <w:ilvl w:val="0"/>
          <w:numId w:val="4"/>
        </w:numPr>
        <w:spacing w:after="0"/>
        <w:rPr>
          <w:rFonts w:ascii="Aptos" w:hAnsi="Aptos"/>
        </w:rPr>
      </w:pPr>
      <w:r w:rsidRPr="001424AD">
        <w:rPr>
          <w:rFonts w:ascii="Aptos" w:hAnsi="Aptos"/>
          <w:b/>
          <w:bCs/>
        </w:rPr>
        <w:t>Engagement Tools</w:t>
      </w:r>
      <w:r w:rsidRPr="001424AD">
        <w:rPr>
          <w:rFonts w:ascii="Aptos" w:hAnsi="Aptos"/>
        </w:rPr>
        <w:t>: Automate communication with candidates through personalized messaging and updates.</w:t>
      </w:r>
    </w:p>
    <w:p w14:paraId="29198405" w14:textId="77777777" w:rsidR="001424AD" w:rsidRPr="001424AD" w:rsidRDefault="001424AD" w:rsidP="001424AD">
      <w:pPr>
        <w:spacing w:after="0"/>
        <w:rPr>
          <w:rFonts w:ascii="Aptos" w:hAnsi="Aptos"/>
          <w:b/>
          <w:bCs/>
        </w:rPr>
      </w:pPr>
      <w:r w:rsidRPr="001424AD">
        <w:rPr>
          <w:rFonts w:ascii="Aptos" w:hAnsi="Aptos"/>
          <w:b/>
          <w:bCs/>
        </w:rPr>
        <w:t>Automated Outreach</w:t>
      </w:r>
    </w:p>
    <w:p w14:paraId="52EA81E4" w14:textId="77777777" w:rsidR="001424AD" w:rsidRPr="001424AD" w:rsidRDefault="001424AD" w:rsidP="001424AD">
      <w:pPr>
        <w:numPr>
          <w:ilvl w:val="0"/>
          <w:numId w:val="5"/>
        </w:numPr>
        <w:spacing w:after="0"/>
        <w:rPr>
          <w:rFonts w:ascii="Aptos" w:hAnsi="Aptos"/>
        </w:rPr>
      </w:pPr>
      <w:r w:rsidRPr="001424AD">
        <w:rPr>
          <w:rFonts w:ascii="Aptos" w:hAnsi="Aptos"/>
          <w:b/>
          <w:bCs/>
        </w:rPr>
        <w:t>Email and SMS Automation</w:t>
      </w:r>
      <w:r w:rsidRPr="001424AD">
        <w:rPr>
          <w:rFonts w:ascii="Aptos" w:hAnsi="Aptos"/>
        </w:rPr>
        <w:t>: Send tailored messages to candidates to keep them engaged and informed.</w:t>
      </w:r>
    </w:p>
    <w:p w14:paraId="0985EC03" w14:textId="77777777" w:rsidR="001424AD" w:rsidRPr="001424AD" w:rsidRDefault="001424AD" w:rsidP="001424AD">
      <w:pPr>
        <w:numPr>
          <w:ilvl w:val="0"/>
          <w:numId w:val="5"/>
        </w:numPr>
        <w:spacing w:after="0"/>
        <w:rPr>
          <w:rFonts w:ascii="Aptos" w:hAnsi="Aptos"/>
        </w:rPr>
      </w:pPr>
      <w:r w:rsidRPr="001424AD">
        <w:rPr>
          <w:rFonts w:ascii="Aptos" w:hAnsi="Aptos"/>
          <w:b/>
          <w:bCs/>
        </w:rPr>
        <w:t>Nurture Sequences</w:t>
      </w:r>
      <w:r w:rsidRPr="001424AD">
        <w:rPr>
          <w:rFonts w:ascii="Aptos" w:hAnsi="Aptos"/>
        </w:rPr>
        <w:t>: Maintain ongoing relationships with candidates through regular updates and strategic messaging.</w:t>
      </w:r>
    </w:p>
    <w:p w14:paraId="71BBDCF1" w14:textId="77777777" w:rsidR="001424AD" w:rsidRPr="001424AD" w:rsidRDefault="001424AD" w:rsidP="001424AD">
      <w:pPr>
        <w:spacing w:after="0"/>
        <w:rPr>
          <w:rFonts w:ascii="Aptos" w:hAnsi="Aptos"/>
          <w:b/>
          <w:bCs/>
        </w:rPr>
      </w:pPr>
      <w:r w:rsidRPr="001424AD">
        <w:rPr>
          <w:rFonts w:ascii="Aptos" w:hAnsi="Aptos"/>
          <w:b/>
          <w:bCs/>
        </w:rPr>
        <w:t>AI-Driven Candidate Sourcing</w:t>
      </w:r>
    </w:p>
    <w:p w14:paraId="4F18100C" w14:textId="77777777" w:rsidR="001424AD" w:rsidRPr="001424AD" w:rsidRDefault="001424AD" w:rsidP="001424AD">
      <w:pPr>
        <w:numPr>
          <w:ilvl w:val="0"/>
          <w:numId w:val="6"/>
        </w:numPr>
        <w:spacing w:after="0"/>
        <w:rPr>
          <w:rFonts w:ascii="Aptos" w:hAnsi="Aptos"/>
        </w:rPr>
      </w:pPr>
      <w:r w:rsidRPr="001424AD">
        <w:rPr>
          <w:rFonts w:ascii="Aptos" w:hAnsi="Aptos"/>
          <w:b/>
          <w:bCs/>
        </w:rPr>
        <w:t>AI Candidate Matching</w:t>
      </w:r>
      <w:r w:rsidRPr="001424AD">
        <w:rPr>
          <w:rFonts w:ascii="Aptos" w:hAnsi="Aptos"/>
        </w:rPr>
        <w:t>: Use AI to analyze candidate qualifications and match them to job roles effectively.</w:t>
      </w:r>
    </w:p>
    <w:p w14:paraId="692C77FF" w14:textId="77777777" w:rsidR="001424AD" w:rsidRPr="001424AD" w:rsidRDefault="001424AD" w:rsidP="001424AD">
      <w:pPr>
        <w:numPr>
          <w:ilvl w:val="0"/>
          <w:numId w:val="6"/>
        </w:numPr>
        <w:spacing w:after="0"/>
        <w:rPr>
          <w:rFonts w:ascii="Aptos" w:hAnsi="Aptos"/>
        </w:rPr>
      </w:pPr>
      <w:r w:rsidRPr="001424AD">
        <w:rPr>
          <w:rFonts w:ascii="Aptos" w:hAnsi="Aptos"/>
          <w:b/>
          <w:bCs/>
        </w:rPr>
        <w:t>Passive Candidate Sourcing</w:t>
      </w:r>
      <w:r w:rsidRPr="001424AD">
        <w:rPr>
          <w:rFonts w:ascii="Aptos" w:hAnsi="Aptos"/>
        </w:rPr>
        <w:t>: Integrate with platforms like LinkedIn to identify potential candidates even before job openings arise.</w:t>
      </w:r>
    </w:p>
    <w:p w14:paraId="6A045118" w14:textId="77777777" w:rsidR="001424AD" w:rsidRPr="001424AD" w:rsidRDefault="001424AD" w:rsidP="001424AD">
      <w:pPr>
        <w:spacing w:after="0"/>
        <w:rPr>
          <w:rFonts w:ascii="Aptos" w:hAnsi="Aptos"/>
          <w:b/>
          <w:bCs/>
        </w:rPr>
      </w:pPr>
      <w:r w:rsidRPr="001424AD">
        <w:rPr>
          <w:rFonts w:ascii="Aptos" w:hAnsi="Aptos"/>
          <w:b/>
          <w:bCs/>
        </w:rPr>
        <w:t>Enhanced Communication</w:t>
      </w:r>
    </w:p>
    <w:p w14:paraId="42A7EF4B" w14:textId="77777777" w:rsidR="001424AD" w:rsidRPr="001424AD" w:rsidRDefault="001424AD" w:rsidP="001424AD">
      <w:pPr>
        <w:numPr>
          <w:ilvl w:val="0"/>
          <w:numId w:val="7"/>
        </w:numPr>
        <w:spacing w:after="0"/>
        <w:rPr>
          <w:rFonts w:ascii="Aptos" w:hAnsi="Aptos"/>
        </w:rPr>
      </w:pPr>
      <w:r w:rsidRPr="001424AD">
        <w:rPr>
          <w:rFonts w:ascii="Aptos" w:hAnsi="Aptos"/>
          <w:b/>
          <w:bCs/>
        </w:rPr>
        <w:t>Multichannel Engagement</w:t>
      </w:r>
      <w:r w:rsidRPr="001424AD">
        <w:rPr>
          <w:rFonts w:ascii="Aptos" w:hAnsi="Aptos"/>
        </w:rPr>
        <w:t>: Utilize various communication channels, including email, SMS, and social media, to reach candidates.</w:t>
      </w:r>
    </w:p>
    <w:p w14:paraId="3F93E777" w14:textId="77777777" w:rsidR="001424AD" w:rsidRPr="001424AD" w:rsidRDefault="001424AD" w:rsidP="001424AD">
      <w:pPr>
        <w:numPr>
          <w:ilvl w:val="0"/>
          <w:numId w:val="7"/>
        </w:numPr>
        <w:spacing w:after="0"/>
        <w:rPr>
          <w:rFonts w:ascii="Aptos" w:hAnsi="Aptos"/>
        </w:rPr>
      </w:pPr>
      <w:r w:rsidRPr="001424AD">
        <w:rPr>
          <w:rFonts w:ascii="Aptos" w:hAnsi="Aptos"/>
          <w:b/>
          <w:bCs/>
        </w:rPr>
        <w:t>Interaction Tracking</w:t>
      </w:r>
      <w:r w:rsidRPr="001424AD">
        <w:rPr>
          <w:rFonts w:ascii="Aptos" w:hAnsi="Aptos"/>
        </w:rPr>
        <w:t>: Monitor candidate interactions to ensure timely follow-ups and maintain engagement.</w:t>
      </w:r>
    </w:p>
    <w:p w14:paraId="28238431" w14:textId="77777777" w:rsidR="001424AD" w:rsidRPr="001424AD" w:rsidRDefault="001424AD" w:rsidP="001424AD">
      <w:pPr>
        <w:spacing w:after="0"/>
        <w:rPr>
          <w:rFonts w:ascii="Aptos" w:hAnsi="Aptos"/>
          <w:b/>
          <w:bCs/>
        </w:rPr>
      </w:pPr>
      <w:r w:rsidRPr="001424AD">
        <w:rPr>
          <w:rFonts w:ascii="Aptos" w:hAnsi="Aptos"/>
          <w:b/>
          <w:bCs/>
        </w:rPr>
        <w:t>Reporting and Analytics</w:t>
      </w:r>
    </w:p>
    <w:p w14:paraId="75931BF9" w14:textId="77777777" w:rsidR="001424AD" w:rsidRPr="001424AD" w:rsidRDefault="001424AD" w:rsidP="001424AD">
      <w:pPr>
        <w:numPr>
          <w:ilvl w:val="0"/>
          <w:numId w:val="8"/>
        </w:numPr>
        <w:spacing w:after="0"/>
        <w:rPr>
          <w:rFonts w:ascii="Aptos" w:hAnsi="Aptos"/>
        </w:rPr>
      </w:pPr>
      <w:r w:rsidRPr="001424AD">
        <w:rPr>
          <w:rFonts w:ascii="Aptos" w:hAnsi="Aptos"/>
          <w:b/>
          <w:bCs/>
        </w:rPr>
        <w:t>Performance Metrics</w:t>
      </w:r>
      <w:r w:rsidRPr="001424AD">
        <w:rPr>
          <w:rFonts w:ascii="Aptos" w:hAnsi="Aptos"/>
        </w:rPr>
        <w:t>: Track key performance indicators (KPIs) such as time-to-fill and candidate engagement rates.</w:t>
      </w:r>
    </w:p>
    <w:p w14:paraId="27A506EF" w14:textId="77777777" w:rsidR="001424AD" w:rsidRPr="001424AD" w:rsidRDefault="001424AD" w:rsidP="001424AD">
      <w:pPr>
        <w:numPr>
          <w:ilvl w:val="0"/>
          <w:numId w:val="8"/>
        </w:numPr>
        <w:spacing w:after="0"/>
        <w:rPr>
          <w:rFonts w:ascii="Aptos" w:hAnsi="Aptos"/>
        </w:rPr>
      </w:pPr>
      <w:r w:rsidRPr="001424AD">
        <w:rPr>
          <w:rFonts w:ascii="Aptos" w:hAnsi="Aptos"/>
          <w:b/>
          <w:bCs/>
        </w:rPr>
        <w:t>Data-Driven Insights</w:t>
      </w:r>
      <w:r w:rsidRPr="001424AD">
        <w:rPr>
          <w:rFonts w:ascii="Aptos" w:hAnsi="Aptos"/>
        </w:rPr>
        <w:t>: Use analytics to make informed hiring decisions and optimize recruitment strategies.</w:t>
      </w:r>
    </w:p>
    <w:p w14:paraId="0107D2D3" w14:textId="77777777" w:rsidR="001424AD" w:rsidRPr="001424AD" w:rsidRDefault="001424AD" w:rsidP="001424AD">
      <w:pPr>
        <w:spacing w:after="0"/>
        <w:rPr>
          <w:rFonts w:ascii="Aptos" w:hAnsi="Aptos"/>
          <w:b/>
          <w:bCs/>
        </w:rPr>
      </w:pPr>
      <w:r w:rsidRPr="001424AD">
        <w:rPr>
          <w:rFonts w:ascii="Aptos" w:hAnsi="Aptos"/>
          <w:b/>
          <w:bCs/>
        </w:rPr>
        <w:t>Integration Capabilities</w:t>
      </w:r>
    </w:p>
    <w:p w14:paraId="242F8D85" w14:textId="77777777" w:rsidR="001424AD" w:rsidRPr="001424AD" w:rsidRDefault="001424AD" w:rsidP="001424AD">
      <w:pPr>
        <w:numPr>
          <w:ilvl w:val="0"/>
          <w:numId w:val="9"/>
        </w:numPr>
        <w:spacing w:after="0"/>
        <w:rPr>
          <w:rFonts w:ascii="Aptos" w:hAnsi="Aptos"/>
        </w:rPr>
      </w:pPr>
      <w:r w:rsidRPr="001424AD">
        <w:rPr>
          <w:rFonts w:ascii="Aptos" w:hAnsi="Aptos"/>
          <w:b/>
          <w:bCs/>
        </w:rPr>
        <w:t>Seamless Tech Stack Integration</w:t>
      </w:r>
      <w:r w:rsidRPr="001424AD">
        <w:rPr>
          <w:rFonts w:ascii="Aptos" w:hAnsi="Aptos"/>
        </w:rPr>
        <w:t>: Connect with existing tools like ATS, job boards, and HR systems for a smooth workflow.</w:t>
      </w:r>
    </w:p>
    <w:p w14:paraId="4F54E8E1" w14:textId="77777777" w:rsidR="001424AD" w:rsidRPr="001424AD" w:rsidRDefault="001424AD" w:rsidP="001424AD">
      <w:pPr>
        <w:numPr>
          <w:ilvl w:val="0"/>
          <w:numId w:val="9"/>
        </w:numPr>
        <w:spacing w:after="0"/>
        <w:rPr>
          <w:rFonts w:ascii="Aptos" w:hAnsi="Aptos"/>
        </w:rPr>
      </w:pPr>
      <w:r w:rsidRPr="001424AD">
        <w:rPr>
          <w:rFonts w:ascii="Aptos" w:hAnsi="Aptos"/>
          <w:b/>
          <w:bCs/>
        </w:rPr>
        <w:t>Customizable Workflows</w:t>
      </w:r>
      <w:r w:rsidRPr="001424AD">
        <w:rPr>
          <w:rFonts w:ascii="Aptos" w:hAnsi="Aptos"/>
        </w:rPr>
        <w:t>: Tailor the CRM to fit specific recruitment processes and needs.</w:t>
      </w:r>
    </w:p>
    <w:p w14:paraId="0776E29C" w14:textId="77777777" w:rsidR="001424AD" w:rsidRPr="001424AD" w:rsidRDefault="001424AD" w:rsidP="001424AD">
      <w:pPr>
        <w:spacing w:after="0"/>
        <w:rPr>
          <w:rFonts w:ascii="Aptos" w:hAnsi="Aptos"/>
        </w:rPr>
      </w:pPr>
      <w:r w:rsidRPr="001424AD">
        <w:rPr>
          <w:rFonts w:ascii="Aptos" w:hAnsi="Aptos"/>
        </w:rPr>
        <w:lastRenderedPageBreak/>
        <w:t>These features collectively enhance the efficiency of recruitment efforts, allowing organizations to build strong candidate relationships and streamline their hiring processes.</w:t>
      </w:r>
    </w:p>
    <w:p w14:paraId="11BEDD8D" w14:textId="77777777" w:rsidR="001424AD" w:rsidRDefault="001424AD" w:rsidP="001424AD">
      <w:pPr>
        <w:spacing w:after="0"/>
        <w:rPr>
          <w:rFonts w:ascii="Aptos" w:hAnsi="Aptos"/>
        </w:rPr>
      </w:pPr>
    </w:p>
    <w:p w14:paraId="7B62651F" w14:textId="77777777" w:rsidR="001424AD" w:rsidRPr="001424AD" w:rsidRDefault="001424AD" w:rsidP="001424AD">
      <w:pPr>
        <w:spacing w:after="0"/>
        <w:rPr>
          <w:rFonts w:ascii="Aptos" w:hAnsi="Aptos"/>
          <w:b/>
          <w:bCs/>
          <w:color w:val="EE0000"/>
        </w:rPr>
      </w:pPr>
      <w:r w:rsidRPr="001424AD">
        <w:rPr>
          <w:rFonts w:ascii="Aptos" w:hAnsi="Aptos"/>
          <w:b/>
          <w:bCs/>
          <w:color w:val="EE0000"/>
        </w:rPr>
        <w:t>What are the advantages of using AI-driven sourcing in recruitment CRM platforms?</w:t>
      </w:r>
    </w:p>
    <w:p w14:paraId="08CE4C0E" w14:textId="77777777" w:rsidR="001424AD" w:rsidRDefault="001424AD" w:rsidP="001424AD">
      <w:pPr>
        <w:spacing w:after="0"/>
        <w:rPr>
          <w:rFonts w:ascii="Aptos" w:hAnsi="Aptos"/>
        </w:rPr>
      </w:pPr>
      <w:r w:rsidRPr="001424AD">
        <w:rPr>
          <w:rFonts w:ascii="Aptos" w:hAnsi="Aptos"/>
        </w:rPr>
        <w:t>AI-driven sourcing in recruitment CRM platforms enhances efficiency by automating repetitive tasks like resume screening and candidate matching, allowing recruiters to focus on building relationships. Additionally, it improves the accuracy of candidate selection by analyzing vast amounts of data to identify the best fits for job openings.</w:t>
      </w:r>
    </w:p>
    <w:p w14:paraId="2FCAE2E2" w14:textId="77777777" w:rsidR="001424AD" w:rsidRDefault="001424AD" w:rsidP="001424AD">
      <w:pPr>
        <w:spacing w:after="0"/>
        <w:rPr>
          <w:rFonts w:ascii="Aptos" w:hAnsi="Aptos"/>
        </w:rPr>
      </w:pPr>
    </w:p>
    <w:p w14:paraId="577BBC18" w14:textId="77777777" w:rsidR="001424AD" w:rsidRPr="001424AD" w:rsidRDefault="001424AD" w:rsidP="001424AD">
      <w:pPr>
        <w:spacing w:after="0"/>
        <w:rPr>
          <w:rFonts w:ascii="Aptos" w:hAnsi="Aptos"/>
        </w:rPr>
      </w:pPr>
    </w:p>
    <w:p w14:paraId="6BA72F33" w14:textId="77777777" w:rsidR="001424AD" w:rsidRPr="001424AD" w:rsidRDefault="001424AD" w:rsidP="001424AD">
      <w:pPr>
        <w:spacing w:after="0"/>
        <w:rPr>
          <w:rFonts w:ascii="Aptos" w:hAnsi="Aptos"/>
        </w:rPr>
      </w:pPr>
    </w:p>
    <w:sectPr w:rsidR="001424AD" w:rsidRPr="001424AD" w:rsidSect="001424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480"/>
    <w:multiLevelType w:val="multilevel"/>
    <w:tmpl w:val="3C8A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B933E8"/>
    <w:multiLevelType w:val="multilevel"/>
    <w:tmpl w:val="EBF2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38382F"/>
    <w:multiLevelType w:val="multilevel"/>
    <w:tmpl w:val="68FC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BD16A3"/>
    <w:multiLevelType w:val="multilevel"/>
    <w:tmpl w:val="3F82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982370"/>
    <w:multiLevelType w:val="multilevel"/>
    <w:tmpl w:val="850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251F2D"/>
    <w:multiLevelType w:val="multilevel"/>
    <w:tmpl w:val="6BE4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3F0029"/>
    <w:multiLevelType w:val="multilevel"/>
    <w:tmpl w:val="B9AA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7254E1"/>
    <w:multiLevelType w:val="multilevel"/>
    <w:tmpl w:val="287C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2962A7"/>
    <w:multiLevelType w:val="multilevel"/>
    <w:tmpl w:val="D8F6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7379705">
    <w:abstractNumId w:val="5"/>
  </w:num>
  <w:num w:numId="2" w16cid:durableId="1578048712">
    <w:abstractNumId w:val="0"/>
  </w:num>
  <w:num w:numId="3" w16cid:durableId="448863987">
    <w:abstractNumId w:val="6"/>
  </w:num>
  <w:num w:numId="4" w16cid:durableId="2061398887">
    <w:abstractNumId w:val="7"/>
  </w:num>
  <w:num w:numId="5" w16cid:durableId="1644506943">
    <w:abstractNumId w:val="1"/>
  </w:num>
  <w:num w:numId="6" w16cid:durableId="1372456103">
    <w:abstractNumId w:val="4"/>
  </w:num>
  <w:num w:numId="7" w16cid:durableId="1148475048">
    <w:abstractNumId w:val="2"/>
  </w:num>
  <w:num w:numId="8" w16cid:durableId="368527027">
    <w:abstractNumId w:val="3"/>
  </w:num>
  <w:num w:numId="9" w16cid:durableId="14321193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AD"/>
    <w:rsid w:val="001424AD"/>
    <w:rsid w:val="00320A04"/>
    <w:rsid w:val="006A2140"/>
    <w:rsid w:val="006F7CE3"/>
    <w:rsid w:val="00CB4D7B"/>
    <w:rsid w:val="00CF0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8D7B"/>
  <w15:chartTrackingRefBased/>
  <w15:docId w15:val="{3ECBA7CC-D759-41FE-806C-71B592CC5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4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4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4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4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4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4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4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4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4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4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AD"/>
    <w:rPr>
      <w:rFonts w:eastAsiaTheme="majorEastAsia" w:cstheme="majorBidi"/>
      <w:color w:val="272727" w:themeColor="text1" w:themeTint="D8"/>
    </w:rPr>
  </w:style>
  <w:style w:type="paragraph" w:styleId="Title">
    <w:name w:val="Title"/>
    <w:basedOn w:val="Normal"/>
    <w:next w:val="Normal"/>
    <w:link w:val="TitleChar"/>
    <w:uiPriority w:val="10"/>
    <w:qFormat/>
    <w:rsid w:val="00142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AD"/>
    <w:pPr>
      <w:spacing w:before="160"/>
      <w:jc w:val="center"/>
    </w:pPr>
    <w:rPr>
      <w:i/>
      <w:iCs/>
      <w:color w:val="404040" w:themeColor="text1" w:themeTint="BF"/>
    </w:rPr>
  </w:style>
  <w:style w:type="character" w:customStyle="1" w:styleId="QuoteChar">
    <w:name w:val="Quote Char"/>
    <w:basedOn w:val="DefaultParagraphFont"/>
    <w:link w:val="Quote"/>
    <w:uiPriority w:val="29"/>
    <w:rsid w:val="001424AD"/>
    <w:rPr>
      <w:i/>
      <w:iCs/>
      <w:color w:val="404040" w:themeColor="text1" w:themeTint="BF"/>
    </w:rPr>
  </w:style>
  <w:style w:type="paragraph" w:styleId="ListParagraph">
    <w:name w:val="List Paragraph"/>
    <w:basedOn w:val="Normal"/>
    <w:uiPriority w:val="34"/>
    <w:qFormat/>
    <w:rsid w:val="001424AD"/>
    <w:pPr>
      <w:ind w:left="720"/>
      <w:contextualSpacing/>
    </w:pPr>
  </w:style>
  <w:style w:type="character" w:styleId="IntenseEmphasis">
    <w:name w:val="Intense Emphasis"/>
    <w:basedOn w:val="DefaultParagraphFont"/>
    <w:uiPriority w:val="21"/>
    <w:qFormat/>
    <w:rsid w:val="001424AD"/>
    <w:rPr>
      <w:i/>
      <w:iCs/>
      <w:color w:val="2F5496" w:themeColor="accent1" w:themeShade="BF"/>
    </w:rPr>
  </w:style>
  <w:style w:type="paragraph" w:styleId="IntenseQuote">
    <w:name w:val="Intense Quote"/>
    <w:basedOn w:val="Normal"/>
    <w:next w:val="Normal"/>
    <w:link w:val="IntenseQuoteChar"/>
    <w:uiPriority w:val="30"/>
    <w:qFormat/>
    <w:rsid w:val="00142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4AD"/>
    <w:rPr>
      <w:i/>
      <w:iCs/>
      <w:color w:val="2F5496" w:themeColor="accent1" w:themeShade="BF"/>
    </w:rPr>
  </w:style>
  <w:style w:type="character" w:styleId="IntenseReference">
    <w:name w:val="Intense Reference"/>
    <w:basedOn w:val="DefaultParagraphFont"/>
    <w:uiPriority w:val="32"/>
    <w:qFormat/>
    <w:rsid w:val="001424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565</Words>
  <Characters>3682</Characters>
  <Application>Microsoft Office Word</Application>
  <DocSecurity>0</DocSecurity>
  <Lines>102</Lines>
  <Paragraphs>59</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3</cp:revision>
  <dcterms:created xsi:type="dcterms:W3CDTF">2026-07-22T01:20:00Z</dcterms:created>
  <dcterms:modified xsi:type="dcterms:W3CDTF">2026-07-22T02:02:00Z</dcterms:modified>
</cp:coreProperties>
</file>