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微软雅黑" w:hAnsi="微软雅黑" w:eastAsia="微软雅黑"/>
          <w:b/>
          <w:sz w:val="40"/>
          <w:szCs w:val="28"/>
        </w:rPr>
      </w:pPr>
      <w:r>
        <w:rPr>
          <w:rFonts w:ascii="微软雅黑" w:hAnsi="微软雅黑" w:eastAsia="微软雅黑"/>
          <w:b/>
          <w:sz w:val="40"/>
          <w:szCs w:val="28"/>
        </w:rPr>
        <w:t>软件设计技术</w:t>
      </w:r>
    </w:p>
    <w:p>
      <w:pPr>
        <w:spacing w:line="360" w:lineRule="auto"/>
        <w:rPr>
          <w:rFonts w:ascii="微软雅黑" w:hAnsi="微软雅黑" w:eastAsia="微软雅黑"/>
          <w:b/>
          <w:sz w:val="40"/>
          <w:szCs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32"/>
        </w:rPr>
      </w:pPr>
      <w:r>
        <w:rPr>
          <w:rFonts w:ascii="微软雅黑" w:hAnsi="微软雅黑" w:eastAsia="微软雅黑"/>
          <w:b/>
          <w:sz w:val="32"/>
        </w:rPr>
        <w:t>面向对象设计技术</w:t>
      </w:r>
    </w:p>
    <w:p>
      <w:pPr>
        <w:spacing w:line="360" w:lineRule="auto"/>
        <w:ind w:firstLine="420" w:firstLineChars="0"/>
        <w:rPr>
          <w:rFonts w:ascii="微软雅黑" w:hAnsi="微软雅黑" w:eastAsia="微软雅黑"/>
          <w:b w:val="0"/>
          <w:bCs/>
          <w:sz w:val="28"/>
          <w:szCs w:val="21"/>
        </w:rPr>
      </w:pPr>
      <w:r>
        <w:rPr>
          <w:rFonts w:ascii="微软雅黑" w:hAnsi="微软雅黑" w:eastAsia="微软雅黑"/>
          <w:b w:val="0"/>
          <w:bCs/>
          <w:sz w:val="28"/>
          <w:szCs w:val="21"/>
        </w:rPr>
        <w:t>1.整个应用基于面向对象设计思想实现，而非结构化编程技术。</w:t>
      </w:r>
    </w:p>
    <w:p>
      <w:pPr>
        <w:spacing w:line="360" w:lineRule="auto"/>
        <w:ind w:firstLine="420" w:firstLineChars="0"/>
        <w:rPr>
          <w:rFonts w:ascii="微软雅黑" w:hAnsi="微软雅黑" w:eastAsia="微软雅黑"/>
          <w:b w:val="0"/>
          <w:bCs/>
          <w:sz w:val="28"/>
          <w:szCs w:val="21"/>
        </w:rPr>
      </w:pPr>
      <w:bookmarkStart w:id="0" w:name="_GoBack"/>
      <w:bookmarkEnd w:id="0"/>
      <w:r>
        <w:rPr>
          <w:rFonts w:ascii="微软雅黑" w:hAnsi="微软雅黑" w:eastAsia="微软雅黑"/>
          <w:b w:val="0"/>
          <w:bCs/>
          <w:sz w:val="28"/>
          <w:szCs w:val="21"/>
        </w:rPr>
        <w:t>2.在扫描、计算中的代码均应用面向对象设计理念。</w:t>
      </w:r>
    </w:p>
    <w:p>
      <w:pPr>
        <w:spacing w:line="360" w:lineRule="auto"/>
        <w:rPr>
          <w:rFonts w:ascii="微软雅黑" w:hAnsi="微软雅黑" w:eastAsia="微软雅黑"/>
          <w:b/>
          <w:sz w:val="32"/>
        </w:rPr>
      </w:pPr>
    </w:p>
    <w:p>
      <w:pPr>
        <w:spacing w:line="360" w:lineRule="auto"/>
        <w:rPr>
          <w:rFonts w:ascii="微软雅黑" w:hAnsi="微软雅黑" w:eastAsia="微软雅黑"/>
          <w:b/>
          <w:sz w:val="32"/>
        </w:rPr>
      </w:pPr>
      <w:r>
        <w:rPr>
          <w:rFonts w:ascii="微软雅黑" w:hAnsi="微软雅黑" w:eastAsia="微软雅黑"/>
          <w:b/>
          <w:sz w:val="32"/>
        </w:rPr>
        <w:t>安卓</w:t>
      </w:r>
      <w:r>
        <w:rPr>
          <w:rFonts w:hint="eastAsia" w:ascii="微软雅黑" w:hAnsi="微软雅黑" w:eastAsia="微软雅黑"/>
          <w:b/>
          <w:sz w:val="32"/>
        </w:rPr>
        <w:t>开发</w:t>
      </w:r>
      <w:r>
        <w:rPr>
          <w:rFonts w:ascii="微软雅黑" w:hAnsi="微软雅黑" w:eastAsia="微软雅黑"/>
          <w:b/>
          <w:sz w:val="32"/>
        </w:rPr>
        <w:t>技术</w:t>
      </w:r>
      <w:r>
        <w:rPr>
          <w:rFonts w:hint="eastAsia" w:ascii="微软雅黑" w:hAnsi="微软雅黑" w:eastAsia="微软雅黑"/>
          <w:b/>
          <w:sz w:val="32"/>
        </w:rPr>
        <w:t>：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ab/>
      </w:r>
      <w:r>
        <w:rPr>
          <w:rFonts w:hint="eastAsia" w:ascii="微软雅黑" w:hAnsi="微软雅黑" w:eastAsia="微软雅黑"/>
          <w:sz w:val="24"/>
        </w:rPr>
        <w:t>1.安卓</w:t>
      </w:r>
      <w:r>
        <w:rPr>
          <w:rFonts w:ascii="微软雅黑" w:hAnsi="微软雅黑" w:eastAsia="微软雅黑"/>
          <w:sz w:val="24"/>
        </w:rPr>
        <w:t>手机端开发技术十分成熟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ascii="微软雅黑" w:hAnsi="微软雅黑" w:eastAsia="微软雅黑"/>
          <w:sz w:val="24"/>
        </w:rPr>
        <w:t>在国内使用十分普遍，记账宝</w:t>
      </w:r>
      <w:r>
        <w:rPr>
          <w:rFonts w:hint="eastAsia" w:ascii="微软雅黑" w:hAnsi="微软雅黑" w:eastAsia="微软雅黑"/>
          <w:sz w:val="24"/>
        </w:rPr>
        <w:t>软件</w:t>
      </w:r>
      <w:r>
        <w:rPr>
          <w:rFonts w:ascii="微软雅黑" w:hAnsi="微软雅黑" w:eastAsia="微软雅黑"/>
          <w:sz w:val="24"/>
        </w:rPr>
        <w:t>使用安卓开发可以适应国内大部分的手机</w:t>
      </w:r>
      <w:r>
        <w:rPr>
          <w:rFonts w:hint="eastAsia" w:ascii="微软雅黑" w:hAnsi="微软雅黑" w:eastAsia="微软雅黑"/>
          <w:sz w:val="24"/>
        </w:rPr>
        <w:t>用户</w:t>
      </w:r>
      <w:r>
        <w:rPr>
          <w:rFonts w:ascii="微软雅黑" w:hAnsi="微软雅黑" w:eastAsia="微软雅黑"/>
          <w:sz w:val="24"/>
        </w:rPr>
        <w:t>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ab/>
      </w:r>
      <w:r>
        <w:rPr>
          <w:rFonts w:ascii="微软雅黑" w:hAnsi="微软雅黑" w:eastAsia="微软雅黑"/>
          <w:sz w:val="24"/>
        </w:rPr>
        <w:t>2.Android</w:t>
      </w:r>
      <w:r>
        <w:rPr>
          <w:rFonts w:hint="eastAsia" w:ascii="微软雅黑" w:hAnsi="微软雅黑" w:eastAsia="微软雅黑"/>
          <w:sz w:val="24"/>
        </w:rPr>
        <w:t>开发</w:t>
      </w:r>
      <w:r>
        <w:rPr>
          <w:rFonts w:ascii="微软雅黑" w:hAnsi="微软雅黑" w:eastAsia="微软雅黑"/>
          <w:sz w:val="24"/>
        </w:rPr>
        <w:t>平台</w:t>
      </w:r>
      <w:r>
        <w:rPr>
          <w:rFonts w:hint="eastAsia" w:ascii="微软雅黑" w:hAnsi="微软雅黑" w:eastAsia="微软雅黑"/>
          <w:sz w:val="24"/>
        </w:rPr>
        <w:t>是</w:t>
      </w:r>
      <w:r>
        <w:rPr>
          <w:rFonts w:ascii="微软雅黑" w:hAnsi="微软雅黑" w:eastAsia="微软雅黑"/>
          <w:sz w:val="24"/>
        </w:rPr>
        <w:t>开源的</w:t>
      </w:r>
      <w:r>
        <w:rPr>
          <w:rFonts w:hint="eastAsia" w:ascii="微软雅黑" w:hAnsi="微软雅黑" w:eastAsia="微软雅黑"/>
          <w:sz w:val="24"/>
        </w:rPr>
        <w:t>，开源</w:t>
      </w:r>
      <w:r>
        <w:rPr>
          <w:rFonts w:ascii="微软雅黑" w:hAnsi="微软雅黑" w:eastAsia="微软雅黑"/>
          <w:sz w:val="24"/>
        </w:rPr>
        <w:t>软件</w:t>
      </w:r>
      <w:r>
        <w:rPr>
          <w:rFonts w:hint="eastAsia" w:ascii="微软雅黑" w:hAnsi="微软雅黑" w:eastAsia="微软雅黑"/>
          <w:sz w:val="24"/>
        </w:rPr>
        <w:t>的资源较多、</w:t>
      </w:r>
      <w:r>
        <w:rPr>
          <w:rFonts w:ascii="微软雅黑" w:hAnsi="微软雅黑" w:eastAsia="微软雅黑"/>
          <w:sz w:val="24"/>
        </w:rPr>
        <w:t>教程丰富，方便开发，</w:t>
      </w:r>
      <w:r>
        <w:rPr>
          <w:rFonts w:hint="eastAsia" w:ascii="微软雅黑" w:hAnsi="微软雅黑" w:eastAsia="微软雅黑"/>
          <w:sz w:val="24"/>
        </w:rPr>
        <w:t>比较</w:t>
      </w:r>
      <w:r>
        <w:rPr>
          <w:rFonts w:ascii="微软雅黑" w:hAnsi="微软雅黑" w:eastAsia="微软雅黑"/>
          <w:sz w:val="24"/>
        </w:rPr>
        <w:t>有灵活性。</w:t>
      </w:r>
    </w:p>
    <w:p>
      <w:pPr>
        <w:rPr>
          <w:rFonts w:ascii="微软雅黑" w:hAnsi="微软雅黑" w:eastAsia="微软雅黑"/>
          <w:sz w:val="24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MVC设计模式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软件后台使用的是J2EE的Jersey + Spring + Hibernate （简称JSH） 框架，搭建在eclipse的Maven项目上，好处是Maven方便管理控制依赖包和版本。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整个Server的类图如下：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4310" cy="3113405"/>
            <wp:effectExtent l="0" t="0" r="2540" b="10795"/>
            <wp:docPr id="1" name="图片 1" descr="E:\欧文杰_大三(下)\学习\系统分析与设计\PML_JJB\图\server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欧文杰_大三(下)\学习\系统分析与设计\PML_JJB\图\server类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MVC模式清晰，分工明确。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架构图如下：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4310" cy="2292985"/>
            <wp:effectExtent l="0" t="0" r="2540" b="12065"/>
            <wp:docPr id="9" name="图片 9" descr="E:\欧文杰_大三(下)\学习\系统分析与设计\PML_JJB\图\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欧文杰_大三(下)\学习\系统分析与设计\PML_JJB\图\架构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2276475" cy="421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选择JSH这个企业级的服务器框架作为后台是因为其扩展性好，往后用户量增加的时候能很好的支持。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Spring的依赖注入和控制反转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4310" cy="3042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S</w:t>
      </w:r>
      <w:r>
        <w:rPr>
          <w:rFonts w:hint="eastAsia" w:ascii="微软雅黑" w:hAnsi="微软雅黑" w:eastAsia="微软雅黑"/>
          <w:sz w:val="24"/>
        </w:rPr>
        <w:t>pring的依赖注入可以在整个项目启动的时候，通过Spring的BeanFactory创建这些Bean，这样做的好处是这些依赖的实现发生变化的时候，不需要修改bean类，而只需修改Spring的配置文件。这同时实现了控制反转，把传统意义上的有程序代码直接控制，转换到由容器控制程序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接口模式</w:t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1990725" cy="2333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4219575" cy="2095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4310" cy="3714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接口模式可以在设计中非常方便地应对类内容的改变，是面向对象的一个体现。假如当我要另外实现一个AccessKeyDao1，可以直接在代码中以AccessKeyDao为参数修改为AccessKeyDao1即可，无需修改其他代码，保持代码的低耦合性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t>H</w:t>
      </w:r>
      <w:r>
        <w:rPr>
          <w:rFonts w:hint="eastAsia" w:ascii="微软雅黑" w:hAnsi="微软雅黑" w:eastAsia="微软雅黑"/>
          <w:sz w:val="36"/>
        </w:rPr>
        <w:t>ibernate的数据库持久化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H</w:t>
      </w:r>
      <w:r>
        <w:rPr>
          <w:rFonts w:hint="eastAsia" w:ascii="微软雅黑" w:hAnsi="微软雅黑" w:eastAsia="微软雅黑"/>
          <w:sz w:val="24"/>
        </w:rPr>
        <w:t>ibernate封装了JDBC，在数据库层面上能更好的适配各式各样的数据库。只需要修改hibernate.cfg.xml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4310" cy="2353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把数据库的表绑定到了JAVA里面的每一个对应的Bean，操作Bean的时候能同时更新数据库。非常方便，而且能适配不同数据库上的不同sql语句。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配合Spring实现Hibernate的适配。</w:t>
      </w:r>
    </w:p>
    <w:p>
      <w:pPr>
        <w:spacing w:line="360" w:lineRule="auto"/>
        <w:ind w:firstLine="42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274310" cy="2944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Abyssinica SIL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WenQuanYi Micro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roman"/>
    <w:pitch w:val="default"/>
    <w:sig w:usb0="800000EF" w:usb1="5000A04B" w:usb2="00000828" w:usb3="00000000" w:csb0="20000001" w:csb1="00000000"/>
  </w:font>
  <w:font w:name="WenQuanYi Micro Hei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30CA"/>
    <w:rsid w:val="177F30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2016-07-11T14:22:00Z</dcterms:created>
  <dc:creator>jayce</dc:creator>
  <cp:lastModifiedBy>jayce</cp:lastModifiedBy>
  <dcterms:modified xsi:type="dcterms:W3CDTF">2016-07-11T14:26:19Z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