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153E70A5" w:rsidR="00A1545D" w:rsidRDefault="00836F27">
      <w:pPr>
        <w:spacing w:after="240"/>
        <w:jc w:val="center"/>
        <w:rPr>
          <w:sz w:val="30"/>
          <w:szCs w:val="30"/>
        </w:rPr>
      </w:pPr>
      <w:r w:rsidRPr="00836F27">
        <w:rPr>
          <w:b/>
          <w:bCs/>
          <w:color w:val="000000"/>
          <w:sz w:val="30"/>
          <w:szCs w:val="30"/>
        </w:rPr>
        <w:t xml:space="preserve">Multi-Task Deep Learning for Food Recognition and Nutrition Estimation from Food </w:t>
      </w:r>
      <w:r w:rsidR="00945CE9">
        <w:rPr>
          <w:b/>
          <w:bCs/>
          <w:color w:val="000000"/>
          <w:sz w:val="30"/>
          <w:szCs w:val="30"/>
        </w:rPr>
        <w:t xml:space="preserve">Images </w:t>
      </w:r>
      <w:r w:rsidR="00945CE9">
        <w:t xml:space="preserve"> </w:t>
      </w:r>
    </w:p>
    <w:p w14:paraId="00000005" w14:textId="07CADAD2" w:rsidR="00A1545D" w:rsidRDefault="00945CE9">
      <w:pPr>
        <w:spacing w:before="240" w:after="360"/>
        <w:jc w:val="center"/>
        <w:rPr>
          <w:color w:val="0070C0"/>
          <w:sz w:val="20"/>
          <w:szCs w:val="20"/>
        </w:rPr>
      </w:pPr>
      <w:r>
        <w:rPr>
          <w:color w:val="00B050"/>
          <w:sz w:val="20"/>
          <w:szCs w:val="20"/>
        </w:rPr>
        <w:t xml:space="preserve">Received: </w:t>
      </w:r>
      <w:r w:rsidR="002A5794">
        <w:rPr>
          <w:color w:val="00B050"/>
          <w:sz w:val="20"/>
          <w:szCs w:val="20"/>
        </w:rPr>
        <w:t>2</w:t>
      </w:r>
      <w:r>
        <w:rPr>
          <w:color w:val="00B050"/>
          <w:sz w:val="20"/>
          <w:szCs w:val="20"/>
        </w:rPr>
        <w:t xml:space="preserve">0 June 2026; Revised: Accepted: </w:t>
      </w:r>
      <w:proofErr w:type="spellStart"/>
      <w:r>
        <w:rPr>
          <w:color w:val="00B050"/>
          <w:sz w:val="20"/>
          <w:szCs w:val="20"/>
        </w:rPr>
        <w:t>xxxx</w:t>
      </w:r>
      <w:proofErr w:type="spellEnd"/>
      <w:r>
        <w:rPr>
          <w:color w:val="00B050"/>
          <w:sz w:val="20"/>
          <w:szCs w:val="20"/>
        </w:rPr>
        <w:t xml:space="preserve">; Available online: </w:t>
      </w:r>
      <w:proofErr w:type="spellStart"/>
      <w:r>
        <w:rPr>
          <w:color w:val="00B050"/>
          <w:sz w:val="20"/>
          <w:szCs w:val="20"/>
        </w:rPr>
        <w:t>xxxx</w:t>
      </w:r>
      <w:proofErr w:type="spellEnd"/>
      <w:r>
        <w:rPr>
          <w:color w:val="00B050"/>
          <w:sz w:val="20"/>
          <w:szCs w:val="20"/>
        </w:rPr>
        <w:t xml:space="preserve"> </w:t>
      </w:r>
    </w:p>
    <w:tbl>
      <w:tblPr>
        <w:tblStyle w:val="a"/>
        <w:tblW w:w="11018" w:type="dxa"/>
        <w:tblInd w:w="-108" w:type="dxa"/>
        <w:tblBorders>
          <w:top w:val="single" w:sz="4" w:space="0" w:color="009193"/>
          <w:left w:val="nil"/>
          <w:bottom w:val="single" w:sz="4" w:space="0" w:color="009193"/>
          <w:right w:val="nil"/>
          <w:insideH w:val="single" w:sz="4" w:space="0" w:color="009193"/>
          <w:insideV w:val="single" w:sz="4" w:space="0" w:color="000000"/>
        </w:tblBorders>
        <w:tblLayout w:type="fixed"/>
        <w:tblLook w:val="0000" w:firstRow="0" w:lastRow="0" w:firstColumn="0" w:lastColumn="0" w:noHBand="0" w:noVBand="0"/>
      </w:tblPr>
      <w:tblGrid>
        <w:gridCol w:w="11018"/>
      </w:tblGrid>
      <w:tr w:rsidR="00A1545D" w14:paraId="4C35115D" w14:textId="77777777">
        <w:tc>
          <w:tcPr>
            <w:tcW w:w="11018" w:type="dxa"/>
            <w:shd w:val="clear" w:color="auto" w:fill="F4F4F4"/>
          </w:tcPr>
          <w:p w14:paraId="00000006" w14:textId="4D0B383E" w:rsidR="00CA07E8" w:rsidRPr="00CA07E8" w:rsidRDefault="00945CE9" w:rsidP="009C2D92">
            <w:pPr>
              <w:spacing w:before="100" w:after="100"/>
              <w:jc w:val="both"/>
              <w:rPr>
                <w:i/>
                <w:iCs/>
                <w:sz w:val="20"/>
                <w:szCs w:val="20"/>
              </w:rPr>
            </w:pPr>
            <w:r>
              <w:rPr>
                <w:b/>
                <w:bCs/>
                <w:sz w:val="20"/>
                <w:szCs w:val="20"/>
              </w:rPr>
              <w:t xml:space="preserve">Abstract: </w:t>
            </w:r>
            <w:r w:rsidR="00CA07E8" w:rsidRPr="00CA07E8">
              <w:rPr>
                <w:i/>
                <w:iCs/>
                <w:sz w:val="20"/>
                <w:szCs w:val="20"/>
              </w:rPr>
              <w:t xml:space="preserve">In recent years, monitoring nutritional intake has become increasingly important for promoting healthy dietary habits and reducing the risk of diet-related diseases. This research presents a deep learning–based end-to-end multi-task learning framework for simultaneous food recognition and nutrition estimation from 2D food images. A cleaned and augmented subset of the </w:t>
            </w:r>
            <w:proofErr w:type="spellStart"/>
            <w:r w:rsidR="00CA07E8" w:rsidRPr="00CA07E8">
              <w:rPr>
                <w:i/>
                <w:iCs/>
                <w:sz w:val="20"/>
                <w:szCs w:val="20"/>
              </w:rPr>
              <w:t>NutritionVerse</w:t>
            </w:r>
            <w:proofErr w:type="spellEnd"/>
            <w:r w:rsidR="00CA07E8" w:rsidRPr="00CA07E8">
              <w:rPr>
                <w:i/>
                <w:iCs/>
                <w:sz w:val="20"/>
                <w:szCs w:val="20"/>
              </w:rPr>
              <w:t>-Real dataset was used, comprising 889 images across 42 food classes after removing three classes with insufficient samples. The proposed architecture employs a shared convolutional neural network backbone with two prediction branches: a multi-label classification head using sigmoid activation to identify the food components present in a dish, and a regression head that estimates five dish-level nutritional targets (calories, fats, carbohydrates, protein, and sodium). The model is trained using a weighted combined loss that balances weighted binary cross-entropy for food classification and a per-nutrient weighted Huber loss for nutrition regression. Two backbone architectures, MobileNetV2 and ResNet-50, were evaluated within this framework using a two-stage transfer-learning strategy and backbone-specific task-loss weighting. For food recognition, ResNet-50 achieved higher micro recall (0.5273) and micro/macro F1-scores (0.4979/0.3905), whereas MobileNetV2 attained higher micro precision (0.5034), Hamming accuracy (0.9132), and micro AUC (0.8938). For nutrition estimation, both backbones produced positive R² values across all five targets. Sodium was the most predictable nutrient, with R² values of 0.613 for MobileNetV2 and 0.691 for ResNet-50, followed by carbohydrates, with R² values reaching 0.290, while calories, fats, and protein remained more challenging, with R² values between 0.05 and 0.19. The two architectures exhibited complementary strengths rather than clear overall superiority: MobileNetV2 performed better for calories and fats, whereas ResNet-50 performed better for carbohydrates, protein, and sodium. These findings demonstrate the feasibility of simultaneous food recognition and nutrition estimation from a single 2D food image, while confirming that portion-dependent nutrients remain a principal limitation of 2D-only approaches. The results provide a foundation for future automated dietary monitoring systems and further research on image-based nutrition assessment.</w:t>
            </w:r>
          </w:p>
        </w:tc>
      </w:tr>
      <w:tr w:rsidR="00A1545D" w14:paraId="2AE7F2BB" w14:textId="77777777">
        <w:trPr>
          <w:trHeight w:val="567"/>
        </w:trPr>
        <w:tc>
          <w:tcPr>
            <w:tcW w:w="11018" w:type="dxa"/>
            <w:vAlign w:val="center"/>
          </w:tcPr>
          <w:p w14:paraId="00000007" w14:textId="07B8BC98" w:rsidR="00A1545D" w:rsidRDefault="00945CE9">
            <w:pPr>
              <w:rPr>
                <w:sz w:val="20"/>
                <w:szCs w:val="20"/>
              </w:rPr>
            </w:pPr>
            <w:r>
              <w:rPr>
                <w:b/>
                <w:bCs/>
                <w:sz w:val="20"/>
                <w:szCs w:val="20"/>
              </w:rPr>
              <w:t>Keywords:</w:t>
            </w:r>
            <w:r>
              <w:rPr>
                <w:sz w:val="20"/>
                <w:szCs w:val="20"/>
              </w:rPr>
              <w:t xml:space="preserve"> </w:t>
            </w:r>
            <w:r w:rsidR="006B1CDD" w:rsidRPr="006B1CDD">
              <w:rPr>
                <w:sz w:val="20"/>
                <w:szCs w:val="20"/>
              </w:rPr>
              <w:t>Dietary Monitoring</w:t>
            </w:r>
            <w:r w:rsidR="006B1CDD">
              <w:rPr>
                <w:sz w:val="20"/>
                <w:szCs w:val="20"/>
              </w:rPr>
              <w:t xml:space="preserve">; </w:t>
            </w:r>
            <w:r>
              <w:rPr>
                <w:sz w:val="20"/>
                <w:szCs w:val="20"/>
              </w:rPr>
              <w:t>Deep Learning; MobileNetV2;</w:t>
            </w:r>
            <w:r w:rsidR="00836F27">
              <w:rPr>
                <w:sz w:val="20"/>
                <w:szCs w:val="20"/>
              </w:rPr>
              <w:t xml:space="preserve"> Multi-Task; </w:t>
            </w:r>
            <w:r>
              <w:rPr>
                <w:sz w:val="20"/>
                <w:szCs w:val="20"/>
              </w:rPr>
              <w:t>Nutrition Prediction; ResNet-50</w:t>
            </w:r>
          </w:p>
        </w:tc>
      </w:tr>
    </w:tbl>
    <w:p w14:paraId="00000008" w14:textId="77777777" w:rsidR="00A1545D" w:rsidRDefault="00A1545D">
      <w:pPr>
        <w:jc w:val="both"/>
        <w:rPr>
          <w:sz w:val="18"/>
          <w:szCs w:val="18"/>
        </w:rPr>
      </w:pPr>
    </w:p>
    <w:p w14:paraId="00000009" w14:textId="77777777" w:rsidR="00A1545D" w:rsidRDefault="00A1545D">
      <w:pPr>
        <w:jc w:val="both"/>
        <w:rPr>
          <w:sz w:val="18"/>
          <w:szCs w:val="18"/>
        </w:rPr>
        <w:sectPr w:rsidR="00A1545D">
          <w:headerReference w:type="default" r:id="rId9"/>
          <w:footerReference w:type="even" r:id="rId10"/>
          <w:footerReference w:type="default" r:id="rId11"/>
          <w:headerReference w:type="first" r:id="rId12"/>
          <w:footerReference w:type="first" r:id="rId13"/>
          <w:pgSz w:w="12242" w:h="15842"/>
          <w:pgMar w:top="720" w:right="720" w:bottom="720" w:left="720" w:header="720" w:footer="680" w:gutter="0"/>
          <w:pgNumType w:start="1"/>
          <w:cols w:space="720"/>
          <w:titlePg/>
        </w:sectPr>
      </w:pPr>
    </w:p>
    <w:p w14:paraId="0000000A" w14:textId="77777777" w:rsidR="00A1545D" w:rsidRDefault="00945CE9">
      <w:pPr>
        <w:numPr>
          <w:ilvl w:val="0"/>
          <w:numId w:val="1"/>
        </w:numPr>
        <w:spacing w:after="240"/>
        <w:rPr>
          <w:sz w:val="20"/>
          <w:szCs w:val="20"/>
        </w:rPr>
      </w:pPr>
      <w:r>
        <w:rPr>
          <w:b/>
          <w:bCs/>
          <w:sz w:val="20"/>
          <w:szCs w:val="20"/>
        </w:rPr>
        <w:t>INTRODUCTION</w:t>
      </w:r>
      <w:r>
        <w:rPr>
          <w:color w:val="FFFFFF"/>
          <w:sz w:val="20"/>
          <w:szCs w:val="20"/>
          <w:vertAlign w:val="superscript"/>
        </w:rPr>
        <w:footnoteReference w:id="1"/>
      </w:r>
    </w:p>
    <w:p w14:paraId="5E1B909E" w14:textId="1DA0C84F" w:rsidR="00F15A1A" w:rsidRDefault="00945CE9" w:rsidP="00F15A1A">
      <w:pPr>
        <w:ind w:firstLine="360"/>
        <w:jc w:val="both"/>
        <w:rPr>
          <w:sz w:val="20"/>
          <w:szCs w:val="20"/>
        </w:rPr>
      </w:pPr>
      <w:r>
        <w:rPr>
          <w:sz w:val="20"/>
          <w:szCs w:val="20"/>
        </w:rPr>
        <w:t xml:space="preserve">The increasing prevalence of diet-related diseases such as obesity, diabetes, and cardiovascular conditions has led to growing interest in automated food </w:t>
      </w:r>
      <w:r w:rsidR="001C445E" w:rsidRPr="00F15A1A">
        <w:rPr>
          <w:sz w:val="20"/>
          <w:szCs w:val="20"/>
          <w:highlight w:val="yellow"/>
        </w:rPr>
        <w:t>nutr</w:t>
      </w:r>
      <w:r w:rsidR="00F15A1A" w:rsidRPr="00F15A1A">
        <w:rPr>
          <w:sz w:val="20"/>
          <w:szCs w:val="20"/>
          <w:highlight w:val="yellow"/>
        </w:rPr>
        <w:t>ition</w:t>
      </w:r>
      <w:r>
        <w:rPr>
          <w:sz w:val="20"/>
          <w:szCs w:val="20"/>
        </w:rPr>
        <w:t xml:space="preserve"> estimation systems [</w:t>
      </w:r>
      <w:r>
        <w:rPr>
          <w:color w:val="0070C0"/>
          <w:sz w:val="20"/>
          <w:szCs w:val="20"/>
        </w:rPr>
        <w:t>1</w:t>
      </w:r>
      <w:r>
        <w:rPr>
          <w:sz w:val="20"/>
          <w:szCs w:val="20"/>
        </w:rPr>
        <w:t>]. Traditional methods require manual logging of meals, which is time-consuming and error-prone [</w:t>
      </w:r>
      <w:r>
        <w:rPr>
          <w:color w:val="0070C0"/>
          <w:sz w:val="20"/>
          <w:szCs w:val="20"/>
        </w:rPr>
        <w:t>4, 7</w:t>
      </w:r>
      <w:r>
        <w:rPr>
          <w:sz w:val="20"/>
          <w:szCs w:val="20"/>
        </w:rPr>
        <w:t xml:space="preserve">]. With the advancement of computer vision and deep learning, image-based </w:t>
      </w:r>
      <w:r w:rsidR="00F15A1A" w:rsidRPr="00F15A1A">
        <w:rPr>
          <w:sz w:val="20"/>
          <w:szCs w:val="20"/>
          <w:highlight w:val="yellow"/>
        </w:rPr>
        <w:t>nutrition</w:t>
      </w:r>
      <w:r>
        <w:rPr>
          <w:sz w:val="20"/>
          <w:szCs w:val="20"/>
        </w:rPr>
        <w:t xml:space="preserve"> estimation has become a promising approach to understanding eating behavior and supporting health-conscious decisions [</w:t>
      </w:r>
      <w:r>
        <w:rPr>
          <w:color w:val="0070C0"/>
          <w:sz w:val="20"/>
          <w:szCs w:val="20"/>
        </w:rPr>
        <w:t>3, 6</w:t>
      </w:r>
      <w:r>
        <w:rPr>
          <w:sz w:val="20"/>
          <w:szCs w:val="20"/>
        </w:rPr>
        <w:t>]</w:t>
      </w:r>
      <w:r>
        <w:rPr>
          <w:color w:val="000000"/>
          <w:sz w:val="20"/>
          <w:szCs w:val="20"/>
        </w:rPr>
        <w:t>.</w:t>
      </w:r>
    </w:p>
    <w:p w14:paraId="7E51D816" w14:textId="54A0E76B" w:rsidR="00F15A1A" w:rsidRDefault="00F15A1A">
      <w:pPr>
        <w:ind w:firstLine="360"/>
        <w:jc w:val="both"/>
        <w:rPr>
          <w:sz w:val="20"/>
          <w:szCs w:val="20"/>
        </w:rPr>
      </w:pPr>
      <w:r w:rsidRPr="00F15A1A">
        <w:rPr>
          <w:sz w:val="20"/>
          <w:szCs w:val="20"/>
        </w:rPr>
        <w:t>Although much progress has been made in image-based food classification, most widely used benchmark datasets focus on Western cuisines [</w:t>
      </w:r>
      <w:r w:rsidRPr="00F15A1A">
        <w:rPr>
          <w:color w:val="0070C0"/>
          <w:sz w:val="20"/>
          <w:szCs w:val="20"/>
        </w:rPr>
        <w:t>7</w:t>
      </w:r>
      <w:r w:rsidRPr="00F15A1A">
        <w:rPr>
          <w:sz w:val="20"/>
          <w:szCs w:val="20"/>
        </w:rPr>
        <w:t xml:space="preserve">], while </w:t>
      </w:r>
      <w:r w:rsidRPr="00F15A1A">
        <w:rPr>
          <w:sz w:val="20"/>
          <w:szCs w:val="20"/>
          <w:highlight w:val="yellow"/>
        </w:rPr>
        <w:t>Southeast Asian</w:t>
      </w:r>
      <w:r w:rsidRPr="00F15A1A">
        <w:rPr>
          <w:sz w:val="20"/>
          <w:szCs w:val="20"/>
        </w:rPr>
        <w:t xml:space="preserve"> dishe</w:t>
      </w:r>
      <w:r>
        <w:rPr>
          <w:sz w:val="20"/>
          <w:szCs w:val="20"/>
        </w:rPr>
        <w:t xml:space="preserve">s </w:t>
      </w:r>
      <w:r w:rsidRPr="00F15A1A">
        <w:rPr>
          <w:sz w:val="20"/>
          <w:szCs w:val="20"/>
        </w:rPr>
        <w:t>are frequently mixed, contain multiple ingredients, and lack consistent presentation styles</w:t>
      </w:r>
      <w:r>
        <w:rPr>
          <w:sz w:val="20"/>
          <w:szCs w:val="20"/>
        </w:rPr>
        <w:t xml:space="preserve"> </w:t>
      </w:r>
      <w:r w:rsidRPr="00F15A1A">
        <w:rPr>
          <w:sz w:val="20"/>
          <w:szCs w:val="20"/>
        </w:rPr>
        <w:t>remain under-represented [</w:t>
      </w:r>
      <w:r w:rsidRPr="00F15A1A">
        <w:rPr>
          <w:color w:val="0070C0"/>
          <w:sz w:val="20"/>
          <w:szCs w:val="20"/>
        </w:rPr>
        <w:t>5</w:t>
      </w:r>
      <w:r w:rsidRPr="00F15A1A">
        <w:rPr>
          <w:sz w:val="20"/>
          <w:szCs w:val="20"/>
        </w:rPr>
        <w:t xml:space="preserve">]. Datasets such as </w:t>
      </w:r>
      <w:r w:rsidRPr="00F15A1A">
        <w:rPr>
          <w:sz w:val="20"/>
          <w:szCs w:val="20"/>
          <w:highlight w:val="yellow"/>
        </w:rPr>
        <w:t>Food-101 and Food-50</w:t>
      </w:r>
      <w:r w:rsidRPr="00F15A1A">
        <w:rPr>
          <w:sz w:val="20"/>
          <w:szCs w:val="20"/>
        </w:rPr>
        <w:t xml:space="preserve"> do not capture the visual diversity of Southeast Asian dishes, resulting in poor </w:t>
      </w:r>
      <w:r w:rsidRPr="00F15A1A">
        <w:rPr>
          <w:sz w:val="20"/>
          <w:szCs w:val="20"/>
        </w:rPr>
        <w:t>performance when models are applied to Cambodian or other regional cuisines [</w:t>
      </w:r>
      <w:r w:rsidRPr="00F15A1A">
        <w:rPr>
          <w:color w:val="0070C0"/>
          <w:sz w:val="20"/>
          <w:szCs w:val="20"/>
        </w:rPr>
        <w:t>5</w:t>
      </w:r>
      <w:r>
        <w:rPr>
          <w:color w:val="0070C0"/>
          <w:sz w:val="20"/>
          <w:szCs w:val="20"/>
        </w:rPr>
        <w:t>, 7</w:t>
      </w:r>
      <w:r w:rsidRPr="00F15A1A">
        <w:rPr>
          <w:sz w:val="20"/>
          <w:szCs w:val="20"/>
        </w:rPr>
        <w:t>].</w:t>
      </w:r>
    </w:p>
    <w:p w14:paraId="0000000D" w14:textId="23BC76A6" w:rsidR="00A1545D" w:rsidRDefault="00945CE9" w:rsidP="00781F12">
      <w:pPr>
        <w:ind w:firstLine="360"/>
        <w:jc w:val="both"/>
        <w:rPr>
          <w:sz w:val="20"/>
          <w:szCs w:val="20"/>
        </w:rPr>
      </w:pPr>
      <w:r>
        <w:rPr>
          <w:sz w:val="20"/>
          <w:szCs w:val="20"/>
        </w:rPr>
        <w:t xml:space="preserve"> In</w:t>
      </w:r>
      <w:r w:rsidR="00F15A1A">
        <w:rPr>
          <w:sz w:val="20"/>
          <w:szCs w:val="20"/>
        </w:rPr>
        <w:t xml:space="preserve"> </w:t>
      </w:r>
      <w:r w:rsidR="00F15A1A" w:rsidRPr="00F15A1A">
        <w:rPr>
          <w:sz w:val="20"/>
          <w:szCs w:val="20"/>
          <w:highlight w:val="yellow"/>
        </w:rPr>
        <w:t>Southeast Asian</w:t>
      </w:r>
      <w:r w:rsidR="00F15A1A" w:rsidRPr="00F15A1A">
        <w:rPr>
          <w:sz w:val="20"/>
          <w:szCs w:val="20"/>
        </w:rPr>
        <w:t xml:space="preserve"> contexts, dietary habits are diverse, and existing </w:t>
      </w:r>
      <w:r w:rsidR="00F15A1A" w:rsidRPr="00F15A1A">
        <w:rPr>
          <w:sz w:val="20"/>
          <w:szCs w:val="20"/>
          <w:highlight w:val="yellow"/>
        </w:rPr>
        <w:t>nutrition-estimation</w:t>
      </w:r>
      <w:r w:rsidR="00F15A1A" w:rsidRPr="00F15A1A">
        <w:rPr>
          <w:sz w:val="20"/>
          <w:szCs w:val="20"/>
        </w:rPr>
        <w:t xml:space="preserve"> systems often perform poorly because of the under-representation of </w:t>
      </w:r>
      <w:r w:rsidR="00F15A1A" w:rsidRPr="00781F12">
        <w:rPr>
          <w:sz w:val="20"/>
          <w:szCs w:val="20"/>
          <w:highlight w:val="yellow"/>
        </w:rPr>
        <w:t>regional cuisines</w:t>
      </w:r>
      <w:r w:rsidR="00F15A1A" w:rsidRPr="00F15A1A">
        <w:rPr>
          <w:sz w:val="20"/>
          <w:szCs w:val="20"/>
        </w:rPr>
        <w:t xml:space="preserve"> in global datasets [</w:t>
      </w:r>
      <w:r w:rsidR="00F15A1A" w:rsidRPr="00F15A1A">
        <w:rPr>
          <w:color w:val="0070C0"/>
          <w:sz w:val="20"/>
          <w:szCs w:val="20"/>
        </w:rPr>
        <w:t>5</w:t>
      </w:r>
      <w:r w:rsidR="00F15A1A" w:rsidRPr="00F15A1A">
        <w:rPr>
          <w:sz w:val="20"/>
          <w:szCs w:val="20"/>
        </w:rPr>
        <w:t xml:space="preserve">]. Motivated by this gap, this study develops an end-to-end deep learning framework for food recognition and nutrition estimation using 2D food images, based on the publicly available </w:t>
      </w:r>
      <w:proofErr w:type="spellStart"/>
      <w:r w:rsidR="00F15A1A" w:rsidRPr="00F15A1A">
        <w:rPr>
          <w:sz w:val="20"/>
          <w:szCs w:val="20"/>
        </w:rPr>
        <w:t>NutritionVerse</w:t>
      </w:r>
      <w:proofErr w:type="spellEnd"/>
      <w:r w:rsidR="00F15A1A" w:rsidRPr="00F15A1A">
        <w:rPr>
          <w:sz w:val="20"/>
          <w:szCs w:val="20"/>
        </w:rPr>
        <w:t>-Real dataset, which contains a variety of food types captured in real kitchen scenes [</w:t>
      </w:r>
      <w:r w:rsidR="00F15A1A" w:rsidRPr="00F15A1A">
        <w:rPr>
          <w:color w:val="0070C0"/>
          <w:sz w:val="20"/>
          <w:szCs w:val="20"/>
        </w:rPr>
        <w:t>5</w:t>
      </w:r>
      <w:r w:rsidR="00F15A1A" w:rsidRPr="00F15A1A">
        <w:rPr>
          <w:sz w:val="20"/>
          <w:szCs w:val="20"/>
        </w:rPr>
        <w:t xml:space="preserve">]. The objective is to develop accurate and </w:t>
      </w:r>
      <w:r w:rsidR="00F15A1A" w:rsidRPr="00781F12">
        <w:rPr>
          <w:sz w:val="20"/>
          <w:szCs w:val="20"/>
          <w:highlight w:val="yellow"/>
        </w:rPr>
        <w:t>computationally efficient models suitable for deployment</w:t>
      </w:r>
      <w:r w:rsidR="00F15A1A" w:rsidRPr="00F15A1A">
        <w:rPr>
          <w:sz w:val="20"/>
          <w:szCs w:val="20"/>
        </w:rPr>
        <w:t xml:space="preserve"> on resource-constrained devices. </w:t>
      </w:r>
      <w:r>
        <w:rPr>
          <w:sz w:val="20"/>
          <w:szCs w:val="20"/>
        </w:rPr>
        <w:t xml:space="preserve"> Specifically, this </w:t>
      </w:r>
      <w:sdt>
        <w:sdtPr>
          <w:tag w:val="goog_rdk_2"/>
          <w:id w:val="-2029736294"/>
        </w:sdtPr>
        <w:sdtContent/>
      </w:sdt>
      <w:sdt>
        <w:sdtPr>
          <w:tag w:val="goog_rdk_3"/>
          <w:id w:val="-1815751547"/>
        </w:sdtPr>
        <w:sdtContent/>
      </w:sdt>
      <w:r>
        <w:rPr>
          <w:sz w:val="20"/>
          <w:szCs w:val="20"/>
        </w:rPr>
        <w:t>study aims to:</w:t>
      </w:r>
    </w:p>
    <w:p w14:paraId="0000000E"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Develop an end-to-end multi-task dee</w:t>
      </w:r>
      <w:r>
        <w:rPr>
          <w:sz w:val="20"/>
          <w:szCs w:val="20"/>
        </w:rPr>
        <w:t xml:space="preserve">p </w:t>
      </w:r>
      <w:sdt>
        <w:sdtPr>
          <w:tag w:val="goog_rdk_4"/>
          <w:id w:val="612479837"/>
        </w:sdtPr>
        <w:sdtContent/>
      </w:sdt>
      <w:sdt>
        <w:sdtPr>
          <w:tag w:val="goog_rdk_5"/>
          <w:id w:val="1785871741"/>
        </w:sdtPr>
        <w:sdtContent/>
      </w:sdt>
      <w:r>
        <w:rPr>
          <w:color w:val="000000"/>
          <w:sz w:val="20"/>
          <w:szCs w:val="20"/>
        </w:rPr>
        <w:t>learning model that simultaneously performs food recognition and dish-level nutrition estimation from food images.</w:t>
      </w:r>
    </w:p>
    <w:p w14:paraId="0000000F" w14:textId="77777777" w:rsidR="00A1545D" w:rsidRDefault="00945CE9">
      <w:pPr>
        <w:numPr>
          <w:ilvl w:val="0"/>
          <w:numId w:val="2"/>
        </w:numPr>
        <w:pBdr>
          <w:top w:val="nil"/>
          <w:left w:val="nil"/>
          <w:bottom w:val="nil"/>
          <w:right w:val="nil"/>
          <w:between w:val="nil"/>
        </w:pBdr>
        <w:ind w:left="720"/>
        <w:jc w:val="both"/>
        <w:rPr>
          <w:color w:val="000000"/>
          <w:sz w:val="20"/>
          <w:szCs w:val="20"/>
        </w:rPr>
      </w:pPr>
      <w:bookmarkStart w:id="1" w:name="_heading=h.jd090v81fu2s" w:colFirst="0" w:colLast="0"/>
      <w:bookmarkEnd w:id="1"/>
      <w:r>
        <w:rPr>
          <w:color w:val="000000"/>
          <w:sz w:val="20"/>
          <w:szCs w:val="20"/>
        </w:rPr>
        <w:lastRenderedPageBreak/>
        <w:t>Compare the performance of different CNN backbones (MobileNetV2 and ResNet50) within the proposed multi-task framework.</w:t>
      </w:r>
    </w:p>
    <w:p w14:paraId="00000010" w14:textId="77777777" w:rsidR="00A1545D" w:rsidRDefault="00945CE9">
      <w:pPr>
        <w:numPr>
          <w:ilvl w:val="0"/>
          <w:numId w:val="1"/>
        </w:numPr>
        <w:spacing w:before="360" w:after="240"/>
        <w:rPr>
          <w:sz w:val="20"/>
          <w:szCs w:val="20"/>
        </w:rPr>
      </w:pPr>
      <w:r>
        <w:rPr>
          <w:b/>
          <w:bCs/>
          <w:sz w:val="20"/>
          <w:szCs w:val="20"/>
        </w:rPr>
        <w:t>METHODOLOGY</w:t>
      </w:r>
    </w:p>
    <w:p w14:paraId="00000011" w14:textId="77777777" w:rsidR="00A1545D" w:rsidRDefault="00945CE9">
      <w:pPr>
        <w:pBdr>
          <w:top w:val="nil"/>
          <w:left w:val="nil"/>
          <w:bottom w:val="nil"/>
          <w:right w:val="nil"/>
          <w:between w:val="nil"/>
        </w:pBdr>
        <w:spacing w:before="240" w:after="240"/>
        <w:rPr>
          <w:color w:val="000000"/>
          <w:sz w:val="20"/>
          <w:szCs w:val="20"/>
        </w:rPr>
      </w:pPr>
      <w:r>
        <w:rPr>
          <w:i/>
          <w:iCs/>
          <w:color w:val="000000"/>
          <w:sz w:val="20"/>
          <w:szCs w:val="20"/>
        </w:rPr>
        <w:t xml:space="preserve">2.1 </w:t>
      </w:r>
      <w:r w:rsidRPr="00D7716E">
        <w:rPr>
          <w:i/>
          <w:iCs/>
          <w:color w:val="000000"/>
          <w:sz w:val="20"/>
          <w:szCs w:val="20"/>
          <w:highlight w:val="yellow"/>
        </w:rPr>
        <w:t>Proposed Methodology</w:t>
      </w:r>
    </w:p>
    <w:p w14:paraId="5B3827D6" w14:textId="77777777" w:rsidR="00146E4F" w:rsidRPr="00772B9C" w:rsidRDefault="00146E4F" w:rsidP="00146E4F">
      <w:pPr>
        <w:ind w:firstLine="360"/>
        <w:jc w:val="both"/>
        <w:rPr>
          <w:spacing w:val="-4"/>
          <w:sz w:val="20"/>
          <w:szCs w:val="20"/>
        </w:rPr>
      </w:pPr>
      <w:r w:rsidRPr="00772B9C">
        <w:rPr>
          <w:spacing w:val="-4"/>
          <w:sz w:val="20"/>
          <w:szCs w:val="20"/>
        </w:rPr>
        <w:t>This study proposes an end-to-end multi-task deep learning framework for simultaneous food recognition and nutrition estimation from food images [</w:t>
      </w:r>
      <w:r w:rsidRPr="00772B9C">
        <w:rPr>
          <w:color w:val="0070C0"/>
          <w:spacing w:val="-4"/>
          <w:sz w:val="20"/>
          <w:szCs w:val="20"/>
        </w:rPr>
        <w:t>6</w:t>
      </w:r>
      <w:r w:rsidRPr="00772B9C">
        <w:rPr>
          <w:spacing w:val="-4"/>
          <w:sz w:val="20"/>
          <w:szCs w:val="20"/>
        </w:rPr>
        <w:t>]. Instead of using separate models for each task, the proposed approach utilizes a shared convolutional neural network backbone to learn unified visual representations, followed by two prediction branches [</w:t>
      </w:r>
      <w:r w:rsidRPr="00772B9C">
        <w:rPr>
          <w:color w:val="0070C0"/>
          <w:spacing w:val="-4"/>
          <w:sz w:val="20"/>
          <w:szCs w:val="20"/>
        </w:rPr>
        <w:t>3</w:t>
      </w:r>
      <w:r w:rsidRPr="00772B9C">
        <w:rPr>
          <w:spacing w:val="-4"/>
          <w:sz w:val="20"/>
          <w:szCs w:val="20"/>
        </w:rPr>
        <w:t>]. The backbone network is based on pre-trained convolutional architectures, including MobileNetV2 [</w:t>
      </w:r>
      <w:r w:rsidRPr="00772B9C">
        <w:rPr>
          <w:color w:val="0070C0"/>
          <w:spacing w:val="-4"/>
          <w:sz w:val="20"/>
          <w:szCs w:val="20"/>
        </w:rPr>
        <w:t>8</w:t>
      </w:r>
      <w:r w:rsidRPr="00772B9C">
        <w:rPr>
          <w:spacing w:val="-4"/>
          <w:sz w:val="20"/>
          <w:szCs w:val="20"/>
        </w:rPr>
        <w:t>] and ResNet-50 [</w:t>
      </w:r>
      <w:r w:rsidRPr="00772B9C">
        <w:rPr>
          <w:color w:val="0070C0"/>
          <w:spacing w:val="-4"/>
          <w:sz w:val="20"/>
          <w:szCs w:val="20"/>
        </w:rPr>
        <w:t>9</w:t>
      </w:r>
      <w:r w:rsidRPr="00772B9C">
        <w:rPr>
          <w:spacing w:val="-4"/>
          <w:sz w:val="20"/>
          <w:szCs w:val="20"/>
        </w:rPr>
        <w:t>], which are fine-tuned on the target dataset. The shared feature extractor processes the input image and generates high-level visual features that are used by both tasks [</w:t>
      </w:r>
      <w:r w:rsidRPr="00772B9C">
        <w:rPr>
          <w:color w:val="0070C0"/>
          <w:spacing w:val="-4"/>
          <w:sz w:val="20"/>
          <w:szCs w:val="20"/>
        </w:rPr>
        <w:t>6, 7</w:t>
      </w:r>
      <w:r w:rsidRPr="00772B9C">
        <w:rPr>
          <w:spacing w:val="-4"/>
          <w:sz w:val="20"/>
          <w:szCs w:val="20"/>
        </w:rPr>
        <w:t>].</w:t>
      </w:r>
    </w:p>
    <w:p w14:paraId="4A1AB4FC" w14:textId="77777777" w:rsidR="00146E4F" w:rsidRDefault="00146E4F" w:rsidP="00146E4F">
      <w:pPr>
        <w:ind w:firstLine="360"/>
        <w:jc w:val="both"/>
        <w:rPr>
          <w:sz w:val="20"/>
          <w:szCs w:val="20"/>
        </w:rPr>
      </w:pPr>
      <w:r w:rsidRPr="00146E4F">
        <w:rPr>
          <w:sz w:val="20"/>
          <w:szCs w:val="20"/>
        </w:rPr>
        <w:t>The first branch is a multi-label classification head designed to identify multiple food components within a single dish. A sigmoid activation function is applied to allow independent probability estimation for each food class. To address class imbalance, a weighted binary cross-entropy (WBCE) loss function is used.</w:t>
      </w:r>
    </w:p>
    <w:p w14:paraId="5C7B9FBC" w14:textId="56851245" w:rsidR="00146E4F" w:rsidRDefault="00146E4F" w:rsidP="00146E4F">
      <w:pPr>
        <w:ind w:firstLine="360"/>
        <w:jc w:val="both"/>
        <w:rPr>
          <w:sz w:val="20"/>
          <w:szCs w:val="20"/>
        </w:rPr>
      </w:pPr>
      <w:r w:rsidRPr="00146E4F">
        <w:rPr>
          <w:sz w:val="20"/>
          <w:szCs w:val="20"/>
        </w:rPr>
        <w:t>The second branch is a regression head that predicts dish-level nutritional values, including calories, fats, carbohydrates, protein, and sodium. This branch uses fully connected layers with a linear activation function and is trained using a per-nutrient weighted Huber loss to improve robustness against outliers. The regression head does not rely solely on the shared visual features: it additionally receives the classification hidden activations and the predicted food-class probabilities as conditioning inputs (classification-conditioned regression). This design encodes the relationship between food identity and nutritional content, allowing the regression branch to exploit ingredient-level predictions as contextual priors.</w:t>
      </w:r>
    </w:p>
    <w:p w14:paraId="00000015" w14:textId="1CF33707" w:rsidR="00A1545D" w:rsidRDefault="00945CE9">
      <w:pPr>
        <w:ind w:firstLine="360"/>
        <w:jc w:val="both"/>
        <w:rPr>
          <w:sz w:val="20"/>
          <w:szCs w:val="20"/>
        </w:rPr>
      </w:pPr>
      <w:r>
        <w:rPr>
          <w:sz w:val="20"/>
          <w:szCs w:val="20"/>
        </w:rPr>
        <w:t>To jointly optimize both tasks, a combined loss function is employed:</w:t>
      </w:r>
    </w:p>
    <w:p w14:paraId="3992BC85" w14:textId="4D56FDE7" w:rsidR="00324888" w:rsidRDefault="00324888">
      <w:pPr>
        <w:ind w:firstLine="360"/>
        <w:jc w:val="both"/>
        <w:rPr>
          <w:sz w:val="20"/>
          <w:szCs w:val="20"/>
        </w:rPr>
      </w:pPr>
    </w:p>
    <w:tbl>
      <w:tblPr>
        <w:tblStyle w:val="TableGrid"/>
        <w:tblW w:w="4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900"/>
      </w:tblGrid>
      <w:tr w:rsidR="00324888" w:rsidRPr="007F6246" w14:paraId="75EDFEC2" w14:textId="77777777" w:rsidTr="00146E4F">
        <w:trPr>
          <w:trHeight w:val="17"/>
        </w:trPr>
        <w:tc>
          <w:tcPr>
            <w:tcW w:w="3960" w:type="dxa"/>
          </w:tcPr>
          <w:p w14:paraId="3B3C0EC1" w14:textId="0B57256E" w:rsidR="00324888" w:rsidRPr="00146E4F" w:rsidRDefault="000E64B6" w:rsidP="00146E4F">
            <w:pPr>
              <w:pStyle w:val="ListParagraph"/>
              <w:rPr>
                <w:iCs/>
              </w:rPr>
            </w:pPr>
            <m:oMathPara>
              <m:oMathParaPr>
                <m:jc m:val="left"/>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eastAsia="Cambria Math" w:hAnsi="Cambria Math" w:cs="Cambria Math"/>
                        <w:iCs/>
                      </w:rPr>
                    </m:ctrlPr>
                  </m:sSubPr>
                  <m:e>
                    <m:r>
                      <m:rPr>
                        <m:sty m:val="p"/>
                      </m:rPr>
                      <w:rPr>
                        <w:rFonts w:ascii="Cambria Math" w:eastAsia="Cambria Math" w:hAnsi="Cambria Math" w:cs="Cambria Math"/>
                      </w:rPr>
                      <m:t>w</m:t>
                    </m:r>
                  </m:e>
                  <m:sub>
                    <m:r>
                      <m:rPr>
                        <m:sty m:val="p"/>
                      </m:rPr>
                      <w:rPr>
                        <w:rFonts w:ascii="Cambria Math" w:eastAsia="Cambria Math" w:hAnsi="Cambria Math" w:cs="Cambria Math"/>
                      </w:rPr>
                      <m:t>1</m:t>
                    </m:r>
                  </m:sub>
                </m:sSub>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WBCE</m:t>
                    </m:r>
                  </m:sub>
                </m:sSub>
                <m:r>
                  <m:rPr>
                    <m:sty m:val="p"/>
                  </m:rPr>
                  <w:rPr>
                    <w:rFonts w:ascii="Cambria Math" w:eastAsia="Cambria Math" w:hAnsi="Cambria Math" w:cs="Cambria Math"/>
                  </w:rPr>
                  <m:t>+</m:t>
                </m:r>
                <m:sSub>
                  <m:sSubPr>
                    <m:ctrlPr>
                      <w:rPr>
                        <w:rFonts w:ascii="Cambria Math" w:eastAsia="Cambria Math" w:hAnsi="Cambria Math" w:cs="Cambria Math"/>
                        <w:iCs/>
                      </w:rPr>
                    </m:ctrlPr>
                  </m:sSubPr>
                  <m:e>
                    <m:r>
                      <m:rPr>
                        <m:sty m:val="p"/>
                      </m:rPr>
                      <w:rPr>
                        <w:rFonts w:ascii="Cambria Math" w:eastAsia="Cambria Math" w:hAnsi="Cambria Math" w:cs="Cambria Math"/>
                      </w:rPr>
                      <m:t>w</m:t>
                    </m:r>
                  </m:e>
                  <m:sub>
                    <m:r>
                      <m:rPr>
                        <m:sty m:val="p"/>
                      </m:rPr>
                      <w:rPr>
                        <w:rFonts w:ascii="Cambria Math" w:eastAsia="Cambria Math" w:hAnsi="Cambria Math" w:cs="Cambria Math"/>
                      </w:rPr>
                      <m:t>2</m:t>
                    </m:r>
                  </m:sub>
                </m:sSub>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Reg</m:t>
                    </m:r>
                  </m:sub>
                </m:sSub>
              </m:oMath>
            </m:oMathPara>
          </w:p>
        </w:tc>
        <w:tc>
          <w:tcPr>
            <w:tcW w:w="900" w:type="dxa"/>
            <w:vAlign w:val="center"/>
          </w:tcPr>
          <w:p w14:paraId="0A0ED42A" w14:textId="7831D3E9" w:rsidR="00324888" w:rsidRPr="007F6246" w:rsidRDefault="00146E4F" w:rsidP="00146E4F">
            <w:pPr>
              <w:jc w:val="center"/>
            </w:pPr>
            <w:r>
              <w:rPr>
                <w:color w:val="000000"/>
              </w:rPr>
              <w:t>(Eq. 1)</w:t>
            </w:r>
          </w:p>
        </w:tc>
      </w:tr>
      <w:tr w:rsidR="00324888" w:rsidRPr="007F6246" w14:paraId="78206E65" w14:textId="77777777" w:rsidTr="00146E4F">
        <w:trPr>
          <w:trHeight w:val="17"/>
        </w:trPr>
        <w:tc>
          <w:tcPr>
            <w:tcW w:w="3960" w:type="dxa"/>
          </w:tcPr>
          <w:p w14:paraId="46535ED3" w14:textId="48324A69" w:rsidR="00324888" w:rsidRPr="00146E4F" w:rsidRDefault="000E64B6" w:rsidP="00146E4F">
            <w:pPr>
              <w:pStyle w:val="ListParagraph"/>
              <w:rPr>
                <w:iCs/>
              </w:rPr>
            </w:pPr>
            <m:oMathPara>
              <m:oMathParaPr>
                <m:jc m:val="left"/>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MobileNetV2</m:t>
                    </m:r>
                  </m:sub>
                </m:sSub>
                <m:r>
                  <m:rPr>
                    <m:sty m:val="p"/>
                  </m:rPr>
                  <w:rPr>
                    <w:rFonts w:ascii="Cambria Math" w:hAnsi="Cambria Math"/>
                  </w:rPr>
                  <m:t>=</m:t>
                </m:r>
                <m:r>
                  <m:rPr>
                    <m:sty m:val="p"/>
                  </m:rPr>
                  <w:rPr>
                    <w:rFonts w:ascii="Cambria Math" w:eastAsia="Cambria Math" w:hAnsi="Cambria Math"/>
                  </w:rPr>
                  <m:t>0.7</m:t>
                </m:r>
                <m:sSub>
                  <m:sSubPr>
                    <m:ctrlPr>
                      <w:rPr>
                        <w:rFonts w:ascii="Cambria Math" w:eastAsia="Cambria Math" w:hAnsi="Cambria Math"/>
                        <w:iCs/>
                      </w:rPr>
                    </m:ctrlPr>
                  </m:sSubPr>
                  <m:e>
                    <m:r>
                      <m:rPr>
                        <m:sty m:val="p"/>
                      </m:rPr>
                      <w:rPr>
                        <w:rFonts w:ascii="Cambria Math" w:eastAsia="Cambria Math" w:hAnsi="Cambria Math"/>
                      </w:rPr>
                      <m:t>L</m:t>
                    </m:r>
                  </m:e>
                  <m:sub>
                    <m:r>
                      <m:rPr>
                        <m:sty m:val="p"/>
                      </m:rPr>
                      <w:rPr>
                        <w:rFonts w:ascii="Cambria Math" w:eastAsia="Cambria Math" w:hAnsi="Cambria Math"/>
                      </w:rPr>
                      <m:t>WBCE</m:t>
                    </m:r>
                  </m:sub>
                </m:sSub>
                <m:r>
                  <m:rPr>
                    <m:sty m:val="p"/>
                  </m:rPr>
                  <w:rPr>
                    <w:rFonts w:ascii="Cambria Math" w:eastAsia="Cambria Math" w:hAnsi="Cambria Math"/>
                  </w:rPr>
                  <m:t>+0.3</m:t>
                </m:r>
                <m:sSub>
                  <m:sSubPr>
                    <m:ctrlPr>
                      <w:rPr>
                        <w:rFonts w:ascii="Cambria Math" w:eastAsia="Cambria Math" w:hAnsi="Cambria Math"/>
                        <w:iCs/>
                      </w:rPr>
                    </m:ctrlPr>
                  </m:sSubPr>
                  <m:e>
                    <m:r>
                      <m:rPr>
                        <m:sty m:val="p"/>
                      </m:rPr>
                      <w:rPr>
                        <w:rFonts w:ascii="Cambria Math" w:eastAsia="Cambria Math" w:hAnsi="Cambria Math"/>
                      </w:rPr>
                      <m:t>L</m:t>
                    </m:r>
                  </m:e>
                  <m:sub>
                    <m:r>
                      <m:rPr>
                        <m:sty m:val="p"/>
                      </m:rPr>
                      <w:rPr>
                        <w:rFonts w:ascii="Cambria Math" w:eastAsia="Cambria Math" w:hAnsi="Cambria Math"/>
                      </w:rPr>
                      <m:t>Reg</m:t>
                    </m:r>
                  </m:sub>
                </m:sSub>
              </m:oMath>
            </m:oMathPara>
          </w:p>
        </w:tc>
        <w:tc>
          <w:tcPr>
            <w:tcW w:w="900" w:type="dxa"/>
            <w:vAlign w:val="center"/>
          </w:tcPr>
          <w:p w14:paraId="0769925B" w14:textId="38A3617F" w:rsidR="00324888" w:rsidRPr="007F6246" w:rsidRDefault="00146E4F" w:rsidP="00146E4F">
            <w:pPr>
              <w:jc w:val="center"/>
            </w:pPr>
            <w:r>
              <w:rPr>
                <w:color w:val="000000"/>
              </w:rPr>
              <w:t>(Eq. 2)</w:t>
            </w:r>
          </w:p>
        </w:tc>
      </w:tr>
      <w:tr w:rsidR="00324888" w:rsidRPr="007F6246" w14:paraId="594DFBA8" w14:textId="77777777" w:rsidTr="00146E4F">
        <w:trPr>
          <w:trHeight w:val="17"/>
        </w:trPr>
        <w:tc>
          <w:tcPr>
            <w:tcW w:w="3960" w:type="dxa"/>
          </w:tcPr>
          <w:p w14:paraId="0F380185" w14:textId="626D36DD" w:rsidR="00324888" w:rsidRPr="00146E4F" w:rsidRDefault="000E64B6" w:rsidP="00146E4F">
            <w:pPr>
              <w:pStyle w:val="ListParagraph"/>
              <w:rPr>
                <w:iCs/>
              </w:rPr>
            </w:pPr>
            <m:oMathPara>
              <m:oMathParaPr>
                <m:jc m:val="left"/>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ResNet50</m:t>
                    </m:r>
                  </m:sub>
                </m:sSub>
                <m:r>
                  <m:rPr>
                    <m:sty m:val="p"/>
                  </m:rPr>
                  <w:rPr>
                    <w:rFonts w:ascii="Cambria Math" w:hAnsi="Cambria Math"/>
                  </w:rPr>
                  <m:t>=</m:t>
                </m:r>
                <m:r>
                  <m:rPr>
                    <m:sty m:val="p"/>
                  </m:rPr>
                  <w:rPr>
                    <w:rFonts w:ascii="Cambria Math" w:eastAsia="Cambria Math" w:hAnsi="Cambria Math" w:cs="Cambria Math"/>
                  </w:rPr>
                  <m:t>0.3</m:t>
                </m:r>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WBCE</m:t>
                    </m:r>
                  </m:sub>
                </m:sSub>
                <m:r>
                  <m:rPr>
                    <m:sty m:val="p"/>
                  </m:rPr>
                  <w:rPr>
                    <w:rFonts w:ascii="Cambria Math" w:eastAsia="Cambria Math" w:hAnsi="Cambria Math" w:cs="Cambria Math"/>
                  </w:rPr>
                  <m:t xml:space="preserve">+0.7 </m:t>
                </m:r>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Reg</m:t>
                    </m:r>
                  </m:sub>
                </m:sSub>
              </m:oMath>
            </m:oMathPara>
          </w:p>
        </w:tc>
        <w:tc>
          <w:tcPr>
            <w:tcW w:w="900" w:type="dxa"/>
            <w:vAlign w:val="center"/>
          </w:tcPr>
          <w:p w14:paraId="729F0349" w14:textId="2456ADEC" w:rsidR="00324888" w:rsidRPr="007F6246" w:rsidRDefault="00146E4F" w:rsidP="00146E4F">
            <w:pPr>
              <w:jc w:val="center"/>
            </w:pPr>
            <w:r>
              <w:rPr>
                <w:color w:val="000000"/>
              </w:rPr>
              <w:t>(Eq. 3)</w:t>
            </w:r>
          </w:p>
        </w:tc>
      </w:tr>
      <w:tr w:rsidR="00146E4F" w:rsidRPr="007F6246" w14:paraId="4D254850" w14:textId="77777777" w:rsidTr="00146E4F">
        <w:trPr>
          <w:trHeight w:val="17"/>
        </w:trPr>
        <w:tc>
          <w:tcPr>
            <w:tcW w:w="3960" w:type="dxa"/>
          </w:tcPr>
          <w:p w14:paraId="500B8911" w14:textId="09B17F33" w:rsidR="00146E4F" w:rsidRPr="00146E4F" w:rsidRDefault="000E64B6" w:rsidP="00146E4F">
            <w:pPr>
              <w:pStyle w:val="ListParagraph"/>
              <w:rPr>
                <w:iCs/>
              </w:rPr>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Reg</m:t>
                    </m:r>
                  </m:sub>
                </m:sSub>
                <m:r>
                  <w:rPr>
                    <w:rFonts w:ascii="Cambria Math" w:hAnsi="Cambria Math"/>
                  </w:rPr>
                  <m:t>=</m:t>
                </m:r>
                <m:nary>
                  <m:naryPr>
                    <m:chr m:val="∑"/>
                    <m:limLoc m:val="undOvr"/>
                    <m:ctrlPr>
                      <w:rPr>
                        <w:rFonts w:ascii="Cambria Math" w:eastAsia="Cambria Math" w:hAnsi="Cambria Math" w:cs="Cambria Math"/>
                        <w:iCs/>
                      </w:rPr>
                    </m:ctrlPr>
                  </m:naryPr>
                  <m:sub>
                    <m:r>
                      <m:rPr>
                        <m:sty m:val="p"/>
                      </m:rPr>
                      <w:rPr>
                        <w:rFonts w:ascii="Cambria Math" w:eastAsia="Cambria Math" w:hAnsi="Cambria Math" w:cs="Cambria Math"/>
                      </w:rPr>
                      <m:t>k=1</m:t>
                    </m:r>
                  </m:sub>
                  <m:sup>
                    <m:r>
                      <m:rPr>
                        <m:sty m:val="p"/>
                      </m:rPr>
                      <w:rPr>
                        <w:rFonts w:ascii="Cambria Math" w:eastAsia="Cambria Math" w:hAnsi="Cambria Math" w:cs="Cambria Math"/>
                      </w:rPr>
                      <m:t>5</m:t>
                    </m:r>
                  </m:sup>
                  <m:e>
                    <m:sSub>
                      <m:sSubPr>
                        <m:ctrlPr>
                          <w:rPr>
                            <w:rFonts w:ascii="Cambria Math" w:eastAsia="Cambria Math" w:hAnsi="Cambria Math" w:cs="Cambria Math"/>
                            <w:iCs/>
                          </w:rPr>
                        </m:ctrlPr>
                      </m:sSub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r>
                          <m:rPr>
                            <m:sty m:val="p"/>
                          </m:rPr>
                          <w:rPr>
                            <w:rFonts w:ascii="Cambria Math" w:eastAsia="Cambria Math" w:hAnsi="Cambria Math" w:cs="Cambria Math"/>
                          </w:rPr>
                          <m:t>L</m:t>
                        </m:r>
                      </m:e>
                      <m:sub>
                        <m:r>
                          <w:rPr>
                            <w:rFonts w:ascii="Cambria Math" w:eastAsia="Cambria Math" w:hAnsi="Cambria Math" w:cs="Cambria Math"/>
                          </w:rPr>
                          <m:t>Huber</m:t>
                        </m:r>
                      </m:sub>
                    </m:sSub>
                    <m:r>
                      <w:rPr>
                        <w:rFonts w:ascii="Cambria Math" w:eastAsia="Cambria Math" w:hAnsi="Cambria Math" w:cs="Cambria Math"/>
                      </w:rPr>
                      <m:t>, k</m:t>
                    </m:r>
                  </m:e>
                </m:nary>
              </m:oMath>
            </m:oMathPara>
          </w:p>
        </w:tc>
        <w:tc>
          <w:tcPr>
            <w:tcW w:w="900" w:type="dxa"/>
            <w:vAlign w:val="center"/>
          </w:tcPr>
          <w:p w14:paraId="65962C10" w14:textId="5EA9DDAB" w:rsidR="00146E4F" w:rsidRDefault="00146E4F" w:rsidP="00146E4F">
            <w:pPr>
              <w:jc w:val="center"/>
              <w:rPr>
                <w:color w:val="000000"/>
              </w:rPr>
            </w:pPr>
            <w:r>
              <w:rPr>
                <w:color w:val="000000"/>
              </w:rPr>
              <w:t>(Eq. 4)</w:t>
            </w:r>
          </w:p>
        </w:tc>
      </w:tr>
    </w:tbl>
    <w:tbl>
      <w:tblPr>
        <w:tblStyle w:val="a0"/>
        <w:tblW w:w="4949" w:type="dxa"/>
        <w:tblInd w:w="-113" w:type="dxa"/>
        <w:tblBorders>
          <w:top w:val="nil"/>
          <w:left w:val="nil"/>
          <w:bottom w:val="nil"/>
          <w:right w:val="nil"/>
          <w:insideH w:val="nil"/>
          <w:insideV w:val="nil"/>
        </w:tblBorders>
        <w:tblLayout w:type="fixed"/>
        <w:tblLook w:val="0000" w:firstRow="0" w:lastRow="0" w:firstColumn="0" w:lastColumn="0" w:noHBand="0" w:noVBand="0"/>
      </w:tblPr>
      <w:tblGrid>
        <w:gridCol w:w="997"/>
        <w:gridCol w:w="3076"/>
        <w:gridCol w:w="876"/>
      </w:tblGrid>
      <w:tr w:rsidR="00A1545D" w14:paraId="4FC1834D" w14:textId="77777777" w:rsidTr="00BD454F">
        <w:trPr>
          <w:trHeight w:val="17"/>
        </w:trPr>
        <w:tc>
          <w:tcPr>
            <w:tcW w:w="997" w:type="dxa"/>
          </w:tcPr>
          <w:p w14:paraId="00000017" w14:textId="77777777" w:rsidR="00A1545D" w:rsidRDefault="00945CE9">
            <w:pPr>
              <w:jc w:val="center"/>
              <w:rPr>
                <w:sz w:val="20"/>
                <w:szCs w:val="20"/>
              </w:rPr>
            </w:pPr>
            <w:r>
              <w:rPr>
                <w:sz w:val="20"/>
                <w:szCs w:val="20"/>
              </w:rPr>
              <w:t>Where,</w:t>
            </w:r>
          </w:p>
        </w:tc>
        <w:tc>
          <w:tcPr>
            <w:tcW w:w="3076" w:type="dxa"/>
          </w:tcPr>
          <w:p w14:paraId="00000018" w14:textId="77777777" w:rsidR="00A1545D" w:rsidRDefault="00A1545D">
            <w:pPr>
              <w:jc w:val="center"/>
              <w:rPr>
                <w:sz w:val="20"/>
                <w:szCs w:val="20"/>
              </w:rPr>
            </w:pPr>
          </w:p>
        </w:tc>
        <w:tc>
          <w:tcPr>
            <w:tcW w:w="876" w:type="dxa"/>
          </w:tcPr>
          <w:p w14:paraId="00000019" w14:textId="77777777" w:rsidR="00A1545D" w:rsidRDefault="00A1545D">
            <w:pPr>
              <w:jc w:val="right"/>
            </w:pPr>
          </w:p>
        </w:tc>
      </w:tr>
      <w:tr w:rsidR="00A1545D" w:rsidRPr="00CF58D3" w14:paraId="4DD70FCB" w14:textId="77777777">
        <w:trPr>
          <w:trHeight w:val="17"/>
        </w:trPr>
        <w:tc>
          <w:tcPr>
            <w:tcW w:w="997" w:type="dxa"/>
          </w:tcPr>
          <w:p w14:paraId="0000001A" w14:textId="77777777" w:rsidR="00A1545D" w:rsidRPr="00CF58D3" w:rsidRDefault="00A1545D">
            <w:pPr>
              <w:jc w:val="center"/>
            </w:pPr>
          </w:p>
        </w:tc>
        <w:tc>
          <w:tcPr>
            <w:tcW w:w="3952" w:type="dxa"/>
            <w:gridSpan w:val="2"/>
          </w:tcPr>
          <w:p w14:paraId="0B99B881" w14:textId="4F86BABB" w:rsidR="001C27D7" w:rsidRPr="00CF58D3" w:rsidRDefault="000E64B6"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Total  </m:t>
                  </m:r>
                </m:sub>
              </m:sSub>
            </m:oMath>
            <w:r w:rsidR="001C27D7" w:rsidRPr="00CF58D3">
              <w:rPr>
                <w:color w:val="000000"/>
                <w:spacing w:val="6"/>
                <w:sz w:val="20"/>
                <w:szCs w:val="20"/>
              </w:rPr>
              <w:t xml:space="preserve">is the overall training </w:t>
            </w:r>
            <w:proofErr w:type="gramStart"/>
            <w:r w:rsidR="001C27D7" w:rsidRPr="00CF58D3">
              <w:rPr>
                <w:color w:val="000000"/>
                <w:spacing w:val="6"/>
                <w:sz w:val="20"/>
                <w:szCs w:val="20"/>
              </w:rPr>
              <w:t>loss</w:t>
            </w:r>
            <w:proofErr w:type="gramEnd"/>
          </w:p>
          <w:p w14:paraId="793F4728" w14:textId="6DF5FDF7" w:rsidR="001C27D7" w:rsidRPr="00CF58D3" w:rsidRDefault="000E64B6" w:rsidP="00B9764D">
            <w:pPr>
              <w:pBdr>
                <w:top w:val="nil"/>
                <w:left w:val="nil"/>
                <w:bottom w:val="nil"/>
                <w:right w:val="nil"/>
                <w:between w:val="nil"/>
              </w:pBdr>
              <w:rPr>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WBCE  </m:t>
                  </m:r>
                </m:sub>
              </m:sSub>
            </m:oMath>
            <w:r w:rsidR="001C27D7" w:rsidRPr="00CF58D3">
              <w:rPr>
                <w:spacing w:val="6"/>
                <w:sz w:val="20"/>
                <w:szCs w:val="20"/>
              </w:rPr>
              <w:t>is the weighted binary cross-entropy loss for classification task</w:t>
            </w:r>
          </w:p>
          <w:p w14:paraId="4871418A" w14:textId="37679AFF" w:rsidR="00B9764D" w:rsidRPr="00CF58D3" w:rsidRDefault="000E64B6" w:rsidP="00B9764D">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w</m:t>
                  </m:r>
                </m:e>
                <m:sub>
                  <m:r>
                    <m:rPr>
                      <m:sty m:val="b"/>
                    </m:rPr>
                    <w:rPr>
                      <w:rFonts w:ascii="Cambria Math" w:eastAsia="Cambria Math" w:hAnsi="Cambria Math" w:cs="Cambria Math"/>
                      <w:spacing w:val="6"/>
                      <w:sz w:val="20"/>
                      <w:szCs w:val="20"/>
                    </w:rPr>
                    <m:t>1</m:t>
                  </m:r>
                </m:sub>
              </m:sSub>
              <m:r>
                <m:rPr>
                  <m:sty m:val="bi"/>
                </m:rPr>
                <w:rPr>
                  <w:rFonts w:ascii="Cambria Math" w:eastAsia="Cambria Math" w:hAnsi="Cambria Math" w:cs="Cambria Math"/>
                  <w:spacing w:val="6"/>
                  <w:sz w:val="20"/>
                  <w:szCs w:val="20"/>
                </w:rPr>
                <m:t xml:space="preserve"> </m:t>
              </m:r>
            </m:oMath>
            <w:r w:rsidR="00B9764D" w:rsidRPr="00CF58D3">
              <w:rPr>
                <w:spacing w:val="6"/>
                <w:sz w:val="20"/>
                <w:szCs w:val="20"/>
              </w:rPr>
              <w:t xml:space="preserve">is </w:t>
            </w:r>
            <w:r w:rsidR="00607D59">
              <w:rPr>
                <w:color w:val="000000"/>
                <w:spacing w:val="6"/>
                <w:sz w:val="20"/>
                <w:szCs w:val="20"/>
              </w:rPr>
              <w:t xml:space="preserve">weight loss for </w:t>
            </w:r>
            <w:r w:rsidR="009F523C">
              <w:rPr>
                <w:color w:val="000000"/>
                <w:spacing w:val="6"/>
                <w:sz w:val="20"/>
                <w:szCs w:val="20"/>
              </w:rPr>
              <w:t xml:space="preserve">classification head </w:t>
            </w:r>
          </w:p>
          <w:p w14:paraId="7F41C335" w14:textId="53322F71" w:rsidR="00B9764D" w:rsidRDefault="000E64B6"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w</m:t>
                  </m:r>
                </m:e>
                <m:sub>
                  <m:r>
                    <m:rPr>
                      <m:sty m:val="b"/>
                    </m:rPr>
                    <w:rPr>
                      <w:rFonts w:ascii="Cambria Math" w:eastAsia="Cambria Math" w:hAnsi="Cambria Math" w:cs="Cambria Math"/>
                      <w:spacing w:val="6"/>
                      <w:sz w:val="20"/>
                      <w:szCs w:val="20"/>
                    </w:rPr>
                    <m:t>2</m:t>
                  </m:r>
                </m:sub>
              </m:sSub>
            </m:oMath>
            <w:r w:rsidR="00772B9C">
              <w:rPr>
                <w:b/>
                <w:bCs/>
                <w:spacing w:val="6"/>
                <w:sz w:val="20"/>
                <w:szCs w:val="20"/>
              </w:rPr>
              <w:t xml:space="preserve"> </w:t>
            </w:r>
            <w:r w:rsidR="00B9764D" w:rsidRPr="00CF58D3">
              <w:rPr>
                <w:spacing w:val="6"/>
                <w:sz w:val="20"/>
                <w:szCs w:val="20"/>
              </w:rPr>
              <w:t xml:space="preserve">is </w:t>
            </w:r>
            <w:r w:rsidR="009F523C">
              <w:rPr>
                <w:color w:val="000000"/>
                <w:spacing w:val="6"/>
                <w:sz w:val="20"/>
                <w:szCs w:val="20"/>
              </w:rPr>
              <w:t>weight loss for regression head</w:t>
            </w:r>
          </w:p>
          <w:p w14:paraId="18EACCE1" w14:textId="5319F897" w:rsidR="009F523C" w:rsidRDefault="000E64B6" w:rsidP="009F523C">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Huber,k </m:t>
                  </m:r>
                </m:sub>
              </m:sSub>
            </m:oMath>
            <w:r w:rsidR="009F523C" w:rsidRPr="00CF58D3">
              <w:rPr>
                <w:color w:val="000000"/>
                <w:spacing w:val="6"/>
                <w:sz w:val="20"/>
                <w:szCs w:val="20"/>
              </w:rPr>
              <w:t xml:space="preserve">is </w:t>
            </w:r>
            <w:r w:rsidR="009F523C" w:rsidRPr="009F523C">
              <w:rPr>
                <w:color w:val="000000"/>
                <w:spacing w:val="6"/>
                <w:sz w:val="20"/>
                <w:szCs w:val="20"/>
              </w:rPr>
              <w:t>the Huber loss for the</w:t>
            </w:r>
            <w:r w:rsidR="00772B9C" w:rsidRPr="00772B9C">
              <w:rPr>
                <w:color w:val="000000"/>
                <w:spacing w:val="6"/>
                <w:sz w:val="20"/>
                <w:szCs w:val="20"/>
              </w:rPr>
              <w:t xml:space="preserve"> </w:t>
            </w:r>
            <m:oMath>
              <m:sSup>
                <m:sSupPr>
                  <m:ctrlPr>
                    <w:rPr>
                      <w:rFonts w:ascii="Cambria Math" w:hAnsi="Cambria Math"/>
                      <w:i/>
                      <w:sz w:val="20"/>
                      <w:szCs w:val="20"/>
                    </w:rPr>
                  </m:ctrlPr>
                </m:sSupPr>
                <m:e>
                  <m:r>
                    <w:rPr>
                      <w:rFonts w:ascii="Cambria Math" w:hAnsi="Cambria Math"/>
                      <w:sz w:val="20"/>
                      <w:szCs w:val="20"/>
                    </w:rPr>
                    <m:t>k</m:t>
                  </m:r>
                </m:e>
                <m:sup>
                  <m:r>
                    <w:rPr>
                      <w:rFonts w:ascii="Cambria Math" w:hAnsi="Cambria Math"/>
                      <w:sz w:val="20"/>
                      <w:szCs w:val="20"/>
                    </w:rPr>
                    <m:t>th</m:t>
                  </m:r>
                </m:sup>
              </m:sSup>
            </m:oMath>
            <w:r w:rsidR="00772B9C">
              <w:rPr>
                <w:sz w:val="20"/>
                <w:szCs w:val="20"/>
              </w:rPr>
              <w:t xml:space="preserve"> </w:t>
            </w:r>
            <w:r w:rsidR="009F523C" w:rsidRPr="009F523C">
              <w:rPr>
                <w:color w:val="000000"/>
                <w:spacing w:val="6"/>
                <w:sz w:val="20"/>
                <w:szCs w:val="20"/>
              </w:rPr>
              <w:t xml:space="preserve">nutritional </w:t>
            </w:r>
            <w:proofErr w:type="gramStart"/>
            <w:r w:rsidR="009F523C" w:rsidRPr="009F523C">
              <w:rPr>
                <w:color w:val="000000"/>
                <w:spacing w:val="6"/>
                <w:sz w:val="20"/>
                <w:szCs w:val="20"/>
              </w:rPr>
              <w:t>target</w:t>
            </w:r>
            <w:proofErr w:type="gramEnd"/>
          </w:p>
          <w:p w14:paraId="0000001F" w14:textId="383B8D6E" w:rsidR="009F523C" w:rsidRPr="00772B9C" w:rsidRDefault="000E64B6"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α</m:t>
                  </m:r>
                </m:e>
                <m:sub>
                  <m:r>
                    <m:rPr>
                      <m:sty m:val="b"/>
                    </m:rPr>
                    <w:rPr>
                      <w:rFonts w:ascii="Cambria Math" w:eastAsia="Cambria Math" w:hAnsi="Cambria Math" w:cs="Cambria Math"/>
                      <w:spacing w:val="6"/>
                      <w:sz w:val="20"/>
                      <w:szCs w:val="20"/>
                    </w:rPr>
                    <m:t>k</m:t>
                  </m:r>
                </m:sub>
              </m:sSub>
              <m:r>
                <m:rPr>
                  <m:sty m:val="bi"/>
                </m:rPr>
                <w:rPr>
                  <w:rFonts w:ascii="Cambria Math" w:eastAsia="Cambria Math" w:hAnsi="Cambria Math" w:cs="Cambria Math"/>
                  <w:spacing w:val="6"/>
                  <w:sz w:val="20"/>
                  <w:szCs w:val="20"/>
                </w:rPr>
                <m:t xml:space="preserve"> </m:t>
              </m:r>
            </m:oMath>
            <w:r w:rsidR="00772B9C" w:rsidRPr="00CF58D3">
              <w:rPr>
                <w:spacing w:val="6"/>
                <w:sz w:val="20"/>
                <w:szCs w:val="20"/>
              </w:rPr>
              <w:t>is</w:t>
            </w:r>
            <w:r w:rsidR="00772B9C">
              <w:rPr>
                <w:spacing w:val="6"/>
                <w:sz w:val="20"/>
                <w:szCs w:val="20"/>
              </w:rPr>
              <w:t xml:space="preserve"> </w:t>
            </w:r>
            <w:r w:rsidR="00772B9C" w:rsidRPr="00772B9C">
              <w:rPr>
                <w:spacing w:val="6"/>
                <w:sz w:val="20"/>
                <w:szCs w:val="20"/>
              </w:rPr>
              <w:t>its nutrient-specific weigh</w:t>
            </w:r>
            <w:r w:rsidR="00772B9C">
              <w:rPr>
                <w:spacing w:val="6"/>
                <w:sz w:val="20"/>
                <w:szCs w:val="20"/>
              </w:rPr>
              <w:t>t where t</w:t>
            </w:r>
            <w:r w:rsidR="00772B9C" w:rsidRPr="00772B9C">
              <w:rPr>
                <w:spacing w:val="6"/>
                <w:sz w:val="20"/>
                <w:szCs w:val="20"/>
              </w:rPr>
              <w:t>he weights were fixed as follows: calories =0.30, fats =0.25, carbohydrates =0.20, protein =0.15, and sodium =0.10.</w:t>
            </w:r>
          </w:p>
        </w:tc>
      </w:tr>
    </w:tbl>
    <w:p w14:paraId="3F8EE2F0" w14:textId="3E0421E2" w:rsidR="00BD454F" w:rsidRPr="00772B9C" w:rsidRDefault="00BD454F" w:rsidP="00772B9C">
      <w:pPr>
        <w:pBdr>
          <w:top w:val="nil"/>
          <w:left w:val="nil"/>
          <w:bottom w:val="nil"/>
          <w:right w:val="nil"/>
          <w:between w:val="nil"/>
        </w:pBdr>
        <w:spacing w:before="120" w:after="120"/>
        <w:ind w:firstLine="360"/>
        <w:jc w:val="both"/>
        <w:rPr>
          <w:sz w:val="20"/>
          <w:szCs w:val="20"/>
        </w:rPr>
      </w:pPr>
      <w:r w:rsidRPr="00BD454F">
        <w:rPr>
          <w:sz w:val="20"/>
          <w:szCs w:val="20"/>
        </w:rPr>
        <w:t>Fig. 1. Proposed multi-task framework: shared CNN backbone with classification and regression branches. An input food image is processed by a shared convolutional backbone to extract visual features. The classification branch applies sigmoid activation to predict the food components present in the dish. The regression branch then estimates dish-level nutritional values (calories, fats, carbohydrates, protein, and sodium) using three inputs: the shared visual features, the classification hidden activations, and the predicted food-class probabilities (classification-conditioned regression).</w:t>
      </w:r>
    </w:p>
    <w:p w14:paraId="00000022" w14:textId="33F0DC8B" w:rsidR="00A1545D" w:rsidRPr="00590AE9" w:rsidRDefault="00590AE9">
      <w:pPr>
        <w:pBdr>
          <w:top w:val="nil"/>
          <w:left w:val="nil"/>
          <w:bottom w:val="nil"/>
          <w:right w:val="nil"/>
          <w:between w:val="nil"/>
        </w:pBdr>
        <w:spacing w:before="120" w:after="120"/>
        <w:jc w:val="both"/>
        <w:rPr>
          <w:color w:val="000000"/>
          <w:sz w:val="20"/>
          <w:szCs w:val="20"/>
        </w:rPr>
      </w:pPr>
      <w:r>
        <w:rPr>
          <w:noProof/>
          <w:lang w:eastAsia="ja-JP"/>
        </w:rPr>
        <w:drawing>
          <wp:inline distT="0" distB="0" distL="0" distR="0" wp14:anchorId="55525653" wp14:editId="4878F675">
            <wp:extent cx="3018155" cy="3449493"/>
            <wp:effectExtent l="0" t="0" r="0" b="0"/>
            <wp:docPr id="14" name="Picture 14" descr="C:\Users\mengleang.sreang\AppData\Local\Microsoft\Windows\INetCache\Content.MSO\47D2C0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ngleang.sreang\AppData\Local\Microsoft\Windows\INetCache\Content.MSO\47D2C001.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8155" cy="3449493"/>
                    </a:xfrm>
                    <a:prstGeom prst="rect">
                      <a:avLst/>
                    </a:prstGeom>
                    <a:noFill/>
                    <a:ln>
                      <a:noFill/>
                    </a:ln>
                  </pic:spPr>
                </pic:pic>
              </a:graphicData>
            </a:graphic>
          </wp:inline>
        </w:drawing>
      </w:r>
    </w:p>
    <w:p w14:paraId="00000023" w14:textId="77777777" w:rsidR="00A1545D" w:rsidRPr="00CF58D3" w:rsidRDefault="00945CE9">
      <w:pPr>
        <w:spacing w:before="120" w:after="240"/>
        <w:jc w:val="center"/>
        <w:rPr>
          <w:sz w:val="18"/>
          <w:szCs w:val="18"/>
        </w:rPr>
      </w:pPr>
      <w:r w:rsidRPr="00CF58D3">
        <w:rPr>
          <w:b/>
          <w:bCs/>
          <w:sz w:val="18"/>
          <w:szCs w:val="18"/>
        </w:rPr>
        <w:t>Fig. 1.</w:t>
      </w:r>
      <w:r w:rsidRPr="00CF58D3">
        <w:rPr>
          <w:sz w:val="18"/>
          <w:szCs w:val="18"/>
        </w:rPr>
        <w:t xml:space="preserve"> The proposed flowchart for food image analysis and nutritional value estimation flow</w:t>
      </w:r>
    </w:p>
    <w:p w14:paraId="00000024" w14:textId="77777777" w:rsidR="00A1545D" w:rsidRPr="00CF58D3" w:rsidRDefault="00945CE9">
      <w:pPr>
        <w:pBdr>
          <w:top w:val="nil"/>
          <w:left w:val="nil"/>
          <w:bottom w:val="nil"/>
          <w:right w:val="nil"/>
          <w:between w:val="nil"/>
        </w:pBdr>
        <w:spacing w:before="240" w:after="240"/>
        <w:jc w:val="both"/>
        <w:rPr>
          <w:color w:val="000000"/>
          <w:sz w:val="20"/>
          <w:szCs w:val="20"/>
        </w:rPr>
      </w:pPr>
      <w:r w:rsidRPr="00CF58D3">
        <w:rPr>
          <w:color w:val="000000"/>
          <w:sz w:val="20"/>
          <w:szCs w:val="20"/>
        </w:rPr>
        <w:t>2.2 Dataset</w:t>
      </w:r>
    </w:p>
    <w:p w14:paraId="4567BF06" w14:textId="78B1F7A0" w:rsidR="00010BF9" w:rsidRPr="00010BF9" w:rsidRDefault="00BD454F" w:rsidP="00010BF9">
      <w:pPr>
        <w:ind w:firstLine="360"/>
        <w:jc w:val="both"/>
        <w:rPr>
          <w:spacing w:val="-4"/>
          <w:sz w:val="20"/>
          <w:szCs w:val="20"/>
        </w:rPr>
      </w:pPr>
      <w:r w:rsidRPr="00BD454F">
        <w:rPr>
          <w:sz w:val="20"/>
          <w:szCs w:val="20"/>
        </w:rPr>
        <w:t xml:space="preserve">This study uses the </w:t>
      </w:r>
      <w:proofErr w:type="spellStart"/>
      <w:r w:rsidRPr="00BD454F">
        <w:rPr>
          <w:sz w:val="20"/>
          <w:szCs w:val="20"/>
        </w:rPr>
        <w:t>NutritionVerse</w:t>
      </w:r>
      <w:proofErr w:type="spellEnd"/>
      <w:r w:rsidRPr="00BD454F">
        <w:rPr>
          <w:sz w:val="20"/>
          <w:szCs w:val="20"/>
        </w:rPr>
        <w:t>-Real dataset, an open-access, manually collected 2D food scene dataset for dietary intake estimation [</w:t>
      </w:r>
      <w:r w:rsidRPr="00010BF9">
        <w:rPr>
          <w:color w:val="0070C0"/>
          <w:sz w:val="20"/>
          <w:szCs w:val="20"/>
        </w:rPr>
        <w:t>5</w:t>
      </w:r>
      <w:r w:rsidRPr="00BD454F">
        <w:rPr>
          <w:sz w:val="20"/>
          <w:szCs w:val="20"/>
        </w:rPr>
        <w:t>]. The original dataset contains 889 images across 251 distinct dishes and 45 unique food types. Each dish was photographed from multiple camera angles; up to four randomly selected viewpoints per dish were annotated, and images with labelling inconsistencies were subsequently removed, yielding the final 889 images. Each image is paired with a metadata file (</w:t>
      </w:r>
      <w:proofErr w:type="spellStart"/>
      <w:r w:rsidRPr="00BD454F">
        <w:rPr>
          <w:sz w:val="20"/>
          <w:szCs w:val="20"/>
        </w:rPr>
        <w:t>nutritionverse_dish_metadata</w:t>
      </w:r>
      <w:proofErr w:type="spellEnd"/>
      <w:r w:rsidRPr="00BD454F">
        <w:rPr>
          <w:sz w:val="20"/>
          <w:szCs w:val="20"/>
        </w:rPr>
        <w:t xml:space="preserve">) containing </w:t>
      </w:r>
      <w:proofErr w:type="spellStart"/>
      <w:r w:rsidRPr="00BD454F">
        <w:rPr>
          <w:sz w:val="20"/>
          <w:szCs w:val="20"/>
        </w:rPr>
        <w:t>dish_id</w:t>
      </w:r>
      <w:proofErr w:type="spellEnd"/>
      <w:r w:rsidRPr="00BD454F">
        <w:rPr>
          <w:sz w:val="20"/>
          <w:szCs w:val="20"/>
        </w:rPr>
        <w:t xml:space="preserve">, </w:t>
      </w:r>
      <w:proofErr w:type="spellStart"/>
      <w:r w:rsidRPr="00BD454F">
        <w:rPr>
          <w:sz w:val="20"/>
          <w:szCs w:val="20"/>
        </w:rPr>
        <w:t>food_item_type</w:t>
      </w:r>
      <w:proofErr w:type="spellEnd"/>
      <w:r w:rsidRPr="00BD454F">
        <w:rPr>
          <w:sz w:val="20"/>
          <w:szCs w:val="20"/>
        </w:rPr>
        <w:t>, food weight (g), calories (</w:t>
      </w:r>
      <w:proofErr w:type="spellStart"/>
      <w:r w:rsidRPr="00BD454F">
        <w:rPr>
          <w:sz w:val="20"/>
          <w:szCs w:val="20"/>
        </w:rPr>
        <w:t>kCal</w:t>
      </w:r>
      <w:proofErr w:type="spellEnd"/>
      <w:r w:rsidRPr="00BD454F">
        <w:rPr>
          <w:sz w:val="20"/>
          <w:szCs w:val="20"/>
        </w:rPr>
        <w:t>), fat (g), carbohydrates (g), protein (g), calcium (mg), iron (mg), magnesium (mg), potassium (mg), sodium (mg), vitamin D (µg), and vitamin B12 (µg) [</w:t>
      </w:r>
      <w:r w:rsidRPr="00010BF9">
        <w:rPr>
          <w:color w:val="0070C0"/>
          <w:sz w:val="20"/>
          <w:szCs w:val="20"/>
        </w:rPr>
        <w:t>5</w:t>
      </w:r>
      <w:r w:rsidRPr="00BD454F">
        <w:rPr>
          <w:sz w:val="20"/>
          <w:szCs w:val="20"/>
        </w:rPr>
        <w:t>].</w:t>
      </w:r>
      <w:r>
        <w:t xml:space="preserve"> </w:t>
      </w:r>
      <w:r w:rsidRPr="00BD454F">
        <w:rPr>
          <w:sz w:val="20"/>
          <w:szCs w:val="20"/>
        </w:rPr>
        <w:t>Of the 45 original food types, three classes with insufficient samples</w:t>
      </w:r>
      <w:r w:rsidR="00010BF9">
        <w:rPr>
          <w:sz w:val="20"/>
          <w:szCs w:val="20"/>
        </w:rPr>
        <w:t xml:space="preserve"> for </w:t>
      </w:r>
      <w:r w:rsidRPr="00BD454F">
        <w:rPr>
          <w:sz w:val="20"/>
          <w:szCs w:val="20"/>
        </w:rPr>
        <w:t xml:space="preserve">salmon-nigiri, shrimp-nigiri, and tuna-nigiri were removed to maintain statistical significance, leaving 42 food classes used in this </w:t>
      </w:r>
      <w:r w:rsidRPr="00010BF9">
        <w:rPr>
          <w:spacing w:val="-4"/>
          <w:sz w:val="20"/>
          <w:szCs w:val="20"/>
        </w:rPr>
        <w:t>study. Fig. 2 shows the food-class distribution of the original data, and Fig. 3 provides example dishes from the dataset.</w:t>
      </w:r>
    </w:p>
    <w:p w14:paraId="0D5CC5D9" w14:textId="711ECB3C" w:rsidR="00BD454F" w:rsidRPr="00010BF9" w:rsidRDefault="00BD454F" w:rsidP="00010BF9">
      <w:pPr>
        <w:ind w:firstLine="360"/>
        <w:jc w:val="both"/>
      </w:pPr>
      <w:r w:rsidRPr="00010BF9">
        <w:rPr>
          <w:spacing w:val="-4"/>
          <w:sz w:val="20"/>
          <w:szCs w:val="20"/>
        </w:rPr>
        <w:t>This dataset was selected because it is one of the few publicly available resources that pairs real 2D food images with both multi-label class annotations and comprehensive dish-level</w:t>
      </w:r>
      <w:r w:rsidRPr="00BD454F">
        <w:rPr>
          <w:sz w:val="20"/>
          <w:szCs w:val="20"/>
        </w:rPr>
        <w:t xml:space="preserve"> nutritional metadata, making it well suited for the joint food recognition and nutrition estimation tasks addressed in this study [</w:t>
      </w:r>
      <w:r w:rsidRPr="00010BF9">
        <w:rPr>
          <w:color w:val="0070C0"/>
          <w:sz w:val="20"/>
          <w:szCs w:val="20"/>
        </w:rPr>
        <w:t>5</w:t>
      </w:r>
      <w:r w:rsidRPr="00BD454F">
        <w:rPr>
          <w:sz w:val="20"/>
          <w:szCs w:val="20"/>
        </w:rPr>
        <w:t>].</w:t>
      </w:r>
    </w:p>
    <w:p w14:paraId="00000028" w14:textId="639AB631" w:rsidR="00A1545D" w:rsidRDefault="00945CE9" w:rsidP="00010BF9">
      <w:pPr>
        <w:spacing w:after="360"/>
        <w:jc w:val="center"/>
        <w:rPr>
          <w:sz w:val="20"/>
          <w:szCs w:val="20"/>
        </w:rPr>
      </w:pPr>
      <w:r>
        <w:rPr>
          <w:noProof/>
          <w:sz w:val="20"/>
          <w:szCs w:val="20"/>
        </w:rPr>
        <w:drawing>
          <wp:inline distT="0" distB="0" distL="114300" distR="114300" wp14:anchorId="1EC07B2F" wp14:editId="59427BB6">
            <wp:extent cx="3105150" cy="3601720"/>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3105150" cy="3601720"/>
                    </a:xfrm>
                    <a:prstGeom prst="rect">
                      <a:avLst/>
                    </a:prstGeom>
                    <a:ln/>
                  </pic:spPr>
                </pic:pic>
              </a:graphicData>
            </a:graphic>
          </wp:inline>
        </w:drawing>
      </w:r>
      <w:r>
        <w:rPr>
          <w:b/>
          <w:bCs/>
          <w:sz w:val="18"/>
          <w:szCs w:val="18"/>
        </w:rPr>
        <w:t>Fig. 2.</w:t>
      </w:r>
      <w:r>
        <w:rPr>
          <w:sz w:val="18"/>
          <w:szCs w:val="18"/>
        </w:rPr>
        <w:t xml:space="preserve"> Food class distribution of original Data.</w:t>
      </w:r>
    </w:p>
    <w:p w14:paraId="00000029" w14:textId="77777777" w:rsidR="00A1545D" w:rsidRDefault="00945CE9">
      <w:pPr>
        <w:spacing w:after="360"/>
        <w:jc w:val="both"/>
        <w:rPr>
          <w:sz w:val="18"/>
          <w:szCs w:val="18"/>
        </w:rPr>
      </w:pPr>
      <w:r>
        <w:rPr>
          <w:noProof/>
          <w:sz w:val="18"/>
          <w:szCs w:val="18"/>
        </w:rPr>
        <w:drawing>
          <wp:inline distT="0" distB="0" distL="114300" distR="114300" wp14:anchorId="6690D373" wp14:editId="5D0CD6EA">
            <wp:extent cx="3016250" cy="92456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016250" cy="924560"/>
                    </a:xfrm>
                    <a:prstGeom prst="rect">
                      <a:avLst/>
                    </a:prstGeom>
                    <a:ln/>
                  </pic:spPr>
                </pic:pic>
              </a:graphicData>
            </a:graphic>
          </wp:inline>
        </w:drawing>
      </w:r>
    </w:p>
    <w:p w14:paraId="0000002A" w14:textId="77777777" w:rsidR="00A1545D" w:rsidRDefault="00945CE9">
      <w:pPr>
        <w:spacing w:after="360"/>
        <w:jc w:val="center"/>
        <w:rPr>
          <w:sz w:val="18"/>
          <w:szCs w:val="18"/>
        </w:rPr>
      </w:pPr>
      <w:r>
        <w:rPr>
          <w:b/>
          <w:bCs/>
          <w:sz w:val="18"/>
          <w:szCs w:val="18"/>
        </w:rPr>
        <w:t>Fig. 3.</w:t>
      </w:r>
      <w:r>
        <w:rPr>
          <w:sz w:val="18"/>
          <w:szCs w:val="18"/>
        </w:rPr>
        <w:t xml:space="preserve"> Example dishes from NutritionVerse-Real</w:t>
      </w:r>
    </w:p>
    <w:p w14:paraId="0000002B" w14:textId="77777777" w:rsidR="00A1545D" w:rsidRDefault="00945CE9">
      <w:pPr>
        <w:spacing w:before="120" w:after="240"/>
        <w:jc w:val="both"/>
        <w:rPr>
          <w:sz w:val="18"/>
          <w:szCs w:val="18"/>
        </w:rPr>
      </w:pPr>
      <w:r>
        <w:rPr>
          <w:i/>
          <w:iCs/>
          <w:color w:val="000000"/>
          <w:sz w:val="20"/>
          <w:szCs w:val="20"/>
        </w:rPr>
        <w:t>2.3 Feature Engineering and Data Preprocessing</w:t>
      </w:r>
    </w:p>
    <w:p w14:paraId="0000002E" w14:textId="316E838B" w:rsidR="00A1545D" w:rsidRDefault="00945CE9" w:rsidP="00DA16DB">
      <w:pPr>
        <w:ind w:firstLine="360"/>
        <w:jc w:val="both"/>
        <w:rPr>
          <w:sz w:val="20"/>
          <w:szCs w:val="20"/>
        </w:rPr>
      </w:pPr>
      <w:r>
        <w:rPr>
          <w:sz w:val="20"/>
          <w:szCs w:val="20"/>
        </w:rPr>
        <w:t>The data were further processed to extract meaningful features and ensure suitability for model training. The dataset provides dish-level metadata, ingredient-level nutritional information, and corresponding food images [</w:t>
      </w:r>
      <w:r>
        <w:rPr>
          <w:color w:val="0070C0"/>
          <w:sz w:val="20"/>
          <w:szCs w:val="20"/>
        </w:rPr>
        <w:t>5</w:t>
      </w:r>
      <w:r>
        <w:rPr>
          <w:sz w:val="20"/>
          <w:szCs w:val="20"/>
        </w:rPr>
        <w:t>]. Before model development, the raw data required systematic cleaning and restructuring to ensure consistency, reliability, and suitability for machine learning tasks [</w:t>
      </w:r>
      <w:r>
        <w:rPr>
          <w:color w:val="0070C0"/>
          <w:sz w:val="20"/>
          <w:szCs w:val="20"/>
        </w:rPr>
        <w:t>4</w:t>
      </w:r>
      <w:r>
        <w:rPr>
          <w:sz w:val="20"/>
          <w:szCs w:val="20"/>
        </w:rPr>
        <w:t>,</w:t>
      </w:r>
      <w:r w:rsidR="00DA16DB">
        <w:rPr>
          <w:sz w:val="20"/>
          <w:szCs w:val="20"/>
        </w:rPr>
        <w:t xml:space="preserve"> </w:t>
      </w:r>
      <w:r>
        <w:rPr>
          <w:color w:val="0070C0"/>
          <w:sz w:val="20"/>
          <w:szCs w:val="20"/>
        </w:rPr>
        <w:t>6</w:t>
      </w:r>
      <w:r>
        <w:rPr>
          <w:sz w:val="20"/>
          <w:szCs w:val="20"/>
        </w:rPr>
        <w:t>]. The preprocessing process was required to cover an end-to-end multi-task deep learning framework for simultaneous food recognition and nutrition estimation from food images.</w:t>
      </w:r>
    </w:p>
    <w:p w14:paraId="0000002F" w14:textId="77777777" w:rsidR="00A1545D" w:rsidRDefault="00945CE9">
      <w:pPr>
        <w:spacing w:before="120" w:after="240"/>
        <w:jc w:val="both"/>
        <w:rPr>
          <w:sz w:val="18"/>
          <w:szCs w:val="18"/>
        </w:rPr>
      </w:pPr>
      <w:r>
        <w:rPr>
          <w:i/>
          <w:iCs/>
          <w:color w:val="000000"/>
          <w:sz w:val="20"/>
          <w:szCs w:val="20"/>
        </w:rPr>
        <w:t>2.3.1 Dataset Filtering and Final Sample Selection</w:t>
      </w:r>
    </w:p>
    <w:p w14:paraId="00000030" w14:textId="52A3B82E" w:rsidR="00A1545D" w:rsidRPr="00DA16DB" w:rsidRDefault="00945CE9">
      <w:pPr>
        <w:ind w:firstLine="360"/>
        <w:jc w:val="both"/>
        <w:rPr>
          <w:spacing w:val="-4"/>
          <w:sz w:val="20"/>
          <w:szCs w:val="20"/>
        </w:rPr>
      </w:pPr>
      <w:r w:rsidRPr="00DA16DB">
        <w:rPr>
          <w:spacing w:val="-4"/>
          <w:sz w:val="20"/>
          <w:szCs w:val="20"/>
        </w:rPr>
        <w:t xml:space="preserve">The metadata file records up to seven food items per dish using variable-length columns. To standardize this for machine learning, a fixed list of </w:t>
      </w:r>
      <w:r w:rsidRPr="00DA16DB">
        <w:rPr>
          <w:spacing w:val="-4"/>
          <w:sz w:val="20"/>
          <w:szCs w:val="20"/>
          <w:highlight w:val="yellow"/>
        </w:rPr>
        <w:t>4</w:t>
      </w:r>
      <w:r w:rsidR="00DA16DB" w:rsidRPr="00DA16DB">
        <w:rPr>
          <w:spacing w:val="-4"/>
          <w:sz w:val="20"/>
          <w:szCs w:val="20"/>
          <w:highlight w:val="yellow"/>
        </w:rPr>
        <w:t>2</w:t>
      </w:r>
      <w:r w:rsidRPr="00DA16DB">
        <w:rPr>
          <w:spacing w:val="-4"/>
          <w:sz w:val="20"/>
          <w:szCs w:val="20"/>
          <w:highlight w:val="yellow"/>
        </w:rPr>
        <w:t xml:space="preserve"> food types</w:t>
      </w:r>
      <w:r w:rsidRPr="00DA16DB">
        <w:rPr>
          <w:spacing w:val="-4"/>
          <w:sz w:val="20"/>
          <w:szCs w:val="20"/>
        </w:rPr>
        <w:t xml:space="preserve"> was curated to define the complete label space for multi-label classification. For each dish, missing values were replaced with empty strings, and a structured food-type vector was generated by incrementing corresponding columns whenever a match was found. This produced a cleaned dish-level metadata table containing only the </w:t>
      </w:r>
      <w:proofErr w:type="spellStart"/>
      <w:r w:rsidRPr="00DA16DB">
        <w:rPr>
          <w:spacing w:val="-4"/>
          <w:sz w:val="20"/>
          <w:szCs w:val="20"/>
        </w:rPr>
        <w:t>dish_id</w:t>
      </w:r>
      <w:proofErr w:type="spellEnd"/>
      <w:r w:rsidRPr="00DA16DB">
        <w:rPr>
          <w:spacing w:val="-4"/>
          <w:sz w:val="20"/>
          <w:szCs w:val="20"/>
        </w:rPr>
        <w:t xml:space="preserve"> and the 4</w:t>
      </w:r>
      <w:r w:rsidR="00DA16DB" w:rsidRPr="00DA16DB">
        <w:rPr>
          <w:spacing w:val="-4"/>
          <w:sz w:val="20"/>
          <w:szCs w:val="20"/>
        </w:rPr>
        <w:t xml:space="preserve">2 </w:t>
      </w:r>
      <w:r w:rsidRPr="00DA16DB">
        <w:rPr>
          <w:spacing w:val="-4"/>
          <w:sz w:val="20"/>
          <w:szCs w:val="20"/>
        </w:rPr>
        <w:t>binar</w:t>
      </w:r>
      <w:r w:rsidR="00D7716E">
        <w:rPr>
          <w:spacing w:val="-4"/>
          <w:sz w:val="20"/>
          <w:szCs w:val="20"/>
        </w:rPr>
        <w:t>ies</w:t>
      </w:r>
      <w:r w:rsidRPr="00DA16DB">
        <w:rPr>
          <w:spacing w:val="-4"/>
          <w:sz w:val="20"/>
          <w:szCs w:val="20"/>
        </w:rPr>
        <w:t xml:space="preserve"> food-type indicators. </w:t>
      </w:r>
    </w:p>
    <w:p w14:paraId="00000031" w14:textId="77777777" w:rsidR="00A1545D" w:rsidRDefault="00945CE9">
      <w:pPr>
        <w:ind w:firstLine="360"/>
        <w:jc w:val="both"/>
        <w:rPr>
          <w:sz w:val="20"/>
          <w:szCs w:val="20"/>
        </w:rPr>
      </w:pPr>
      <w:r>
        <w:rPr>
          <w:sz w:val="20"/>
          <w:szCs w:val="20"/>
        </w:rPr>
        <w:t>To ensure the reliability of the training process, a systematic filtering step was performed to verify the presence of valid image references for every dish in the metadata. Images were loaded and verified using the Python Imaging Library (PIL); dishes lacking valid images were excluded to prevent mismatches. After cleaning incomplete classes and missing metadata, the study obtained 889 original images across 42 food classes. The final dataset includes multi-label annotations representing ingredient presence, along with comprehensive nutritional metadata including food weight (g), calories (kCal), fat (g), carbohydrates (g), protein (g), and various micro-nutrients such as calcium, iron, and vitamins. During this process, three specific classes with insufficient data; salmon-nigiri, shrimp-nigiri, and tuna-nigiri were removed to maintain statistical significance. Fig. 4 provides details of the food class distribution after dropping missing matches and refining the metadata.</w:t>
      </w:r>
    </w:p>
    <w:p w14:paraId="00000032" w14:textId="77777777" w:rsidR="00A1545D" w:rsidRDefault="00945CE9">
      <w:pPr>
        <w:jc w:val="both"/>
        <w:rPr>
          <w:sz w:val="20"/>
          <w:szCs w:val="20"/>
        </w:rPr>
      </w:pPr>
      <w:r>
        <w:rPr>
          <w:noProof/>
          <w:sz w:val="20"/>
          <w:szCs w:val="20"/>
        </w:rPr>
        <w:drawing>
          <wp:inline distT="0" distB="0" distL="114300" distR="114300" wp14:anchorId="509DBDAD" wp14:editId="4E827A8D">
            <wp:extent cx="3105150" cy="3557905"/>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3105150" cy="3557905"/>
                    </a:xfrm>
                    <a:prstGeom prst="rect">
                      <a:avLst/>
                    </a:prstGeom>
                    <a:ln/>
                  </pic:spPr>
                </pic:pic>
              </a:graphicData>
            </a:graphic>
          </wp:inline>
        </w:drawing>
      </w:r>
    </w:p>
    <w:p w14:paraId="00000033" w14:textId="77777777" w:rsidR="00A1545D" w:rsidRDefault="00945CE9">
      <w:pPr>
        <w:spacing w:before="120" w:after="240"/>
        <w:jc w:val="center"/>
        <w:rPr>
          <w:sz w:val="18"/>
          <w:szCs w:val="18"/>
        </w:rPr>
      </w:pPr>
      <w:r>
        <w:rPr>
          <w:b/>
          <w:bCs/>
          <w:sz w:val="18"/>
          <w:szCs w:val="18"/>
        </w:rPr>
        <w:t>Fig. 4.</w:t>
      </w:r>
      <w:r>
        <w:rPr>
          <w:sz w:val="18"/>
          <w:szCs w:val="18"/>
        </w:rPr>
        <w:t xml:space="preserve"> Food class distribution after dropping the missing match.</w:t>
      </w:r>
    </w:p>
    <w:p w14:paraId="00000034" w14:textId="77777777" w:rsidR="00A1545D" w:rsidRDefault="00945CE9">
      <w:pPr>
        <w:spacing w:before="120" w:after="240"/>
        <w:jc w:val="both"/>
        <w:rPr>
          <w:sz w:val="18"/>
          <w:szCs w:val="18"/>
        </w:rPr>
      </w:pPr>
      <w:r>
        <w:rPr>
          <w:i/>
          <w:iCs/>
          <w:color w:val="000000"/>
          <w:sz w:val="20"/>
          <w:szCs w:val="20"/>
        </w:rPr>
        <w:t>2.3.2 Image-Based Feature Extraction and Dataset Filtering</w:t>
      </w:r>
    </w:p>
    <w:p w14:paraId="00000035" w14:textId="387C900E" w:rsidR="00A1545D" w:rsidRDefault="00945CE9">
      <w:pPr>
        <w:ind w:firstLine="284"/>
        <w:jc w:val="both"/>
        <w:rPr>
          <w:sz w:val="20"/>
          <w:szCs w:val="20"/>
        </w:rPr>
      </w:pPr>
      <w:r>
        <w:rPr>
          <w:sz w:val="20"/>
          <w:szCs w:val="20"/>
        </w:rPr>
        <w:t>Each dish in the dataset is associated with multiple food images captured from different viewpoints. However, for metadata-level feature extraction, only the presence of at least one valid image per dish was required. To incorporate basic visual characteristics, two global image features were extracted from the first available image associated with each dish: Aspect ratio is the proportional relationship between width and height and Average pixel intensity means the average value of all individual pixel intensities.</w:t>
      </w:r>
    </w:p>
    <w:p w14:paraId="1DAF3896" w14:textId="77777777" w:rsidR="003F48B2" w:rsidRDefault="003F48B2">
      <w:pPr>
        <w:ind w:firstLine="284"/>
        <w:jc w:val="both"/>
        <w:rPr>
          <w:sz w:val="20"/>
          <w:szCs w:val="20"/>
        </w:rPr>
      </w:pPr>
    </w:p>
    <w:tbl>
      <w:tblPr>
        <w:tblStyle w:val="TableGrid"/>
        <w:tblW w:w="4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900"/>
      </w:tblGrid>
      <w:tr w:rsidR="003F48B2" w:rsidRPr="007F6246" w14:paraId="75575789" w14:textId="77777777" w:rsidTr="001938C3">
        <w:trPr>
          <w:trHeight w:val="17"/>
        </w:trPr>
        <w:tc>
          <w:tcPr>
            <w:tcW w:w="3960" w:type="dxa"/>
          </w:tcPr>
          <w:p w14:paraId="747982DD" w14:textId="5AEAD3A8" w:rsidR="003F48B2" w:rsidRPr="003F48B2" w:rsidRDefault="003F48B2" w:rsidP="001938C3">
            <w:pPr>
              <w:pStyle w:val="ListParagraph"/>
              <w:rPr>
                <w:iCs/>
                <w:szCs w:val="20"/>
              </w:rPr>
            </w:pPr>
            <m:oMathPara>
              <m:oMathParaPr>
                <m:jc m:val="left"/>
              </m:oMathParaPr>
              <m:oMath>
                <m:r>
                  <m:rPr>
                    <m:sty m:val="p"/>
                  </m:rPr>
                  <w:rPr>
                    <w:rFonts w:ascii="Cambria Math" w:eastAsia="Cambria Math" w:hAnsi="Cambria Math" w:cstheme="majorHAnsi"/>
                    <w:szCs w:val="20"/>
                  </w:rPr>
                  <m:t>AR =</m:t>
                </m:r>
                <m:f>
                  <m:fPr>
                    <m:ctrlPr>
                      <w:rPr>
                        <w:rFonts w:ascii="Cambria Math" w:eastAsia="Cambria Math" w:hAnsi="Cambria Math" w:cstheme="majorHAnsi"/>
                        <w:iCs/>
                        <w:szCs w:val="20"/>
                      </w:rPr>
                    </m:ctrlPr>
                  </m:fPr>
                  <m:num>
                    <m:r>
                      <m:rPr>
                        <m:sty m:val="p"/>
                      </m:rPr>
                      <w:rPr>
                        <w:rFonts w:ascii="Cambria Math" w:eastAsia="Cambria Math" w:hAnsi="Cambria Math" w:cstheme="majorHAnsi"/>
                        <w:szCs w:val="20"/>
                      </w:rPr>
                      <m:t>Width</m:t>
                    </m:r>
                  </m:num>
                  <m:den>
                    <m:r>
                      <m:rPr>
                        <m:sty m:val="p"/>
                      </m:rPr>
                      <w:rPr>
                        <w:rFonts w:ascii="Cambria Math" w:eastAsia="Cambria Math" w:hAnsi="Cambria Math" w:cstheme="majorHAnsi"/>
                        <w:szCs w:val="20"/>
                      </w:rPr>
                      <m:t>Height</m:t>
                    </m:r>
                  </m:den>
                </m:f>
              </m:oMath>
            </m:oMathPara>
          </w:p>
        </w:tc>
        <w:tc>
          <w:tcPr>
            <w:tcW w:w="900" w:type="dxa"/>
            <w:vAlign w:val="center"/>
          </w:tcPr>
          <w:p w14:paraId="749E3B56" w14:textId="7628B335" w:rsidR="003F48B2" w:rsidRPr="007F6246" w:rsidRDefault="003F48B2" w:rsidP="001938C3">
            <w:pPr>
              <w:jc w:val="center"/>
            </w:pPr>
            <w:r>
              <w:rPr>
                <w:color w:val="000000"/>
              </w:rPr>
              <w:t>(Eq. 5)</w:t>
            </w:r>
          </w:p>
        </w:tc>
      </w:tr>
      <w:tr w:rsidR="003F48B2" w:rsidRPr="007F6246" w14:paraId="73CF7F60" w14:textId="77777777" w:rsidTr="001938C3">
        <w:trPr>
          <w:trHeight w:val="17"/>
        </w:trPr>
        <w:tc>
          <w:tcPr>
            <w:tcW w:w="3960" w:type="dxa"/>
          </w:tcPr>
          <w:p w14:paraId="32C6285E" w14:textId="12C066BB" w:rsidR="003F48B2" w:rsidRPr="003F48B2" w:rsidRDefault="003F48B2" w:rsidP="001938C3">
            <w:pPr>
              <w:pStyle w:val="ListParagraph"/>
              <w:rPr>
                <w:iCs/>
                <w:szCs w:val="20"/>
              </w:rPr>
            </w:pPr>
            <m:oMathPara>
              <m:oMathParaPr>
                <m:jc m:val="left"/>
              </m:oMathParaPr>
              <m:oMath>
                <m:r>
                  <m:rPr>
                    <m:sty m:val="p"/>
                  </m:rPr>
                  <w:rPr>
                    <w:rFonts w:ascii="Cambria Math" w:eastAsia="Cambria Math" w:hAnsi="Cambria Math" w:cstheme="majorHAnsi"/>
                    <w:szCs w:val="20"/>
                  </w:rPr>
                  <m:t>API=</m:t>
                </m:r>
                <m:f>
                  <m:fPr>
                    <m:ctrlPr>
                      <w:rPr>
                        <w:rFonts w:ascii="Cambria Math" w:eastAsia="Cambria Math" w:hAnsi="Cambria Math" w:cstheme="majorHAnsi"/>
                        <w:iCs/>
                        <w:szCs w:val="20"/>
                      </w:rPr>
                    </m:ctrlPr>
                  </m:fPr>
                  <m:num>
                    <m:r>
                      <m:rPr>
                        <m:sty m:val="p"/>
                      </m:rPr>
                      <w:rPr>
                        <w:rFonts w:ascii="Cambria Math" w:eastAsia="Cambria Math" w:hAnsi="Cambria Math" w:cstheme="majorHAnsi"/>
                        <w:szCs w:val="20"/>
                      </w:rPr>
                      <m:t>1</m:t>
                    </m:r>
                  </m:num>
                  <m:den>
                    <m:r>
                      <m:rPr>
                        <m:sty m:val="p"/>
                      </m:rPr>
                      <w:rPr>
                        <w:rFonts w:ascii="Cambria Math" w:eastAsia="Cambria Math" w:hAnsi="Cambria Math" w:cstheme="majorHAnsi"/>
                        <w:szCs w:val="20"/>
                      </w:rPr>
                      <m:t>N</m:t>
                    </m:r>
                  </m:den>
                </m:f>
                <m:nary>
                  <m:naryPr>
                    <m:chr m:val="∑"/>
                    <m:ctrlPr>
                      <w:rPr>
                        <w:rFonts w:ascii="Cambria Math" w:eastAsia="Cambria Math" w:hAnsi="Cambria Math" w:cstheme="majorHAnsi"/>
                        <w:iCs/>
                        <w:szCs w:val="20"/>
                      </w:rPr>
                    </m:ctrlPr>
                  </m:naryPr>
                  <m:sub>
                    <m:r>
                      <m:rPr>
                        <m:sty m:val="p"/>
                      </m:rPr>
                      <w:rPr>
                        <w:rFonts w:ascii="Cambria Math" w:eastAsia="Cambria Math" w:hAnsi="Cambria Math" w:cstheme="majorHAnsi"/>
                        <w:szCs w:val="20"/>
                      </w:rPr>
                      <m:t>i=1</m:t>
                    </m:r>
                  </m:sub>
                  <m:sup>
                    <m:r>
                      <m:rPr>
                        <m:sty m:val="p"/>
                      </m:rPr>
                      <w:rPr>
                        <w:rFonts w:ascii="Cambria Math" w:eastAsia="Cambria Math" w:hAnsi="Cambria Math" w:cstheme="majorHAnsi"/>
                        <w:szCs w:val="20"/>
                      </w:rPr>
                      <m:t>N</m:t>
                    </m:r>
                  </m:sup>
                  <m:e>
                    <m:sSub>
                      <m:sSubPr>
                        <m:ctrlPr>
                          <w:rPr>
                            <w:rFonts w:ascii="Cambria Math" w:eastAsia="Cambria Math" w:hAnsi="Cambria Math" w:cstheme="majorHAnsi"/>
                            <w:iCs/>
                            <w:szCs w:val="20"/>
                          </w:rPr>
                        </m:ctrlPr>
                      </m:sSubPr>
                      <m:e>
                        <m:r>
                          <m:rPr>
                            <m:sty m:val="p"/>
                          </m:rPr>
                          <w:rPr>
                            <w:rFonts w:ascii="Cambria Math" w:eastAsia="Cambria Math" w:hAnsi="Cambria Math" w:cstheme="majorHAnsi"/>
                            <w:szCs w:val="20"/>
                          </w:rPr>
                          <m:t>I</m:t>
                        </m:r>
                      </m:e>
                      <m:sub>
                        <m:r>
                          <m:rPr>
                            <m:sty m:val="p"/>
                          </m:rPr>
                          <w:rPr>
                            <w:rFonts w:ascii="Cambria Math" w:eastAsia="Cambria Math" w:hAnsi="Cambria Math" w:cstheme="majorHAnsi"/>
                            <w:szCs w:val="20"/>
                          </w:rPr>
                          <m:t>i</m:t>
                        </m:r>
                      </m:sub>
                    </m:sSub>
                    <m:r>
                      <m:rPr>
                        <m:sty m:val="p"/>
                      </m:rPr>
                      <w:rPr>
                        <w:rFonts w:ascii="Cambria Math" w:hAnsi="Cambria Math" w:cstheme="majorHAnsi"/>
                        <w:szCs w:val="20"/>
                      </w:rPr>
                      <m:t xml:space="preserve"> </m:t>
                    </m:r>
                  </m:e>
                </m:nary>
              </m:oMath>
            </m:oMathPara>
          </w:p>
        </w:tc>
        <w:tc>
          <w:tcPr>
            <w:tcW w:w="900" w:type="dxa"/>
            <w:vAlign w:val="center"/>
          </w:tcPr>
          <w:p w14:paraId="770772E4" w14:textId="6C761401" w:rsidR="003F48B2" w:rsidRPr="007F6246" w:rsidRDefault="003F48B2" w:rsidP="001938C3">
            <w:pPr>
              <w:jc w:val="center"/>
            </w:pPr>
            <w:r>
              <w:rPr>
                <w:color w:val="000000"/>
              </w:rPr>
              <w:t>(Eq. 6)</w:t>
            </w:r>
          </w:p>
        </w:tc>
      </w:tr>
    </w:tbl>
    <w:tbl>
      <w:tblPr>
        <w:tblW w:w="4836" w:type="dxa"/>
        <w:tblBorders>
          <w:top w:val="nil"/>
          <w:left w:val="nil"/>
          <w:bottom w:val="nil"/>
          <w:right w:val="nil"/>
          <w:insideH w:val="nil"/>
          <w:insideV w:val="nil"/>
        </w:tblBorders>
        <w:tblLayout w:type="fixed"/>
        <w:tblLook w:val="0000" w:firstRow="0" w:lastRow="0" w:firstColumn="0" w:lastColumn="0" w:noHBand="0" w:noVBand="0"/>
      </w:tblPr>
      <w:tblGrid>
        <w:gridCol w:w="884"/>
        <w:gridCol w:w="3037"/>
        <w:gridCol w:w="915"/>
      </w:tblGrid>
      <w:tr w:rsidR="00E7360F" w14:paraId="04C61C76" w14:textId="77777777" w:rsidTr="00421642">
        <w:trPr>
          <w:trHeight w:val="17"/>
        </w:trPr>
        <w:tc>
          <w:tcPr>
            <w:tcW w:w="884" w:type="dxa"/>
          </w:tcPr>
          <w:p w14:paraId="0976B1CF" w14:textId="77777777" w:rsidR="00E7360F" w:rsidRDefault="00E7360F" w:rsidP="00E7360F">
            <w:pPr>
              <w:jc w:val="center"/>
              <w:rPr>
                <w:sz w:val="20"/>
                <w:szCs w:val="20"/>
              </w:rPr>
            </w:pPr>
            <w:r>
              <w:rPr>
                <w:sz w:val="20"/>
                <w:szCs w:val="20"/>
              </w:rPr>
              <w:t>Where,</w:t>
            </w:r>
          </w:p>
        </w:tc>
        <w:tc>
          <w:tcPr>
            <w:tcW w:w="3037" w:type="dxa"/>
          </w:tcPr>
          <w:p w14:paraId="2990047A" w14:textId="77777777" w:rsidR="00E7360F" w:rsidRDefault="00E7360F" w:rsidP="00E7360F">
            <w:pPr>
              <w:jc w:val="center"/>
              <w:rPr>
                <w:sz w:val="20"/>
                <w:szCs w:val="20"/>
              </w:rPr>
            </w:pPr>
          </w:p>
        </w:tc>
        <w:tc>
          <w:tcPr>
            <w:tcW w:w="915" w:type="dxa"/>
          </w:tcPr>
          <w:p w14:paraId="15089197" w14:textId="77777777" w:rsidR="00E7360F" w:rsidRDefault="00E7360F" w:rsidP="00E7360F">
            <w:pPr>
              <w:jc w:val="right"/>
            </w:pPr>
          </w:p>
        </w:tc>
      </w:tr>
      <w:tr w:rsidR="00E7360F" w:rsidRPr="00B9764D" w14:paraId="44420A8B" w14:textId="77777777" w:rsidTr="00421642">
        <w:trPr>
          <w:trHeight w:val="17"/>
        </w:trPr>
        <w:tc>
          <w:tcPr>
            <w:tcW w:w="884" w:type="dxa"/>
          </w:tcPr>
          <w:p w14:paraId="3F3E7CBC" w14:textId="77777777" w:rsidR="00E7360F" w:rsidRDefault="00E7360F" w:rsidP="00E7360F">
            <w:pPr>
              <w:jc w:val="center"/>
            </w:pPr>
          </w:p>
        </w:tc>
        <w:tc>
          <w:tcPr>
            <w:tcW w:w="3952" w:type="dxa"/>
            <w:gridSpan w:val="2"/>
          </w:tcPr>
          <w:p w14:paraId="2FA631F9" w14:textId="32563EC4" w:rsidR="00E7360F" w:rsidRPr="003F48B2" w:rsidRDefault="002C6688" w:rsidP="00E7360F">
            <w:pPr>
              <w:pBdr>
                <w:top w:val="nil"/>
                <w:left w:val="nil"/>
                <w:bottom w:val="nil"/>
                <w:right w:val="nil"/>
                <w:between w:val="nil"/>
              </w:pBdr>
              <w:rPr>
                <w:spacing w:val="6"/>
                <w:sz w:val="20"/>
                <w:szCs w:val="20"/>
              </w:rPr>
            </w:pPr>
            <m:oMath>
              <m:r>
                <m:rPr>
                  <m:sty m:val="b"/>
                </m:rPr>
                <w:rPr>
                  <w:rFonts w:ascii="Cambria Math" w:hAnsi="Cambria Math"/>
                  <w:spacing w:val="6"/>
                  <w:sz w:val="18"/>
                  <w:szCs w:val="18"/>
                </w:rPr>
                <m:t xml:space="preserve">AR </m:t>
              </m:r>
            </m:oMath>
            <w:r w:rsidR="00E7360F" w:rsidRPr="003F48B2">
              <w:rPr>
                <w:spacing w:val="6"/>
                <w:sz w:val="20"/>
                <w:szCs w:val="20"/>
              </w:rPr>
              <w:t>is aspect ratio</w:t>
            </w:r>
          </w:p>
          <w:p w14:paraId="69B19693" w14:textId="1A78B9A3" w:rsidR="00E7360F" w:rsidRPr="003F48B2" w:rsidRDefault="002C6688" w:rsidP="00E7360F">
            <w:pPr>
              <w:pBdr>
                <w:top w:val="nil"/>
                <w:left w:val="nil"/>
                <w:bottom w:val="nil"/>
                <w:right w:val="nil"/>
                <w:between w:val="nil"/>
              </w:pBdr>
              <w:rPr>
                <w:spacing w:val="6"/>
                <w:sz w:val="20"/>
                <w:szCs w:val="20"/>
              </w:rPr>
            </w:pPr>
            <m:oMath>
              <m:r>
                <m:rPr>
                  <m:sty m:val="b"/>
                </m:rPr>
                <w:rPr>
                  <w:rFonts w:ascii="Cambria Math" w:hAnsi="Cambria Math"/>
                  <w:spacing w:val="6"/>
                  <w:sz w:val="18"/>
                  <w:szCs w:val="18"/>
                </w:rPr>
                <m:t>API</m:t>
              </m:r>
            </m:oMath>
            <w:r w:rsidR="00E7360F" w:rsidRPr="003F48B2">
              <w:rPr>
                <w:b/>
                <w:bCs/>
                <w:spacing w:val="6"/>
                <w:sz w:val="20"/>
                <w:szCs w:val="20"/>
              </w:rPr>
              <w:t xml:space="preserve"> </w:t>
            </w:r>
            <w:r w:rsidR="00E7360F" w:rsidRPr="003F48B2">
              <w:rPr>
                <w:spacing w:val="6"/>
                <w:sz w:val="20"/>
                <w:szCs w:val="20"/>
              </w:rPr>
              <w:t>is average pixel intensity</w:t>
            </w:r>
          </w:p>
          <w:p w14:paraId="766CA45C" w14:textId="21A06595" w:rsidR="00E7360F" w:rsidRPr="003F48B2" w:rsidRDefault="00925145" w:rsidP="00E7360F">
            <w:pPr>
              <w:pBdr>
                <w:top w:val="nil"/>
                <w:left w:val="nil"/>
                <w:bottom w:val="nil"/>
                <w:right w:val="nil"/>
                <w:between w:val="nil"/>
              </w:pBdr>
              <w:rPr>
                <w:spacing w:val="6"/>
                <w:sz w:val="20"/>
                <w:szCs w:val="20"/>
              </w:rPr>
            </w:pPr>
            <m:oMath>
              <m:r>
                <m:rPr>
                  <m:sty m:val="b"/>
                </m:rPr>
                <w:rPr>
                  <w:rFonts w:ascii="Cambria Math" w:hAnsi="Cambria Math"/>
                  <w:spacing w:val="6"/>
                  <w:sz w:val="18"/>
                  <w:szCs w:val="18"/>
                </w:rPr>
                <m:t>N</m:t>
              </m:r>
            </m:oMath>
            <w:r w:rsidR="00E7360F" w:rsidRPr="003F48B2">
              <w:rPr>
                <w:spacing w:val="6"/>
                <w:sz w:val="20"/>
                <w:szCs w:val="20"/>
              </w:rPr>
              <w:t xml:space="preserve"> is total number of pixels</w:t>
            </w:r>
          </w:p>
          <w:p w14:paraId="7CBEF175" w14:textId="0C5BB34D" w:rsidR="00E7360F" w:rsidRPr="00E7360F" w:rsidRDefault="000E64B6" w:rsidP="00E7360F">
            <w:pPr>
              <w:pBdr>
                <w:top w:val="nil"/>
                <w:left w:val="nil"/>
                <w:bottom w:val="nil"/>
                <w:right w:val="nil"/>
                <w:between w:val="nil"/>
              </w:pBdr>
              <w:rPr>
                <w:spacing w:val="6"/>
                <w:sz w:val="20"/>
                <w:szCs w:val="20"/>
              </w:rPr>
            </w:pPr>
            <m:oMath>
              <m:sSub>
                <m:sSubPr>
                  <m:ctrlPr>
                    <w:rPr>
                      <w:rFonts w:ascii="Cambria Math" w:hAnsi="Cambria Math"/>
                      <w:b/>
                      <w:bCs/>
                      <w:iCs/>
                      <w:spacing w:val="6"/>
                      <w:sz w:val="18"/>
                      <w:szCs w:val="18"/>
                    </w:rPr>
                  </m:ctrlPr>
                </m:sSubPr>
                <m:e>
                  <m:r>
                    <m:rPr>
                      <m:sty m:val="b"/>
                    </m:rPr>
                    <w:rPr>
                      <w:rFonts w:ascii="Cambria Math" w:hAnsi="Cambria Math"/>
                      <w:spacing w:val="6"/>
                      <w:sz w:val="18"/>
                      <w:szCs w:val="18"/>
                    </w:rPr>
                    <m:t>I</m:t>
                  </m:r>
                </m:e>
                <m:sub>
                  <m:r>
                    <m:rPr>
                      <m:sty m:val="b"/>
                    </m:rPr>
                    <w:rPr>
                      <w:rFonts w:ascii="Cambria Math" w:hAnsi="Cambria Math"/>
                      <w:spacing w:val="6"/>
                      <w:sz w:val="18"/>
                      <w:szCs w:val="18"/>
                    </w:rPr>
                    <m:t>i</m:t>
                  </m:r>
                </m:sub>
              </m:sSub>
            </m:oMath>
            <w:r w:rsidR="00CF58D3" w:rsidRPr="003F48B2">
              <w:rPr>
                <w:spacing w:val="6"/>
                <w:sz w:val="20"/>
                <w:szCs w:val="20"/>
              </w:rPr>
              <w:t xml:space="preserve"> is intensity of pixel </w:t>
            </w:r>
            <w:proofErr w:type="spellStart"/>
            <w:r w:rsidR="00CF58D3" w:rsidRPr="003F48B2">
              <w:rPr>
                <w:spacing w:val="6"/>
                <w:sz w:val="20"/>
                <w:szCs w:val="20"/>
              </w:rPr>
              <w:t>i</w:t>
            </w:r>
            <w:proofErr w:type="spellEnd"/>
          </w:p>
        </w:tc>
      </w:tr>
    </w:tbl>
    <w:p w14:paraId="7A6B8C97" w14:textId="7DDE0CE7" w:rsidR="00D8572D" w:rsidRDefault="00E7360F" w:rsidP="00E022CA">
      <w:pPr>
        <w:ind w:firstLine="284"/>
        <w:jc w:val="both"/>
        <w:rPr>
          <w:sz w:val="20"/>
          <w:szCs w:val="20"/>
        </w:rPr>
      </w:pPr>
      <w:r w:rsidRPr="00E7360F">
        <w:rPr>
          <w:sz w:val="20"/>
          <w:szCs w:val="20"/>
        </w:rPr>
        <w:t>These features were included as supplementary image descriptors. However, their individual contribution to predictive performance was not separately evaluated, as the primary learning signal was derived from CNN-extracted visual features.</w:t>
      </w:r>
    </w:p>
    <w:p w14:paraId="0000003C" w14:textId="153C18BE" w:rsidR="00A1545D" w:rsidRDefault="00945CE9">
      <w:pPr>
        <w:ind w:firstLine="284"/>
        <w:jc w:val="both"/>
        <w:rPr>
          <w:sz w:val="20"/>
          <w:szCs w:val="20"/>
        </w:rPr>
      </w:pPr>
      <w:r>
        <w:rPr>
          <w:sz w:val="20"/>
          <w:szCs w:val="20"/>
        </w:rPr>
        <w:t>Images were loaded and verified using PIL. If no valid image was found for a given dish, that dish was excluded from further analysis to prevent mismatches between metadata and image data. After this filtering step, a cleaned metadata file generated, containing only dishes with valid image references. Each row in this file represents a single dish and includes:</w:t>
      </w:r>
    </w:p>
    <w:p w14:paraId="0000003D"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Dish identifier</w:t>
      </w:r>
    </w:p>
    <w:p w14:paraId="0000003E"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42 food-type indicator columns</w:t>
      </w:r>
    </w:p>
    <w:p w14:paraId="0000003F"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Nutrition value of each 42 food-type indicator columns</w:t>
      </w:r>
    </w:p>
    <w:p w14:paraId="00000040"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Aspect Ratio</w:t>
      </w:r>
    </w:p>
    <w:p w14:paraId="00000041" w14:textId="77777777" w:rsidR="00A1545D" w:rsidRDefault="00945CE9">
      <w:pPr>
        <w:numPr>
          <w:ilvl w:val="0"/>
          <w:numId w:val="2"/>
        </w:numPr>
        <w:pBdr>
          <w:top w:val="nil"/>
          <w:left w:val="nil"/>
          <w:bottom w:val="nil"/>
          <w:right w:val="nil"/>
          <w:between w:val="nil"/>
        </w:pBdr>
        <w:spacing w:after="120"/>
        <w:ind w:left="720"/>
        <w:jc w:val="both"/>
        <w:rPr>
          <w:color w:val="000000"/>
          <w:sz w:val="20"/>
          <w:szCs w:val="20"/>
        </w:rPr>
      </w:pPr>
      <w:r>
        <w:rPr>
          <w:color w:val="000000"/>
          <w:sz w:val="20"/>
          <w:szCs w:val="20"/>
        </w:rPr>
        <w:t>Average Pixel Intensity</w:t>
      </w:r>
    </w:p>
    <w:p w14:paraId="00000042" w14:textId="77777777" w:rsidR="00A1545D" w:rsidRDefault="00945CE9">
      <w:pPr>
        <w:ind w:firstLine="284"/>
        <w:jc w:val="both"/>
        <w:rPr>
          <w:sz w:val="20"/>
          <w:szCs w:val="20"/>
        </w:rPr>
      </w:pPr>
      <w:r>
        <w:rPr>
          <w:sz w:val="20"/>
          <w:szCs w:val="20"/>
        </w:rPr>
        <w:t>This dataset serves as the foundation for an end-to-end multi-task deep learning framework for simultaneous food recognition and nutrition estimation from food images and data augmentation in later stages.</w:t>
      </w:r>
    </w:p>
    <w:p w14:paraId="00000043" w14:textId="77777777" w:rsidR="00A1545D" w:rsidRDefault="00945CE9">
      <w:pPr>
        <w:spacing w:before="120" w:after="240"/>
        <w:jc w:val="both"/>
        <w:rPr>
          <w:sz w:val="18"/>
          <w:szCs w:val="18"/>
        </w:rPr>
      </w:pPr>
      <w:r>
        <w:rPr>
          <w:i/>
          <w:iCs/>
          <w:color w:val="000000"/>
          <w:sz w:val="20"/>
          <w:szCs w:val="20"/>
        </w:rPr>
        <w:t>2.3.3 Data Augmentation</w:t>
      </w:r>
    </w:p>
    <w:p w14:paraId="00000044" w14:textId="52DB1080" w:rsidR="00A1545D" w:rsidRDefault="00945CE9">
      <w:pPr>
        <w:ind w:firstLine="360"/>
        <w:jc w:val="both"/>
        <w:rPr>
          <w:sz w:val="20"/>
          <w:szCs w:val="20"/>
        </w:rPr>
      </w:pPr>
      <w:r>
        <w:rPr>
          <w:sz w:val="20"/>
          <w:szCs w:val="20"/>
        </w:rPr>
        <w:t>In this process, a target minimum of 30 training samples per food type was set. Food categories with fewer than this threshold were selected for augmentation. This threshold was chosen as a practical balance between improving class representation and avoiding excessive duplication of training data. Before performing any augmentation, the dataset was split into training (80%), validation (10%), and test (10%) sets at the dish level,</w:t>
      </w:r>
      <w:r w:rsidR="00DA16DB">
        <w:rPr>
          <w:sz w:val="20"/>
          <w:szCs w:val="20"/>
        </w:rPr>
        <w:t xml:space="preserve"> </w:t>
      </w:r>
      <w:r w:rsidR="00DA16DB" w:rsidRPr="00DA16DB">
        <w:rPr>
          <w:sz w:val="20"/>
          <w:szCs w:val="20"/>
          <w:highlight w:val="yellow"/>
        </w:rPr>
        <w:t>yielding 711 training, 88 validation, and 90 test images</w:t>
      </w:r>
      <w:r>
        <w:rPr>
          <w:sz w:val="20"/>
          <w:szCs w:val="20"/>
        </w:rPr>
        <w:t xml:space="preserve"> rather than at the image level. Data augmentation was applied only to training images that contained minority food classes. For each minority class, existing training images were randomly sampled with replacement until the desired number of samples was reached. To prevent excessive duplication from a single source image, a maximum number of augmented images per original image was enforced.  Each augmented image was generated by applying a random combination of the following transformations:</w:t>
      </w:r>
    </w:p>
    <w:p w14:paraId="00000045"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Horizontal flipping, applied with a fixed probability</w:t>
      </w:r>
    </w:p>
    <w:p w14:paraId="00000046"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Random rotation within a limited angular range</w:t>
      </w:r>
    </w:p>
    <w:p w14:paraId="00000047"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Random zooming, followed by resizing to preserve original dimensions</w:t>
      </w:r>
    </w:p>
    <w:p w14:paraId="00000048"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Brightness adjustment</w:t>
      </w:r>
    </w:p>
    <w:p w14:paraId="00000049" w14:textId="1546A8C0" w:rsidR="00A1545D" w:rsidRDefault="00945CE9">
      <w:pPr>
        <w:ind w:firstLine="360"/>
        <w:jc w:val="both"/>
        <w:rPr>
          <w:sz w:val="20"/>
          <w:szCs w:val="20"/>
        </w:rPr>
      </w:pPr>
      <w:r>
        <w:rPr>
          <w:sz w:val="20"/>
          <w:szCs w:val="20"/>
        </w:rPr>
        <w:t>After augmentation, class counts were recomputed for the training set to verify that minority food types met or exceeded the target sample threshold. A comparison of class frequencies before and after augmentation was generated to document the effectiveness of the balancing process. In addition, class weights were calculated based on the final class distribution. These weights were later used during model training to further mitigate residual imbalance by assigning higher loss penalties to underrepresented food types.</w:t>
      </w:r>
      <w:r w:rsidR="00DA16DB">
        <w:rPr>
          <w:sz w:val="20"/>
          <w:szCs w:val="20"/>
        </w:rPr>
        <w:t xml:space="preserve"> </w:t>
      </w:r>
      <w:r w:rsidR="00DA16DB" w:rsidRPr="00DA16DB">
        <w:rPr>
          <w:sz w:val="20"/>
          <w:szCs w:val="20"/>
          <w:highlight w:val="yellow"/>
        </w:rPr>
        <w:t>In total, targeted augmentation added 62 images, increasing the training set from 711 to 773 images while the validation and test sets were left unchanged.</w:t>
      </w:r>
      <w:r>
        <w:rPr>
          <w:sz w:val="20"/>
          <w:szCs w:val="20"/>
        </w:rPr>
        <w:t xml:space="preserve"> Fig. 5 provides details of class frequency between training and testing sample.</w:t>
      </w:r>
    </w:p>
    <w:p w14:paraId="3312FB7C" w14:textId="4245B591" w:rsidR="00F91D7D" w:rsidRDefault="00010BF9" w:rsidP="00F91D7D">
      <w:pPr>
        <w:jc w:val="both"/>
        <w:rPr>
          <w:sz w:val="20"/>
          <w:szCs w:val="20"/>
        </w:rPr>
      </w:pPr>
      <w:r>
        <w:rPr>
          <w:noProof/>
          <w:sz w:val="20"/>
          <w:szCs w:val="20"/>
        </w:rPr>
        <w:drawing>
          <wp:inline distT="0" distB="0" distL="0" distR="0" wp14:anchorId="57E8DC96" wp14:editId="1F78CDAE">
            <wp:extent cx="3101785" cy="1587500"/>
            <wp:effectExtent l="0" t="0" r="3810" b="0"/>
            <wp:docPr id="5" name="Picture 5" descr="C:\Users\mengleang.sreang\AppData\Local\Microsoft\Windows\INetCache\Content.MSO\E2475D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ngleang.sreang\AppData\Local\Microsoft\Windows\INetCache\Content.MSO\E2475DEA.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6974" cy="1590156"/>
                    </a:xfrm>
                    <a:prstGeom prst="rect">
                      <a:avLst/>
                    </a:prstGeom>
                    <a:noFill/>
                    <a:ln>
                      <a:noFill/>
                    </a:ln>
                  </pic:spPr>
                </pic:pic>
              </a:graphicData>
            </a:graphic>
          </wp:inline>
        </w:drawing>
      </w:r>
    </w:p>
    <w:p w14:paraId="0000004A" w14:textId="78774681" w:rsidR="00A1545D" w:rsidRDefault="00945CE9">
      <w:pPr>
        <w:spacing w:before="120" w:after="240"/>
        <w:jc w:val="center"/>
      </w:pPr>
      <w:r>
        <w:rPr>
          <w:b/>
          <w:bCs/>
          <w:sz w:val="18"/>
          <w:szCs w:val="18"/>
        </w:rPr>
        <w:t>Fig. 5.</w:t>
      </w:r>
      <w:r>
        <w:rPr>
          <w:sz w:val="18"/>
          <w:szCs w:val="18"/>
        </w:rPr>
        <w:t xml:space="preserve"> Food class distribution frequency of training and testing.</w:t>
      </w:r>
    </w:p>
    <w:p w14:paraId="0000004B" w14:textId="77777777" w:rsidR="00A1545D" w:rsidRDefault="00945CE9">
      <w:pPr>
        <w:spacing w:before="120" w:after="240"/>
        <w:jc w:val="both"/>
        <w:rPr>
          <w:sz w:val="18"/>
          <w:szCs w:val="18"/>
        </w:rPr>
      </w:pPr>
      <w:r>
        <w:rPr>
          <w:i/>
          <w:iCs/>
          <w:color w:val="000000"/>
          <w:sz w:val="20"/>
          <w:szCs w:val="20"/>
        </w:rPr>
        <w:t>2.4 Model Architecture</w:t>
      </w:r>
    </w:p>
    <w:p w14:paraId="0000004C" w14:textId="77777777" w:rsidR="00A1545D" w:rsidRDefault="00945CE9">
      <w:pPr>
        <w:ind w:firstLine="360"/>
        <w:jc w:val="both"/>
        <w:rPr>
          <w:sz w:val="20"/>
          <w:szCs w:val="20"/>
        </w:rPr>
      </w:pPr>
      <w:r>
        <w:rPr>
          <w:sz w:val="20"/>
          <w:szCs w:val="20"/>
        </w:rPr>
        <w:t>The proposed architecture follows a shared-feature multi-task design. A convolutional neural network backbone extracts image features, which are then fed into two parallel branches. The classification branch predicts the presence of food components using sigmoid activation, while the regression branch estimates nutritional values using fully connected layers. This design enables the model to leverage shared representations for both tasks, improving overall efficiency and learning performance.</w:t>
      </w:r>
    </w:p>
    <w:p w14:paraId="0000004D" w14:textId="64510D6C" w:rsidR="00A1545D" w:rsidRDefault="00945CE9">
      <w:pPr>
        <w:spacing w:before="120" w:after="240"/>
        <w:jc w:val="both"/>
        <w:rPr>
          <w:sz w:val="18"/>
          <w:szCs w:val="18"/>
        </w:rPr>
      </w:pPr>
      <w:r>
        <w:rPr>
          <w:i/>
          <w:iCs/>
          <w:color w:val="000000"/>
          <w:sz w:val="20"/>
          <w:szCs w:val="20"/>
        </w:rPr>
        <w:t>2.4.1 MobileNetV2 Model</w:t>
      </w:r>
    </w:p>
    <w:p w14:paraId="0000004E" w14:textId="4838E7D8" w:rsidR="00A1545D" w:rsidRPr="005B254F" w:rsidRDefault="00945CE9">
      <w:pPr>
        <w:ind w:firstLine="360"/>
        <w:jc w:val="both"/>
        <w:rPr>
          <w:spacing w:val="6"/>
          <w:sz w:val="20"/>
          <w:szCs w:val="20"/>
        </w:rPr>
      </w:pPr>
      <w:r>
        <w:rPr>
          <w:sz w:val="20"/>
          <w:szCs w:val="20"/>
        </w:rPr>
        <w:t xml:space="preserve">MobileNetV2 </w:t>
      </w:r>
      <w:r w:rsidR="00900CD1" w:rsidRPr="00900CD1">
        <w:rPr>
          <w:sz w:val="20"/>
          <w:szCs w:val="20"/>
        </w:rPr>
        <w:t>[</w:t>
      </w:r>
      <w:r w:rsidR="00900CD1" w:rsidRPr="00900CD1">
        <w:rPr>
          <w:color w:val="0070C0"/>
          <w:sz w:val="20"/>
          <w:szCs w:val="20"/>
        </w:rPr>
        <w:t>8</w:t>
      </w:r>
      <w:r w:rsidR="00900CD1" w:rsidRPr="00900CD1">
        <w:rPr>
          <w:sz w:val="20"/>
          <w:szCs w:val="20"/>
        </w:rPr>
        <w:t>] was adopted as a lightweight and efficient feature extractor for the proposed multi-task learning framework</w:t>
      </w:r>
      <w:r w:rsidR="00900CD1" w:rsidRPr="00900CD1">
        <w:rPr>
          <w:sz w:val="20"/>
          <w:szCs w:val="20"/>
          <w:highlight w:val="yellow"/>
        </w:rPr>
        <w:t>. It contains approximately 3.4 million parameters and 0.3 billion multiply add operations (MACs) at a 224 × 224 input resolution, making it well suited for resource-constrained deployment [</w:t>
      </w:r>
      <w:r w:rsidR="00900CD1" w:rsidRPr="00900CD1">
        <w:rPr>
          <w:color w:val="0070C0"/>
          <w:sz w:val="20"/>
          <w:szCs w:val="20"/>
          <w:highlight w:val="yellow"/>
        </w:rPr>
        <w:t>8</w:t>
      </w:r>
      <w:r w:rsidR="00900CD1" w:rsidRPr="00900CD1">
        <w:rPr>
          <w:sz w:val="20"/>
          <w:szCs w:val="20"/>
          <w:highlight w:val="yellow"/>
        </w:rPr>
        <w:t>]</w:t>
      </w:r>
      <w:r w:rsidRPr="00900CD1">
        <w:rPr>
          <w:sz w:val="20"/>
          <w:szCs w:val="20"/>
          <w:highlight w:val="yellow"/>
        </w:rPr>
        <w:t>.</w:t>
      </w:r>
      <w:r>
        <w:rPr>
          <w:sz w:val="20"/>
          <w:szCs w:val="20"/>
        </w:rPr>
        <w:t xml:space="preserve"> Pretrained weights on ImageNet were utilized to leverage transfer learning, enabling the model to extract meaningful visual representations from food images despite the limited dataset size. The final classification layer of the MobileNetV2 was removed, and the remaining convolutional layers were used as a shared backbone. The extracted feature maps were passed through a global average pooling layer, followed by batch normalization and fully </w:t>
      </w:r>
      <w:r>
        <w:rPr>
          <w:spacing w:val="6"/>
          <w:sz w:val="20"/>
          <w:szCs w:val="20"/>
        </w:rPr>
        <w:t>connected layers to generate compact feature embeddings. These shared features were then fed into two parallel branches:</w:t>
      </w:r>
    </w:p>
    <w:p w14:paraId="0000004F" w14:textId="77777777" w:rsidR="00A1545D" w:rsidRPr="005B254F" w:rsidRDefault="00945CE9">
      <w:pPr>
        <w:numPr>
          <w:ilvl w:val="0"/>
          <w:numId w:val="3"/>
        </w:numPr>
        <w:pBdr>
          <w:top w:val="nil"/>
          <w:left w:val="nil"/>
          <w:bottom w:val="nil"/>
          <w:right w:val="nil"/>
          <w:between w:val="nil"/>
        </w:pBdr>
        <w:jc w:val="both"/>
        <w:rPr>
          <w:color w:val="000000"/>
          <w:spacing w:val="6"/>
          <w:sz w:val="20"/>
          <w:szCs w:val="20"/>
        </w:rPr>
      </w:pPr>
      <w:r>
        <w:rPr>
          <w:b/>
          <w:bCs/>
          <w:color w:val="000000"/>
          <w:spacing w:val="6"/>
          <w:sz w:val="20"/>
          <w:szCs w:val="20"/>
        </w:rPr>
        <w:t>A multi-label classification head</w:t>
      </w:r>
      <w:r>
        <w:rPr>
          <w:color w:val="000000"/>
          <w:spacing w:val="6"/>
          <w:sz w:val="20"/>
          <w:szCs w:val="20"/>
        </w:rPr>
        <w:t>: consisting of fully connected layers with sigmoid activation, to predict the presence of multiple food items in a single dish.</w:t>
      </w:r>
    </w:p>
    <w:p w14:paraId="00000050" w14:textId="77777777" w:rsidR="00A1545D" w:rsidRPr="005B254F" w:rsidRDefault="00945CE9">
      <w:pPr>
        <w:numPr>
          <w:ilvl w:val="0"/>
          <w:numId w:val="3"/>
        </w:numPr>
        <w:pBdr>
          <w:top w:val="nil"/>
          <w:left w:val="nil"/>
          <w:bottom w:val="nil"/>
          <w:right w:val="nil"/>
          <w:between w:val="nil"/>
        </w:pBdr>
        <w:spacing w:after="120"/>
        <w:jc w:val="both"/>
        <w:rPr>
          <w:color w:val="000000"/>
          <w:spacing w:val="6"/>
          <w:sz w:val="20"/>
          <w:szCs w:val="20"/>
        </w:rPr>
      </w:pPr>
      <w:r>
        <w:rPr>
          <w:b/>
          <w:bCs/>
          <w:color w:val="000000"/>
          <w:spacing w:val="6"/>
          <w:sz w:val="20"/>
          <w:szCs w:val="20"/>
        </w:rPr>
        <w:t xml:space="preserve">A regression head: </w:t>
      </w:r>
      <w:r>
        <w:rPr>
          <w:color w:val="000000"/>
          <w:spacing w:val="6"/>
          <w:sz w:val="20"/>
          <w:szCs w:val="20"/>
        </w:rPr>
        <w:t>combining the shared visual features with the predicted class probabilities (label-conditioned input) to estimate dish-level nutritional values.</w:t>
      </w:r>
    </w:p>
    <w:p w14:paraId="00000051" w14:textId="0E286504" w:rsidR="00A1545D" w:rsidRPr="005B254F" w:rsidRDefault="00945CE9">
      <w:pPr>
        <w:ind w:firstLine="360"/>
        <w:jc w:val="both"/>
        <w:rPr>
          <w:spacing w:val="6"/>
          <w:sz w:val="20"/>
          <w:szCs w:val="20"/>
        </w:rPr>
      </w:pPr>
      <w:r>
        <w:rPr>
          <w:spacing w:val="6"/>
          <w:sz w:val="20"/>
          <w:szCs w:val="20"/>
        </w:rPr>
        <w:t xml:space="preserve">During training, the model was conducted into two stages. In the first stage, MobileNetV2 backbone was fully frozen and only the two branch heads were trained, allowing the classification and regression layers to stabilize before any backbone weights were updated. In the second stage, the last </w:t>
      </w:r>
      <w:r w:rsidR="006D5146">
        <w:rPr>
          <w:spacing w:val="6"/>
          <w:sz w:val="20"/>
          <w:szCs w:val="20"/>
        </w:rPr>
        <w:t>2</w:t>
      </w:r>
      <w:r>
        <w:rPr>
          <w:spacing w:val="6"/>
          <w:sz w:val="20"/>
          <w:szCs w:val="20"/>
        </w:rPr>
        <w:t xml:space="preserve">0 convolutional layers of the backbone were unfrozen and fine-tuned jointly with both heads at a lower learning rate, enabling the shared feature extractor to adapt progressively to the food image domain.  Each branch is supervised by its own loss function: the classification head is trained with Weighted Binary Cross-Entropy (WBCE) where per-class weights are computed from the training distribution to penalize misclassification of minority food types and the regression head is trained with Huber loss, which balances sensitivity to small errors with robustness to outliers in the nutritional targets. To unify both objectives into a single training signal, </w:t>
      </w:r>
      <w:r w:rsidR="00900CD1" w:rsidRPr="00900CD1">
        <w:rPr>
          <w:spacing w:val="6"/>
          <w:sz w:val="20"/>
          <w:szCs w:val="20"/>
          <w:highlight w:val="yellow"/>
        </w:rPr>
        <w:t xml:space="preserve">these two losses are combined as defined in Eq. </w:t>
      </w:r>
      <w:r w:rsidR="003F48B2">
        <w:rPr>
          <w:spacing w:val="6"/>
          <w:sz w:val="20"/>
          <w:szCs w:val="20"/>
          <w:highlight w:val="yellow"/>
        </w:rPr>
        <w:t>2</w:t>
      </w:r>
      <w:r w:rsidR="00900CD1" w:rsidRPr="00900CD1">
        <w:rPr>
          <w:spacing w:val="6"/>
          <w:sz w:val="20"/>
          <w:szCs w:val="20"/>
          <w:highlight w:val="yellow"/>
        </w:rPr>
        <w:t xml:space="preserve">, with a classification-oriented balance of w₁ = 0.7 and w₂ = 0.3, and the regression loss further weighted per nutrient as defined in Eq. </w:t>
      </w:r>
      <w:r w:rsidR="00900CD1">
        <w:rPr>
          <w:spacing w:val="6"/>
          <w:sz w:val="20"/>
          <w:szCs w:val="20"/>
          <w:highlight w:val="yellow"/>
        </w:rPr>
        <w:t>4</w:t>
      </w:r>
      <w:r>
        <w:rPr>
          <w:spacing w:val="6"/>
          <w:sz w:val="20"/>
          <w:szCs w:val="20"/>
        </w:rPr>
        <w:t>. This weighting ensures that the model prioritizes learning accurate food component identification, which in turn provides richer conditioning signals for the nutrition estimation branch.</w:t>
      </w:r>
      <w:r>
        <w:t xml:space="preserve"> </w:t>
      </w:r>
    </w:p>
    <w:p w14:paraId="00000052" w14:textId="77777777" w:rsidR="00A1545D" w:rsidRPr="005B254F" w:rsidRDefault="00945CE9">
      <w:pPr>
        <w:spacing w:before="120" w:after="240"/>
        <w:jc w:val="both"/>
        <w:rPr>
          <w:spacing w:val="6"/>
          <w:sz w:val="18"/>
          <w:szCs w:val="18"/>
        </w:rPr>
      </w:pPr>
      <w:r>
        <w:rPr>
          <w:i/>
          <w:iCs/>
          <w:color w:val="000000"/>
          <w:spacing w:val="6"/>
          <w:sz w:val="20"/>
          <w:szCs w:val="20"/>
        </w:rPr>
        <w:t>2.4.2 ResNet50 Model</w:t>
      </w:r>
    </w:p>
    <w:p w14:paraId="1B732984" w14:textId="176720A9" w:rsidR="003673A6" w:rsidRDefault="00945CE9" w:rsidP="005B254F">
      <w:pPr>
        <w:ind w:firstLine="360"/>
        <w:jc w:val="both"/>
        <w:rPr>
          <w:spacing w:val="6"/>
          <w:sz w:val="20"/>
          <w:szCs w:val="20"/>
        </w:rPr>
      </w:pPr>
      <w:r>
        <w:rPr>
          <w:spacing w:val="6"/>
          <w:sz w:val="20"/>
          <w:szCs w:val="20"/>
        </w:rPr>
        <w:t xml:space="preserve">To </w:t>
      </w:r>
      <w:r w:rsidR="00AE1D5F" w:rsidRPr="00AE1D5F">
        <w:rPr>
          <w:spacing w:val="6"/>
          <w:sz w:val="20"/>
          <w:szCs w:val="20"/>
        </w:rPr>
        <w:t xml:space="preserve">compare performance with a deeper architecture, ResNet50 was implemented as an alternative backbone within the same multi-task framework. ResNet50 utilizes residual learning to facilitate deeper feature extraction while mitigating vanishing gradient issues. Similar to MobileNetV2, the original fully connected classification layer was removed, and the remaining convolutional layers served as a shared feature extractor. The extracted feature maps were processed through global average pooling and then fed into the same dual-branch architecture consisting of a multi-label classification head and a nutrition regression head. </w:t>
      </w:r>
      <w:r w:rsidR="00900CD1" w:rsidRPr="00900CD1">
        <w:rPr>
          <w:spacing w:val="6"/>
          <w:sz w:val="20"/>
          <w:szCs w:val="20"/>
          <w:highlight w:val="yellow"/>
        </w:rPr>
        <w:t>While ResNet50 offers greater representational capacity than MobileNetV2, it also introduces higher computational complexity and a substantially larger parameter count approximately 25.6 million parameters and 3.9 billion MACs, roughly 7.5× and 13× greater than MobileNetV2, respectively [</w:t>
      </w:r>
      <w:r w:rsidR="00900CD1" w:rsidRPr="00900CD1">
        <w:rPr>
          <w:color w:val="0070C0"/>
          <w:spacing w:val="6"/>
          <w:sz w:val="20"/>
          <w:szCs w:val="20"/>
          <w:highlight w:val="yellow"/>
        </w:rPr>
        <w:t>8, 9</w:t>
      </w:r>
      <w:r w:rsidR="00900CD1" w:rsidRPr="00900CD1">
        <w:rPr>
          <w:spacing w:val="6"/>
          <w:sz w:val="20"/>
          <w:szCs w:val="20"/>
          <w:highlight w:val="yellow"/>
        </w:rPr>
        <w:t>]</w:t>
      </w:r>
      <w:r w:rsidR="00900CD1">
        <w:rPr>
          <w:spacing w:val="6"/>
          <w:sz w:val="20"/>
          <w:szCs w:val="20"/>
          <w:highlight w:val="yellow"/>
        </w:rPr>
        <w:t>.</w:t>
      </w:r>
    </w:p>
    <w:p w14:paraId="5B3B5B40" w14:textId="7EB0412A" w:rsidR="00AE1D5F" w:rsidRDefault="00AE1D5F" w:rsidP="005B254F">
      <w:pPr>
        <w:ind w:firstLine="360"/>
        <w:jc w:val="both"/>
        <w:rPr>
          <w:spacing w:val="6"/>
          <w:sz w:val="20"/>
          <w:szCs w:val="20"/>
        </w:rPr>
      </w:pPr>
      <w:r w:rsidRPr="00AE1D5F">
        <w:rPr>
          <w:spacing w:val="6"/>
          <w:sz w:val="20"/>
          <w:szCs w:val="20"/>
        </w:rPr>
        <w:t xml:space="preserve">During training, a two-stage transfer learning strategy was adopted. In the first stage, the ResNet50 backbone was fully frozen and only the classification and regression heads were trained. In the second stage, the last 30 convolutional layers of the backbone were unfrozen and fine-tuned jointly with both heads using a lower learning rate. </w:t>
      </w:r>
      <w:r w:rsidR="003F48B2" w:rsidRPr="00421642">
        <w:rPr>
          <w:spacing w:val="6"/>
          <w:sz w:val="20"/>
          <w:szCs w:val="20"/>
          <w:highlight w:val="yellow"/>
        </w:rPr>
        <w:t>The same combined loss function defined in Eq. 1 was used, but with a regression-oriented balance of w₁ = 0.3 and w₂ = 0.7 (Eq. 3)</w:t>
      </w:r>
      <w:r w:rsidR="003F48B2" w:rsidRPr="003F48B2">
        <w:rPr>
          <w:spacing w:val="6"/>
          <w:sz w:val="20"/>
          <w:szCs w:val="20"/>
        </w:rPr>
        <w:t xml:space="preserve"> </w:t>
      </w:r>
      <w:r w:rsidR="00421642">
        <w:rPr>
          <w:spacing w:val="6"/>
          <w:sz w:val="20"/>
          <w:szCs w:val="20"/>
        </w:rPr>
        <w:t>since</w:t>
      </w:r>
      <w:r w:rsidR="003F48B2" w:rsidRPr="003F48B2">
        <w:rPr>
          <w:spacing w:val="6"/>
          <w:sz w:val="20"/>
          <w:szCs w:val="20"/>
        </w:rPr>
        <w:t xml:space="preserve"> the higher</w:t>
      </w:r>
      <w:r w:rsidR="00421642">
        <w:rPr>
          <w:spacing w:val="6"/>
          <w:sz w:val="20"/>
          <w:szCs w:val="20"/>
        </w:rPr>
        <w:t xml:space="preserve"> </w:t>
      </w:r>
      <w:r w:rsidR="003F48B2" w:rsidRPr="003F48B2">
        <w:rPr>
          <w:spacing w:val="6"/>
          <w:sz w:val="20"/>
          <w:szCs w:val="20"/>
        </w:rPr>
        <w:t>capacity ResNet50 required stronger regression emphasis to avoid negative R² values on the nutrition targets</w:t>
      </w:r>
    </w:p>
    <w:p w14:paraId="00000055" w14:textId="77777777" w:rsidR="00A1545D" w:rsidRDefault="00945CE9">
      <w:pPr>
        <w:spacing w:before="120" w:after="240"/>
        <w:jc w:val="both"/>
        <w:rPr>
          <w:sz w:val="18"/>
          <w:szCs w:val="18"/>
        </w:rPr>
      </w:pPr>
      <w:r>
        <w:rPr>
          <w:i/>
          <w:iCs/>
          <w:color w:val="000000"/>
          <w:sz w:val="20"/>
          <w:szCs w:val="20"/>
        </w:rPr>
        <w:t xml:space="preserve">2.5 </w:t>
      </w:r>
      <w:r>
        <w:rPr>
          <w:i/>
          <w:iCs/>
          <w:sz w:val="20"/>
          <w:szCs w:val="20"/>
        </w:rPr>
        <w:t>Evaluation</w:t>
      </w:r>
      <w:r>
        <w:rPr>
          <w:i/>
          <w:iCs/>
          <w:color w:val="000000"/>
          <w:sz w:val="20"/>
          <w:szCs w:val="20"/>
        </w:rPr>
        <w:t xml:space="preserve"> Metrics</w:t>
      </w:r>
    </w:p>
    <w:p w14:paraId="00000056" w14:textId="77777777" w:rsidR="00A1545D" w:rsidRDefault="00945CE9">
      <w:pPr>
        <w:ind w:firstLine="360"/>
        <w:jc w:val="both"/>
        <w:rPr>
          <w:sz w:val="20"/>
          <w:szCs w:val="20"/>
        </w:rPr>
      </w:pPr>
      <w:r>
        <w:rPr>
          <w:sz w:val="20"/>
          <w:szCs w:val="20"/>
        </w:rPr>
        <w:t xml:space="preserve">Given the multi-label nature of the food recognition task, multiple evaluation metrics were employed to provide a comprehensive assessment of model performance. Traditional accuracy is not suitable in this context, as each image may contain multiple food items and class distributions are highly imbalanced. </w:t>
      </w:r>
    </w:p>
    <w:p w14:paraId="00000057" w14:textId="33BFDACD" w:rsidR="00A1545D" w:rsidRDefault="00945CE9">
      <w:pPr>
        <w:ind w:firstLine="360"/>
        <w:jc w:val="both"/>
        <w:rPr>
          <w:sz w:val="20"/>
          <w:szCs w:val="20"/>
        </w:rPr>
      </w:pPr>
      <w:r>
        <w:rPr>
          <w:sz w:val="20"/>
          <w:szCs w:val="20"/>
        </w:rPr>
        <w:t>For multi-label food recognition, performance was evaluated using micro precision, micro recall, micro F1-score, macro F1-score,</w:t>
      </w:r>
      <w:r w:rsidR="001938C3">
        <w:rPr>
          <w:sz w:val="20"/>
          <w:szCs w:val="20"/>
        </w:rPr>
        <w:t xml:space="preserve"> </w:t>
      </w:r>
      <w:r>
        <w:rPr>
          <w:sz w:val="20"/>
          <w:szCs w:val="20"/>
        </w:rPr>
        <w:t>Hamming accuracy</w:t>
      </w:r>
      <w:r w:rsidR="00DF0685" w:rsidRPr="00DF0685">
        <w:rPr>
          <w:sz w:val="20"/>
          <w:szCs w:val="20"/>
        </w:rPr>
        <w:t xml:space="preserve">, and </w:t>
      </w:r>
      <w:r w:rsidR="00DF0685" w:rsidRPr="00DF0685">
        <w:rPr>
          <w:sz w:val="20"/>
          <w:szCs w:val="20"/>
          <w:highlight w:val="yellow"/>
        </w:rPr>
        <w:t>the micro-averaged area under the ROC curve (AUC)</w:t>
      </w:r>
      <w:r>
        <w:rPr>
          <w:sz w:val="20"/>
          <w:szCs w:val="20"/>
        </w:rPr>
        <w:t xml:space="preserve">. Micro-averaged metrics reflect overall prediction performance across all labels, while macro F1-score highlights performance on less frequent classes. Hamming accuracy measures the proportion of correctly predicted labels. In addition, per-class precision, recall, and F1-scores were analyzed to examine class-specific behavior and identify challenging food categories. </w:t>
      </w:r>
    </w:p>
    <w:p w14:paraId="41890E6D" w14:textId="0E873401" w:rsidR="002B3014" w:rsidRDefault="00945CE9" w:rsidP="002B3014">
      <w:pPr>
        <w:pBdr>
          <w:top w:val="nil"/>
          <w:left w:val="nil"/>
          <w:bottom w:val="nil"/>
          <w:right w:val="nil"/>
          <w:between w:val="nil"/>
        </w:pBdr>
        <w:ind w:firstLine="284"/>
        <w:jc w:val="both"/>
        <w:rPr>
          <w:sz w:val="20"/>
          <w:szCs w:val="20"/>
        </w:rPr>
      </w:pPr>
      <w:r>
        <w:rPr>
          <w:sz w:val="20"/>
          <w:szCs w:val="20"/>
        </w:rPr>
        <w:t xml:space="preserve">Common evaluation metrics for non-classification prediction tasks, relevant to estimated nutritional values, include Mean Absolute Error (MAE), Root Mean Squared Error (RMSE), and the coefficient of determination (R²). For this paper, we explore all metrics; however, the R² is used to decide the best fit model. The equations (Eq.4-Eq.6) illustrate how all evaluation metrics are calculated. </w:t>
      </w:r>
    </w:p>
    <w:p w14:paraId="73E2D00B" w14:textId="77777777" w:rsidR="005B254F" w:rsidRDefault="005B254F" w:rsidP="002B3014">
      <w:pPr>
        <w:pBdr>
          <w:top w:val="nil"/>
          <w:left w:val="nil"/>
          <w:bottom w:val="nil"/>
          <w:right w:val="nil"/>
          <w:between w:val="nil"/>
        </w:pBdr>
        <w:ind w:firstLine="284"/>
        <w:jc w:val="both"/>
        <w:rPr>
          <w:sz w:val="20"/>
          <w:szCs w:val="20"/>
        </w:rPr>
      </w:pPr>
    </w:p>
    <w:tbl>
      <w:tblPr>
        <w:tblW w:w="491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715"/>
        <w:gridCol w:w="237"/>
        <w:gridCol w:w="3044"/>
        <w:gridCol w:w="915"/>
      </w:tblGrid>
      <w:tr w:rsidR="002B3014" w14:paraId="0DA8E160" w14:textId="77777777" w:rsidTr="00E7360F">
        <w:trPr>
          <w:trHeight w:val="17"/>
        </w:trPr>
        <w:tc>
          <w:tcPr>
            <w:tcW w:w="715" w:type="dxa"/>
          </w:tcPr>
          <w:p w14:paraId="2DD90464" w14:textId="77777777" w:rsidR="002B3014" w:rsidRDefault="002B3014" w:rsidP="00E7360F"/>
        </w:tc>
        <w:tc>
          <w:tcPr>
            <w:tcW w:w="3281" w:type="dxa"/>
            <w:gridSpan w:val="2"/>
          </w:tcPr>
          <w:p w14:paraId="798A3735" w14:textId="3F47DA4B" w:rsidR="002B3014" w:rsidRPr="003743B5" w:rsidRDefault="003743B5" w:rsidP="00E7360F">
            <w:pPr>
              <w:jc w:val="center"/>
              <w:rPr>
                <w:rFonts w:ascii="Cambria Math" w:eastAsia="Cambria Math" w:hAnsi="Cambria Math" w:cs="Cambria Math"/>
                <w:iCs/>
                <w:sz w:val="20"/>
                <w:szCs w:val="20"/>
              </w:rPr>
            </w:pPr>
            <m:oMathPara>
              <m:oMath>
                <m:r>
                  <m:rPr>
                    <m:sty m:val="p"/>
                  </m:rPr>
                  <w:rPr>
                    <w:rFonts w:ascii="Cambria Math" w:hAnsi="Cambria Math"/>
                    <w:sz w:val="20"/>
                    <w:szCs w:val="20"/>
                  </w:rPr>
                  <m:t>MAE=</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sSubSup>
                  <m:sSubSupPr>
                    <m:ctrlPr>
                      <w:rPr>
                        <w:rFonts w:ascii="Cambria Math" w:hAnsi="Cambria Math"/>
                        <w:iCs/>
                        <w:sz w:val="20"/>
                        <w:szCs w:val="20"/>
                      </w:rPr>
                    </m:ctrlPr>
                  </m:sSubSupPr>
                  <m:e>
                    <m:r>
                      <m:rPr>
                        <m:sty m:val="p"/>
                      </m:rPr>
                      <w:rPr>
                        <w:rFonts w:ascii="Cambria Math" w:hAnsi="Cambria Math"/>
                        <w:sz w:val="20"/>
                        <w:szCs w:val="20"/>
                      </w:rPr>
                      <m:t>Σ</m:t>
                    </m:r>
                  </m:e>
                  <m:sub>
                    <m:r>
                      <m:rPr>
                        <m:sty m:val="p"/>
                      </m:rPr>
                      <w:rPr>
                        <w:rFonts w:ascii="Cambria Math" w:hAnsi="Cambria Math"/>
                        <w:sz w:val="20"/>
                        <w:szCs w:val="20"/>
                      </w:rPr>
                      <m:t>i=1</m:t>
                    </m:r>
                  </m:sub>
                  <m:sup>
                    <m:r>
                      <m:rPr>
                        <m:sty m:val="p"/>
                      </m:rPr>
                      <w:rPr>
                        <w:rFonts w:ascii="Cambria Math" w:hAnsi="Cambria Math"/>
                        <w:sz w:val="20"/>
                        <w:szCs w:val="20"/>
                      </w:rPr>
                      <m:t>n</m:t>
                    </m:r>
                  </m:sup>
                </m:sSubSup>
                <m:d>
                  <m:dPr>
                    <m:begChr m:val="|"/>
                    <m:endChr m:val="|"/>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oMath>
            </m:oMathPara>
          </w:p>
        </w:tc>
        <w:tc>
          <w:tcPr>
            <w:tcW w:w="915" w:type="dxa"/>
            <w:vAlign w:val="center"/>
          </w:tcPr>
          <w:p w14:paraId="4674E603" w14:textId="544DFE60" w:rsidR="002B3014" w:rsidRDefault="002B3014" w:rsidP="00E7360F">
            <w:pPr>
              <w:jc w:val="center"/>
              <w:rPr>
                <w:sz w:val="18"/>
                <w:szCs w:val="18"/>
              </w:rPr>
            </w:pPr>
            <w:r>
              <w:rPr>
                <w:sz w:val="18"/>
                <w:szCs w:val="18"/>
              </w:rPr>
              <w:t>(Eq.</w:t>
            </w:r>
            <w:r w:rsidR="00421642">
              <w:rPr>
                <w:sz w:val="18"/>
                <w:szCs w:val="18"/>
              </w:rPr>
              <w:t>7</w:t>
            </w:r>
            <w:r>
              <w:rPr>
                <w:sz w:val="18"/>
                <w:szCs w:val="18"/>
              </w:rPr>
              <w:t>)</w:t>
            </w:r>
          </w:p>
        </w:tc>
      </w:tr>
      <w:tr w:rsidR="002B3014" w14:paraId="160D26BD" w14:textId="77777777" w:rsidTr="00E7360F">
        <w:trPr>
          <w:trHeight w:val="17"/>
        </w:trPr>
        <w:tc>
          <w:tcPr>
            <w:tcW w:w="715" w:type="dxa"/>
          </w:tcPr>
          <w:p w14:paraId="22DAE303" w14:textId="77777777" w:rsidR="002B3014" w:rsidRDefault="002B3014" w:rsidP="00E7360F">
            <w:pPr>
              <w:jc w:val="center"/>
            </w:pPr>
          </w:p>
        </w:tc>
        <w:tc>
          <w:tcPr>
            <w:tcW w:w="3281" w:type="dxa"/>
            <w:gridSpan w:val="2"/>
          </w:tcPr>
          <w:p w14:paraId="4243BA57" w14:textId="71B5919E" w:rsidR="002B3014" w:rsidRPr="003743B5" w:rsidRDefault="003743B5" w:rsidP="00E7360F">
            <w:pPr>
              <w:jc w:val="center"/>
              <w:rPr>
                <w:rFonts w:ascii="Cambria Math" w:eastAsia="Cambria Math" w:hAnsi="Cambria Math" w:cs="Cambria Math"/>
                <w:iCs/>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rPr>
                    </m:ctrlPr>
                  </m:radPr>
                  <m:deg/>
                  <m:e>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sSubSup>
                      <m:sSubSupPr>
                        <m:ctrlPr>
                          <w:rPr>
                            <w:rFonts w:ascii="Cambria Math" w:hAnsi="Cambria Math"/>
                            <w:iCs/>
                            <w:sz w:val="20"/>
                            <w:szCs w:val="20"/>
                          </w:rPr>
                        </m:ctrlPr>
                      </m:sSubSupPr>
                      <m:e>
                        <m:r>
                          <m:rPr>
                            <m:sty m:val="p"/>
                          </m:rPr>
                          <w:rPr>
                            <w:rFonts w:ascii="Cambria Math" w:hAnsi="Cambria Math"/>
                            <w:sz w:val="20"/>
                            <w:szCs w:val="20"/>
                          </w:rPr>
                          <m:t>Σ</m:t>
                        </m:r>
                      </m:e>
                      <m:sub>
                        <m:r>
                          <m:rPr>
                            <m:sty m:val="p"/>
                          </m:rPr>
                          <w:rPr>
                            <w:rFonts w:ascii="Cambria Math" w:hAnsi="Cambria Math"/>
                            <w:sz w:val="20"/>
                            <w:szCs w:val="20"/>
                          </w:rPr>
                          <m:t>i=1</m:t>
                        </m:r>
                      </m:sub>
                      <m:sup>
                        <m:r>
                          <m:rPr>
                            <m:sty m:val="p"/>
                          </m:rPr>
                          <w:rPr>
                            <w:rFonts w:ascii="Cambria Math" w:hAnsi="Cambria Math"/>
                            <w:sz w:val="20"/>
                            <w:szCs w:val="20"/>
                          </w:rPr>
                          <m:t>n</m:t>
                        </m:r>
                      </m:sup>
                    </m:sSubSup>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rad>
              </m:oMath>
            </m:oMathPara>
          </w:p>
        </w:tc>
        <w:tc>
          <w:tcPr>
            <w:tcW w:w="915" w:type="dxa"/>
            <w:vAlign w:val="center"/>
          </w:tcPr>
          <w:p w14:paraId="3B5063B0" w14:textId="474731B0" w:rsidR="002B3014" w:rsidRDefault="002B3014" w:rsidP="00E7360F">
            <w:pPr>
              <w:jc w:val="center"/>
              <w:rPr>
                <w:sz w:val="18"/>
                <w:szCs w:val="18"/>
              </w:rPr>
            </w:pPr>
            <w:r>
              <w:rPr>
                <w:sz w:val="18"/>
                <w:szCs w:val="18"/>
              </w:rPr>
              <w:t>(Eq.</w:t>
            </w:r>
            <w:r w:rsidR="00421642">
              <w:rPr>
                <w:sz w:val="18"/>
                <w:szCs w:val="18"/>
              </w:rPr>
              <w:t>8</w:t>
            </w:r>
            <w:r>
              <w:rPr>
                <w:sz w:val="18"/>
                <w:szCs w:val="18"/>
              </w:rPr>
              <w:t>)</w:t>
            </w:r>
          </w:p>
        </w:tc>
      </w:tr>
      <w:tr w:rsidR="002B3014" w14:paraId="1BE876DF" w14:textId="77777777" w:rsidTr="00E7360F">
        <w:trPr>
          <w:trHeight w:val="17"/>
        </w:trPr>
        <w:tc>
          <w:tcPr>
            <w:tcW w:w="715" w:type="dxa"/>
          </w:tcPr>
          <w:p w14:paraId="1193E54C" w14:textId="77777777" w:rsidR="002B3014" w:rsidRDefault="002B3014" w:rsidP="00E7360F">
            <w:pPr>
              <w:jc w:val="center"/>
            </w:pPr>
          </w:p>
        </w:tc>
        <w:tc>
          <w:tcPr>
            <w:tcW w:w="3281" w:type="dxa"/>
            <w:gridSpan w:val="2"/>
          </w:tcPr>
          <w:p w14:paraId="71D056C5" w14:textId="3BC4F400" w:rsidR="002B3014" w:rsidRPr="003743B5" w:rsidRDefault="000E64B6" w:rsidP="00E7360F">
            <w:pPr>
              <w:jc w:val="center"/>
              <w:rPr>
                <w:rFonts w:ascii="Cambria Math" w:eastAsia="Cambria Math" w:hAnsi="Cambria Math" w:cs="Cambria Math"/>
                <w:iCs/>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=1-</m:t>
                </m:r>
                <m:f>
                  <m:fPr>
                    <m:ctrlPr>
                      <w:rPr>
                        <w:rFonts w:ascii="Cambria Math" w:hAnsi="Cambria Math"/>
                        <w:iCs/>
                        <w:sz w:val="20"/>
                        <w:szCs w:val="20"/>
                      </w:rPr>
                    </m:ctrlPr>
                  </m:fPr>
                  <m:num>
                    <m:nary>
                      <m:naryPr>
                        <m:chr m:val="∑"/>
                        <m:limLoc m:val="subSup"/>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nary>
                  </m:num>
                  <m:den>
                    <m:nary>
                      <m:naryPr>
                        <m:chr m:val="∑"/>
                        <m:limLoc m:val="subSup"/>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hr m:val="̅"/>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nary>
                  </m:den>
                </m:f>
              </m:oMath>
            </m:oMathPara>
          </w:p>
        </w:tc>
        <w:tc>
          <w:tcPr>
            <w:tcW w:w="915" w:type="dxa"/>
            <w:vAlign w:val="center"/>
          </w:tcPr>
          <w:p w14:paraId="609DAC51" w14:textId="5DBF6B50" w:rsidR="002B3014" w:rsidRDefault="002B3014" w:rsidP="00E7360F">
            <w:pPr>
              <w:jc w:val="center"/>
              <w:rPr>
                <w:sz w:val="18"/>
                <w:szCs w:val="18"/>
              </w:rPr>
            </w:pPr>
            <w:r>
              <w:rPr>
                <w:sz w:val="18"/>
                <w:szCs w:val="18"/>
              </w:rPr>
              <w:t>(Eq.</w:t>
            </w:r>
            <w:r w:rsidR="00421642">
              <w:rPr>
                <w:sz w:val="18"/>
                <w:szCs w:val="18"/>
              </w:rPr>
              <w:t>9</w:t>
            </w:r>
            <w:r>
              <w:rPr>
                <w:sz w:val="18"/>
                <w:szCs w:val="18"/>
              </w:rPr>
              <w:t>)</w:t>
            </w:r>
            <w:r>
              <w:t xml:space="preserve"> </w:t>
            </w:r>
          </w:p>
        </w:tc>
      </w:tr>
      <w:tr w:rsidR="002B3014" w14:paraId="484EBF68" w14:textId="77777777" w:rsidTr="00E7360F">
        <w:trPr>
          <w:trHeight w:val="17"/>
        </w:trPr>
        <w:tc>
          <w:tcPr>
            <w:tcW w:w="952" w:type="dxa"/>
            <w:gridSpan w:val="2"/>
          </w:tcPr>
          <w:p w14:paraId="4024FB84" w14:textId="77777777" w:rsidR="002B3014" w:rsidRDefault="002B3014" w:rsidP="00E7360F">
            <w:pPr>
              <w:jc w:val="center"/>
              <w:rPr>
                <w:sz w:val="20"/>
                <w:szCs w:val="20"/>
              </w:rPr>
            </w:pPr>
            <w:r>
              <w:rPr>
                <w:sz w:val="20"/>
                <w:szCs w:val="20"/>
              </w:rPr>
              <w:t>Where,</w:t>
            </w:r>
          </w:p>
        </w:tc>
        <w:tc>
          <w:tcPr>
            <w:tcW w:w="3044" w:type="dxa"/>
          </w:tcPr>
          <w:p w14:paraId="65D1BAC3" w14:textId="77777777" w:rsidR="002B3014" w:rsidRDefault="002B3014" w:rsidP="00E7360F">
            <w:pPr>
              <w:jc w:val="center"/>
              <w:rPr>
                <w:sz w:val="20"/>
                <w:szCs w:val="20"/>
              </w:rPr>
            </w:pPr>
          </w:p>
        </w:tc>
        <w:tc>
          <w:tcPr>
            <w:tcW w:w="915" w:type="dxa"/>
          </w:tcPr>
          <w:p w14:paraId="39F6B371" w14:textId="77777777" w:rsidR="002B3014" w:rsidRDefault="002B3014" w:rsidP="00E7360F">
            <w:pPr>
              <w:jc w:val="right"/>
            </w:pPr>
          </w:p>
        </w:tc>
      </w:tr>
      <w:tr w:rsidR="002B3014" w14:paraId="300D73AF" w14:textId="77777777" w:rsidTr="00E7360F">
        <w:trPr>
          <w:trHeight w:val="17"/>
        </w:trPr>
        <w:tc>
          <w:tcPr>
            <w:tcW w:w="952" w:type="dxa"/>
            <w:gridSpan w:val="2"/>
          </w:tcPr>
          <w:p w14:paraId="1011CBF4" w14:textId="77777777" w:rsidR="002B3014" w:rsidRDefault="002B3014" w:rsidP="00E7360F">
            <w:pPr>
              <w:jc w:val="center"/>
            </w:pPr>
          </w:p>
        </w:tc>
        <w:tc>
          <w:tcPr>
            <w:tcW w:w="3959" w:type="dxa"/>
            <w:gridSpan w:val="2"/>
          </w:tcPr>
          <w:p w14:paraId="15CA1AF2" w14:textId="5A239F12" w:rsidR="002B3014" w:rsidRPr="003743B5" w:rsidRDefault="003743B5" w:rsidP="00E7360F">
            <w:pPr>
              <w:pBdr>
                <w:top w:val="nil"/>
                <w:left w:val="nil"/>
                <w:bottom w:val="nil"/>
                <w:right w:val="nil"/>
                <w:between w:val="nil"/>
              </w:pBdr>
              <w:rPr>
                <w:iCs/>
                <w:sz w:val="20"/>
                <w:szCs w:val="20"/>
              </w:rPr>
            </w:pPr>
            <m:oMath>
              <m:r>
                <m:rPr>
                  <m:sty m:val="p"/>
                </m:rPr>
                <w:rPr>
                  <w:rFonts w:ascii="Cambria Math" w:eastAsia="Cambria Math" w:hAnsi="Cambria Math" w:cs="Cambria Math"/>
                  <w:sz w:val="20"/>
                  <w:szCs w:val="20"/>
                </w:rPr>
                <m:t>n</m:t>
              </m:r>
            </m:oMath>
            <w:r w:rsidR="002B3014" w:rsidRPr="003743B5">
              <w:rPr>
                <w:iCs/>
                <w:sz w:val="20"/>
                <w:szCs w:val="20"/>
              </w:rPr>
              <w:t xml:space="preserve"> is the number of observations</w:t>
            </w:r>
          </w:p>
          <w:p w14:paraId="05787E73" w14:textId="7F9A81AF" w:rsidR="002B3014" w:rsidRPr="003743B5" w:rsidRDefault="000E64B6" w:rsidP="00E7360F">
            <w:pPr>
              <w:pBdr>
                <w:top w:val="nil"/>
                <w:left w:val="nil"/>
                <w:bottom w:val="nil"/>
                <w:right w:val="nil"/>
                <w:between w:val="nil"/>
              </w:pBdr>
              <w:rPr>
                <w:iCs/>
                <w:sz w:val="20"/>
                <w:szCs w:val="20"/>
              </w:rPr>
            </w:pPr>
            <m:oMath>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y</m:t>
                  </m:r>
                </m:e>
                <m:sub>
                  <m:r>
                    <m:rPr>
                      <m:sty m:val="p"/>
                    </m:rPr>
                    <w:rPr>
                      <w:rFonts w:ascii="Cambria Math" w:eastAsia="Cambria Math" w:hAnsi="Cambria Math" w:cs="Cambria Math"/>
                      <w:sz w:val="20"/>
                      <w:szCs w:val="20"/>
                    </w:rPr>
                    <m:t>i</m:t>
                  </m:r>
                </m:sub>
              </m:sSub>
              <m:r>
                <m:rPr>
                  <m:sty m:val="p"/>
                </m:rPr>
                <w:rPr>
                  <w:rFonts w:ascii="Cambria Math" w:eastAsia="Cambria Math" w:hAnsi="Cambria Math" w:cs="Cambria Math"/>
                  <w:sz w:val="20"/>
                  <w:szCs w:val="20"/>
                </w:rPr>
                <m:t xml:space="preserve"> </m:t>
              </m:r>
            </m:oMath>
            <w:r w:rsidR="000814A1" w:rsidRPr="003743B5">
              <w:rPr>
                <w:iCs/>
                <w:sz w:val="20"/>
                <w:szCs w:val="20"/>
              </w:rPr>
              <w:t>is the actual value at</w:t>
            </w:r>
            <w:r w:rsidR="000814A1" w:rsidRPr="003743B5">
              <w:rPr>
                <w:iCs/>
              </w:rPr>
              <w:t xml:space="preserve"> </w:t>
            </w:r>
            <m:oMath>
              <m:sSup>
                <m:sSupPr>
                  <m:ctrlPr>
                    <w:rPr>
                      <w:rFonts w:ascii="Cambria Math" w:eastAsia="Cambria Math" w:hAnsi="Cambria Math" w:cs="Cambria Math"/>
                      <w:iCs/>
                      <w:sz w:val="20"/>
                      <w:szCs w:val="20"/>
                    </w:rPr>
                  </m:ctrlPr>
                </m:sSupPr>
                <m:e>
                  <m:r>
                    <m:rPr>
                      <m:sty m:val="p"/>
                    </m:rPr>
                    <w:rPr>
                      <w:rFonts w:ascii="Cambria Math" w:eastAsia="Cambria Math" w:hAnsi="Cambria Math" w:cs="Cambria Math"/>
                      <w:sz w:val="20"/>
                      <w:szCs w:val="20"/>
                    </w:rPr>
                    <m:t>i</m:t>
                  </m:r>
                </m:e>
                <m:sup>
                  <m:r>
                    <m:rPr>
                      <m:sty m:val="p"/>
                    </m:rPr>
                    <w:rPr>
                      <w:rFonts w:ascii="Cambria Math" w:eastAsia="Cambria Math" w:hAnsi="Cambria Math" w:cs="Cambria Math"/>
                      <w:sz w:val="20"/>
                      <w:szCs w:val="20"/>
                    </w:rPr>
                    <m:t>th</m:t>
                  </m:r>
                </m:sup>
              </m:sSup>
            </m:oMath>
            <w:r w:rsidR="000814A1" w:rsidRPr="003743B5">
              <w:rPr>
                <w:iCs/>
              </w:rPr>
              <w:t xml:space="preserve"> </w:t>
            </w:r>
            <w:r w:rsidR="000814A1" w:rsidRPr="003743B5">
              <w:rPr>
                <w:iCs/>
                <w:sz w:val="20"/>
                <w:szCs w:val="20"/>
              </w:rPr>
              <w:t xml:space="preserve">data </w:t>
            </w:r>
            <w:proofErr w:type="gramStart"/>
            <w:r w:rsidR="000814A1" w:rsidRPr="003743B5">
              <w:rPr>
                <w:iCs/>
                <w:sz w:val="20"/>
                <w:szCs w:val="20"/>
              </w:rPr>
              <w:t>point</w:t>
            </w:r>
            <w:proofErr w:type="gramEnd"/>
          </w:p>
          <w:p w14:paraId="7A97AEA8" w14:textId="32886EF3" w:rsidR="002B3014" w:rsidRPr="003743B5" w:rsidRDefault="000E64B6" w:rsidP="00E7360F">
            <w:pPr>
              <w:pBdr>
                <w:top w:val="nil"/>
                <w:left w:val="nil"/>
                <w:bottom w:val="nil"/>
                <w:right w:val="nil"/>
                <w:between w:val="nil"/>
              </w:pBdr>
              <w:rPr>
                <w:iCs/>
                <w:sz w:val="20"/>
                <w:szCs w:val="20"/>
              </w:rPr>
            </w:pPr>
            <m:oMath>
              <m:sSub>
                <m:sSubPr>
                  <m:ctrlPr>
                    <w:rPr>
                      <w:rFonts w:ascii="Cambria Math" w:eastAsia="Cambria Math" w:hAnsi="Cambria Math" w:cs="Cambria Math"/>
                      <w:iCs/>
                      <w:sz w:val="20"/>
                      <w:szCs w:val="20"/>
                    </w:rPr>
                  </m:ctrlPr>
                </m:sSubPr>
                <m:e>
                  <m:acc>
                    <m:accPr>
                      <m:ctrlPr>
                        <w:rPr>
                          <w:rFonts w:ascii="Cambria Math" w:eastAsia="Cambria Math" w:hAnsi="Cambria Math" w:cs="Cambria Math"/>
                          <w:iCs/>
                          <w:sz w:val="20"/>
                          <w:szCs w:val="20"/>
                        </w:rPr>
                      </m:ctrlPr>
                    </m:accPr>
                    <m:e>
                      <m:r>
                        <m:rPr>
                          <m:sty m:val="p"/>
                        </m:rPr>
                        <w:rPr>
                          <w:rFonts w:ascii="Cambria Math" w:eastAsia="Cambria Math" w:hAnsi="Cambria Math" w:cs="Cambria Math"/>
                          <w:sz w:val="20"/>
                          <w:szCs w:val="20"/>
                        </w:rPr>
                        <m:t>y</m:t>
                      </m:r>
                    </m:e>
                  </m:acc>
                </m:e>
                <m:sub>
                  <m:r>
                    <m:rPr>
                      <m:sty m:val="p"/>
                    </m:rPr>
                    <w:rPr>
                      <w:rFonts w:ascii="Cambria Math" w:eastAsia="Cambria Math" w:hAnsi="Cambria Math" w:cs="Cambria Math"/>
                      <w:sz w:val="20"/>
                      <w:szCs w:val="20"/>
                    </w:rPr>
                    <m:t>i</m:t>
                  </m:r>
                </m:sub>
              </m:sSub>
              <m:r>
                <m:rPr>
                  <m:sty m:val="p"/>
                </m:rPr>
                <w:rPr>
                  <w:rFonts w:ascii="Cambria Math" w:eastAsia="Cambria Math" w:hAnsi="Cambria Math" w:cs="Cambria Math"/>
                  <w:sz w:val="20"/>
                  <w:szCs w:val="20"/>
                </w:rPr>
                <m:t xml:space="preserve"> </m:t>
              </m:r>
            </m:oMath>
            <w:r w:rsidR="000814A1" w:rsidRPr="003743B5">
              <w:rPr>
                <w:iCs/>
                <w:sz w:val="20"/>
                <w:szCs w:val="20"/>
              </w:rPr>
              <w:t>is the predicted value at</w:t>
            </w:r>
            <w:r w:rsidR="000814A1" w:rsidRPr="003743B5">
              <w:rPr>
                <w:iCs/>
              </w:rPr>
              <w:t xml:space="preserve"> </w:t>
            </w:r>
            <m:oMath>
              <m:sSup>
                <m:sSupPr>
                  <m:ctrlPr>
                    <w:rPr>
                      <w:rFonts w:ascii="Cambria Math" w:eastAsia="Cambria Math" w:hAnsi="Cambria Math" w:cs="Cambria Math"/>
                      <w:iCs/>
                      <w:sz w:val="20"/>
                      <w:szCs w:val="20"/>
                    </w:rPr>
                  </m:ctrlPr>
                </m:sSupPr>
                <m:e>
                  <m:r>
                    <m:rPr>
                      <m:sty m:val="p"/>
                    </m:rPr>
                    <w:rPr>
                      <w:rFonts w:ascii="Cambria Math" w:eastAsia="Cambria Math" w:hAnsi="Cambria Math" w:cs="Cambria Math"/>
                      <w:sz w:val="20"/>
                      <w:szCs w:val="20"/>
                    </w:rPr>
                    <m:t>i</m:t>
                  </m:r>
                </m:e>
                <m:sup>
                  <m:r>
                    <m:rPr>
                      <m:sty m:val="p"/>
                    </m:rPr>
                    <w:rPr>
                      <w:rFonts w:ascii="Cambria Math" w:eastAsia="Cambria Math" w:hAnsi="Cambria Math" w:cs="Cambria Math"/>
                      <w:sz w:val="20"/>
                      <w:szCs w:val="20"/>
                    </w:rPr>
                    <m:t>th</m:t>
                  </m:r>
                </m:sup>
              </m:sSup>
            </m:oMath>
            <w:r w:rsidR="000814A1" w:rsidRPr="003743B5">
              <w:rPr>
                <w:iCs/>
              </w:rPr>
              <w:t xml:space="preserve"> </w:t>
            </w:r>
            <w:r w:rsidR="000814A1" w:rsidRPr="003743B5">
              <w:rPr>
                <w:iCs/>
                <w:sz w:val="20"/>
                <w:szCs w:val="20"/>
              </w:rPr>
              <w:t xml:space="preserve">data </w:t>
            </w:r>
            <w:proofErr w:type="gramStart"/>
            <w:r w:rsidR="000814A1" w:rsidRPr="003743B5">
              <w:rPr>
                <w:iCs/>
                <w:sz w:val="20"/>
                <w:szCs w:val="20"/>
              </w:rPr>
              <w:t>point</w:t>
            </w:r>
            <w:proofErr w:type="gramEnd"/>
          </w:p>
          <w:p w14:paraId="28145BAB" w14:textId="31F1F3D2" w:rsidR="002B3014" w:rsidRPr="003743B5" w:rsidRDefault="000E64B6" w:rsidP="00E7360F">
            <w:pPr>
              <w:rPr>
                <w:iCs/>
              </w:rPr>
            </w:pPr>
            <m:oMath>
              <m:sSub>
                <m:sSubPr>
                  <m:ctrlPr>
                    <w:rPr>
                      <w:rFonts w:ascii="Cambria Math" w:hAnsi="Cambria Math"/>
                      <w:iCs/>
                      <w:sz w:val="20"/>
                      <w:szCs w:val="20"/>
                    </w:rPr>
                  </m:ctrlPr>
                </m:sSubPr>
                <m:e>
                  <m:acc>
                    <m:accPr>
                      <m:chr m:val="̅"/>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r>
                <m:rPr>
                  <m:sty m:val="p"/>
                </m:rPr>
                <w:rPr>
                  <w:rFonts w:ascii="Cambria Math" w:hAnsi="Cambria Math"/>
                  <w:sz w:val="20"/>
                  <w:szCs w:val="20"/>
                </w:rPr>
                <m:t xml:space="preserve"> </m:t>
              </m:r>
            </m:oMath>
            <w:r w:rsidR="000814A1" w:rsidRPr="003743B5">
              <w:rPr>
                <w:iCs/>
                <w:sz w:val="20"/>
                <w:szCs w:val="20"/>
              </w:rPr>
              <w:t>is the mean of actual values</w:t>
            </w:r>
          </w:p>
        </w:tc>
      </w:tr>
    </w:tbl>
    <w:p w14:paraId="31AABE17" w14:textId="77777777" w:rsidR="002B3014" w:rsidRDefault="002B3014" w:rsidP="002B3014">
      <w:pPr>
        <w:jc w:val="both"/>
        <w:rPr>
          <w:sz w:val="20"/>
          <w:szCs w:val="20"/>
        </w:rPr>
      </w:pPr>
    </w:p>
    <w:p w14:paraId="0353E142" w14:textId="1F5798F8" w:rsidR="00CC19E4" w:rsidRPr="00300559" w:rsidRDefault="002B3014" w:rsidP="009A0745">
      <w:pPr>
        <w:ind w:firstLine="360"/>
        <w:jc w:val="both"/>
        <w:rPr>
          <w:spacing w:val="-6"/>
          <w:sz w:val="20"/>
          <w:szCs w:val="20"/>
        </w:rPr>
      </w:pPr>
      <w:r w:rsidRPr="00300559">
        <w:rPr>
          <w:spacing w:val="-6"/>
          <w:sz w:val="20"/>
          <w:szCs w:val="20"/>
        </w:rPr>
        <w:t>Before presenting the evaluation results</w:t>
      </w:r>
      <w:r w:rsidRPr="00300559">
        <w:rPr>
          <w:b/>
          <w:bCs/>
          <w:spacing w:val="-6"/>
          <w:sz w:val="20"/>
          <w:szCs w:val="20"/>
        </w:rPr>
        <w:t xml:space="preserve">, </w:t>
      </w:r>
      <w:r w:rsidRPr="00300559">
        <w:rPr>
          <w:spacing w:val="-6"/>
          <w:sz w:val="20"/>
          <w:szCs w:val="20"/>
        </w:rPr>
        <w:t>Table 1 summarizes the key hyperparameter configurations used to train both models. All hyperparameters were selected based on established practices for transfer learning on small-scale food datasets and validated through preliminary experiments on the held-out validation split. The two-stage training strategy comprising an initial frozen-backbone phase followed by selective fine-tuning was adopted to stabilize early training and prevent catastrophic forgetting of ImageNet-pretrained representations. Early stopping was applied in both stages, monitoring the multi-label AUC on the validation set to avoid overfitting given the limited dataset size.</w:t>
      </w:r>
    </w:p>
    <w:p w14:paraId="6BDB27D0" w14:textId="77777777" w:rsidR="00183863" w:rsidRPr="002B3014" w:rsidRDefault="00183863" w:rsidP="002B3014">
      <w:pPr>
        <w:ind w:firstLine="360"/>
        <w:jc w:val="both"/>
        <w:rPr>
          <w:sz w:val="20"/>
          <w:szCs w:val="20"/>
        </w:rPr>
      </w:pPr>
    </w:p>
    <w:p w14:paraId="631E1C6B" w14:textId="15350D5D" w:rsidR="007D734F" w:rsidRPr="007D734F" w:rsidRDefault="002B3014" w:rsidP="002B3014">
      <w:pPr>
        <w:rPr>
          <w:bCs/>
          <w:spacing w:val="-6"/>
          <w:sz w:val="18"/>
          <w:szCs w:val="18"/>
        </w:rPr>
      </w:pPr>
      <w:r>
        <w:rPr>
          <w:b/>
          <w:spacing w:val="-6"/>
          <w:sz w:val="18"/>
          <w:szCs w:val="18"/>
        </w:rPr>
        <w:t>Table 1</w:t>
      </w:r>
      <w:r>
        <w:rPr>
          <w:bCs/>
          <w:spacing w:val="-6"/>
          <w:sz w:val="18"/>
          <w:szCs w:val="18"/>
        </w:rPr>
        <w:t>. Hyperparameter Configuration for Model Training</w:t>
      </w:r>
    </w:p>
    <w:tbl>
      <w:tblPr>
        <w:tblW w:w="5090"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73"/>
        <w:gridCol w:w="1585"/>
        <w:gridCol w:w="1532"/>
      </w:tblGrid>
      <w:tr w:rsidR="00EC3A84" w14:paraId="7336AB01" w14:textId="77777777" w:rsidTr="00E7360F">
        <w:trPr>
          <w:trHeight w:val="278"/>
        </w:trPr>
        <w:tc>
          <w:tcPr>
            <w:tcW w:w="1973" w:type="dxa"/>
            <w:tcBorders>
              <w:top w:val="single" w:sz="4" w:space="0" w:color="000000"/>
              <w:bottom w:val="single" w:sz="4" w:space="0" w:color="000000"/>
            </w:tcBorders>
            <w:vAlign w:val="center"/>
          </w:tcPr>
          <w:p w14:paraId="71A0AB91" w14:textId="77777777" w:rsidR="00EC3A84" w:rsidRDefault="00EC3A84" w:rsidP="00E7360F">
            <w:pPr>
              <w:jc w:val="center"/>
              <w:rPr>
                <w:sz w:val="20"/>
                <w:szCs w:val="20"/>
              </w:rPr>
            </w:pPr>
            <w:r>
              <w:rPr>
                <w:b/>
                <w:sz w:val="18"/>
                <w:szCs w:val="18"/>
              </w:rPr>
              <w:t>Hyperparameter</w:t>
            </w:r>
          </w:p>
        </w:tc>
        <w:tc>
          <w:tcPr>
            <w:tcW w:w="1585" w:type="dxa"/>
            <w:tcBorders>
              <w:top w:val="single" w:sz="4" w:space="0" w:color="000000"/>
              <w:bottom w:val="single" w:sz="4" w:space="0" w:color="000000"/>
            </w:tcBorders>
            <w:vAlign w:val="center"/>
          </w:tcPr>
          <w:p w14:paraId="3BE2D336" w14:textId="77777777" w:rsidR="00EC3A84" w:rsidRDefault="00EC3A84" w:rsidP="00E7360F">
            <w:pPr>
              <w:jc w:val="center"/>
              <w:rPr>
                <w:sz w:val="20"/>
                <w:szCs w:val="20"/>
              </w:rPr>
            </w:pPr>
            <w:r>
              <w:rPr>
                <w:b/>
                <w:sz w:val="18"/>
                <w:szCs w:val="18"/>
              </w:rPr>
              <w:t>MobileNetV2</w:t>
            </w:r>
          </w:p>
        </w:tc>
        <w:tc>
          <w:tcPr>
            <w:tcW w:w="1532" w:type="dxa"/>
            <w:tcBorders>
              <w:top w:val="single" w:sz="4" w:space="0" w:color="000000"/>
              <w:bottom w:val="single" w:sz="4" w:space="0" w:color="000000"/>
            </w:tcBorders>
            <w:vAlign w:val="center"/>
          </w:tcPr>
          <w:p w14:paraId="07CD8A13" w14:textId="77777777" w:rsidR="00EC3A84" w:rsidRDefault="00EC3A84" w:rsidP="00E7360F">
            <w:pPr>
              <w:jc w:val="center"/>
              <w:rPr>
                <w:sz w:val="20"/>
                <w:szCs w:val="20"/>
              </w:rPr>
            </w:pPr>
            <w:r>
              <w:rPr>
                <w:b/>
                <w:sz w:val="18"/>
                <w:szCs w:val="18"/>
              </w:rPr>
              <w:t>ResNet50</w:t>
            </w:r>
          </w:p>
        </w:tc>
      </w:tr>
      <w:tr w:rsidR="00EC3A84" w14:paraId="08C2412E" w14:textId="77777777" w:rsidTr="00E7360F">
        <w:trPr>
          <w:trHeight w:val="256"/>
        </w:trPr>
        <w:tc>
          <w:tcPr>
            <w:tcW w:w="1973" w:type="dxa"/>
            <w:tcBorders>
              <w:top w:val="single" w:sz="4" w:space="0" w:color="000000"/>
            </w:tcBorders>
          </w:tcPr>
          <w:p w14:paraId="134B36BC" w14:textId="77777777" w:rsidR="00EC3A84" w:rsidRPr="005638FD" w:rsidRDefault="00EC3A84" w:rsidP="00E7360F">
            <w:pPr>
              <w:rPr>
                <w:sz w:val="18"/>
                <w:szCs w:val="18"/>
              </w:rPr>
            </w:pPr>
            <w:r>
              <w:rPr>
                <w:sz w:val="18"/>
                <w:szCs w:val="18"/>
              </w:rPr>
              <w:t>Input Image Size</w:t>
            </w:r>
          </w:p>
        </w:tc>
        <w:tc>
          <w:tcPr>
            <w:tcW w:w="1585" w:type="dxa"/>
            <w:tcBorders>
              <w:top w:val="single" w:sz="4" w:space="0" w:color="000000"/>
            </w:tcBorders>
          </w:tcPr>
          <w:p w14:paraId="477F7707" w14:textId="77777777" w:rsidR="00EC3A84" w:rsidRPr="005638FD" w:rsidRDefault="00EC3A84" w:rsidP="00E7360F">
            <w:pPr>
              <w:jc w:val="center"/>
              <w:rPr>
                <w:sz w:val="18"/>
                <w:szCs w:val="18"/>
              </w:rPr>
            </w:pPr>
            <w:r>
              <w:rPr>
                <w:sz w:val="18"/>
                <w:szCs w:val="18"/>
              </w:rPr>
              <w:t>224 × 224 × 3</w:t>
            </w:r>
          </w:p>
        </w:tc>
        <w:tc>
          <w:tcPr>
            <w:tcW w:w="1532" w:type="dxa"/>
            <w:tcBorders>
              <w:top w:val="single" w:sz="4" w:space="0" w:color="000000"/>
            </w:tcBorders>
          </w:tcPr>
          <w:p w14:paraId="0006323F" w14:textId="77777777" w:rsidR="00EC3A84" w:rsidRPr="005638FD" w:rsidRDefault="00EC3A84" w:rsidP="00E7360F">
            <w:pPr>
              <w:jc w:val="center"/>
              <w:rPr>
                <w:sz w:val="18"/>
                <w:szCs w:val="18"/>
              </w:rPr>
            </w:pPr>
            <w:r>
              <w:rPr>
                <w:sz w:val="18"/>
                <w:szCs w:val="18"/>
              </w:rPr>
              <w:t>224 × 224 × 3</w:t>
            </w:r>
          </w:p>
        </w:tc>
      </w:tr>
      <w:tr w:rsidR="00EC3A84" w14:paraId="19A9CD4A" w14:textId="77777777" w:rsidTr="00E7360F">
        <w:trPr>
          <w:trHeight w:val="256"/>
        </w:trPr>
        <w:tc>
          <w:tcPr>
            <w:tcW w:w="1973" w:type="dxa"/>
          </w:tcPr>
          <w:p w14:paraId="1F4B2E39" w14:textId="77777777" w:rsidR="00EC3A84" w:rsidRPr="005638FD" w:rsidRDefault="00EC3A84" w:rsidP="00E7360F">
            <w:pPr>
              <w:rPr>
                <w:sz w:val="18"/>
                <w:szCs w:val="18"/>
              </w:rPr>
            </w:pPr>
            <w:r>
              <w:rPr>
                <w:sz w:val="18"/>
                <w:szCs w:val="18"/>
              </w:rPr>
              <w:t>Optimizer</w:t>
            </w:r>
          </w:p>
        </w:tc>
        <w:tc>
          <w:tcPr>
            <w:tcW w:w="1585" w:type="dxa"/>
          </w:tcPr>
          <w:p w14:paraId="2238FDCB" w14:textId="77777777" w:rsidR="00EC3A84" w:rsidRPr="005638FD" w:rsidRDefault="00EC3A84" w:rsidP="00E7360F">
            <w:pPr>
              <w:jc w:val="center"/>
              <w:rPr>
                <w:sz w:val="18"/>
                <w:szCs w:val="18"/>
              </w:rPr>
            </w:pPr>
            <w:r>
              <w:rPr>
                <w:sz w:val="18"/>
                <w:szCs w:val="18"/>
              </w:rPr>
              <w:t>Adam</w:t>
            </w:r>
          </w:p>
        </w:tc>
        <w:tc>
          <w:tcPr>
            <w:tcW w:w="1532" w:type="dxa"/>
          </w:tcPr>
          <w:p w14:paraId="7F6D2823" w14:textId="77777777" w:rsidR="00EC3A84" w:rsidRPr="005638FD" w:rsidRDefault="00EC3A84" w:rsidP="00E7360F">
            <w:pPr>
              <w:jc w:val="center"/>
              <w:rPr>
                <w:sz w:val="18"/>
                <w:szCs w:val="18"/>
              </w:rPr>
            </w:pPr>
            <w:r>
              <w:rPr>
                <w:sz w:val="18"/>
                <w:szCs w:val="18"/>
              </w:rPr>
              <w:t>Adam</w:t>
            </w:r>
          </w:p>
        </w:tc>
      </w:tr>
      <w:tr w:rsidR="00EC3A84" w14:paraId="713FC3FD" w14:textId="77777777" w:rsidTr="00E7360F">
        <w:trPr>
          <w:trHeight w:val="256"/>
        </w:trPr>
        <w:tc>
          <w:tcPr>
            <w:tcW w:w="1973" w:type="dxa"/>
          </w:tcPr>
          <w:p w14:paraId="22354C0D" w14:textId="77777777" w:rsidR="00EC3A84" w:rsidRPr="005638FD" w:rsidRDefault="00EC3A84" w:rsidP="00E7360F">
            <w:pPr>
              <w:rPr>
                <w:sz w:val="18"/>
                <w:szCs w:val="18"/>
              </w:rPr>
            </w:pPr>
            <w:r>
              <w:rPr>
                <w:sz w:val="18"/>
                <w:szCs w:val="18"/>
              </w:rPr>
              <w:t>Learning Rate (Stage 1 – Frozen)</w:t>
            </w:r>
          </w:p>
        </w:tc>
        <w:tc>
          <w:tcPr>
            <w:tcW w:w="1585" w:type="dxa"/>
          </w:tcPr>
          <w:p w14:paraId="71B36317" w14:textId="77777777" w:rsidR="00EC3A84" w:rsidRPr="005638FD" w:rsidRDefault="00EC3A84" w:rsidP="00E7360F">
            <w:pPr>
              <w:jc w:val="center"/>
              <w:rPr>
                <w:sz w:val="18"/>
                <w:szCs w:val="18"/>
              </w:rPr>
            </w:pPr>
            <w:r>
              <w:rPr>
                <w:sz w:val="18"/>
                <w:szCs w:val="18"/>
              </w:rPr>
              <w:t>1×10⁻⁴</w:t>
            </w:r>
          </w:p>
        </w:tc>
        <w:tc>
          <w:tcPr>
            <w:tcW w:w="1532" w:type="dxa"/>
          </w:tcPr>
          <w:p w14:paraId="09ED576E" w14:textId="77777777" w:rsidR="00EC3A84" w:rsidRPr="005638FD" w:rsidRDefault="00EC3A84" w:rsidP="00E7360F">
            <w:pPr>
              <w:jc w:val="center"/>
              <w:rPr>
                <w:sz w:val="18"/>
                <w:szCs w:val="18"/>
              </w:rPr>
            </w:pPr>
            <w:r>
              <w:rPr>
                <w:sz w:val="18"/>
                <w:szCs w:val="18"/>
              </w:rPr>
              <w:t>1×10⁻⁴</w:t>
            </w:r>
          </w:p>
        </w:tc>
      </w:tr>
      <w:tr w:rsidR="00EC3A84" w14:paraId="0BD34A68" w14:textId="77777777" w:rsidTr="00E7360F">
        <w:trPr>
          <w:trHeight w:val="256"/>
        </w:trPr>
        <w:tc>
          <w:tcPr>
            <w:tcW w:w="1973" w:type="dxa"/>
          </w:tcPr>
          <w:p w14:paraId="364EC77B" w14:textId="77777777" w:rsidR="00EC3A84" w:rsidRPr="005638FD" w:rsidRDefault="00EC3A84" w:rsidP="00E7360F">
            <w:pPr>
              <w:rPr>
                <w:sz w:val="18"/>
                <w:szCs w:val="18"/>
              </w:rPr>
            </w:pPr>
            <w:r>
              <w:rPr>
                <w:sz w:val="18"/>
                <w:szCs w:val="18"/>
              </w:rPr>
              <w:t>Learning Rate (Stage 2 – Fine-Tune)</w:t>
            </w:r>
          </w:p>
        </w:tc>
        <w:tc>
          <w:tcPr>
            <w:tcW w:w="1585" w:type="dxa"/>
          </w:tcPr>
          <w:p w14:paraId="07479C38" w14:textId="77777777" w:rsidR="00EC3A84" w:rsidRPr="005638FD" w:rsidRDefault="00EC3A84" w:rsidP="00E7360F">
            <w:pPr>
              <w:jc w:val="center"/>
              <w:rPr>
                <w:sz w:val="18"/>
                <w:szCs w:val="18"/>
              </w:rPr>
            </w:pPr>
            <w:r>
              <w:rPr>
                <w:sz w:val="18"/>
                <w:szCs w:val="18"/>
              </w:rPr>
              <w:t>1×10⁻⁵</w:t>
            </w:r>
          </w:p>
        </w:tc>
        <w:tc>
          <w:tcPr>
            <w:tcW w:w="1532" w:type="dxa"/>
          </w:tcPr>
          <w:p w14:paraId="6140BE59" w14:textId="77777777" w:rsidR="00EC3A84" w:rsidRPr="005638FD" w:rsidRDefault="00EC3A84" w:rsidP="00E7360F">
            <w:pPr>
              <w:jc w:val="center"/>
              <w:rPr>
                <w:sz w:val="18"/>
                <w:szCs w:val="18"/>
              </w:rPr>
            </w:pPr>
            <w:r>
              <w:rPr>
                <w:sz w:val="18"/>
                <w:szCs w:val="18"/>
              </w:rPr>
              <w:t>1×10⁻⁵</w:t>
            </w:r>
          </w:p>
        </w:tc>
      </w:tr>
      <w:tr w:rsidR="00EC3A84" w14:paraId="3BB26240" w14:textId="77777777" w:rsidTr="00E7360F">
        <w:trPr>
          <w:trHeight w:val="256"/>
        </w:trPr>
        <w:tc>
          <w:tcPr>
            <w:tcW w:w="1973" w:type="dxa"/>
          </w:tcPr>
          <w:p w14:paraId="43DA24BD" w14:textId="77777777" w:rsidR="00EC3A84" w:rsidRPr="005638FD" w:rsidRDefault="00EC3A84" w:rsidP="00E7360F">
            <w:pPr>
              <w:rPr>
                <w:sz w:val="18"/>
                <w:szCs w:val="18"/>
              </w:rPr>
            </w:pPr>
            <w:r>
              <w:rPr>
                <w:sz w:val="18"/>
                <w:szCs w:val="18"/>
              </w:rPr>
              <w:t>Batch Size</w:t>
            </w:r>
          </w:p>
        </w:tc>
        <w:tc>
          <w:tcPr>
            <w:tcW w:w="1585" w:type="dxa"/>
          </w:tcPr>
          <w:p w14:paraId="22C03FE7" w14:textId="77777777" w:rsidR="00EC3A84" w:rsidRPr="005638FD" w:rsidRDefault="00EC3A84" w:rsidP="00E7360F">
            <w:pPr>
              <w:jc w:val="center"/>
              <w:rPr>
                <w:sz w:val="18"/>
                <w:szCs w:val="18"/>
              </w:rPr>
            </w:pPr>
            <w:r>
              <w:rPr>
                <w:sz w:val="18"/>
                <w:szCs w:val="18"/>
              </w:rPr>
              <w:t>16</w:t>
            </w:r>
          </w:p>
        </w:tc>
        <w:tc>
          <w:tcPr>
            <w:tcW w:w="1532" w:type="dxa"/>
          </w:tcPr>
          <w:p w14:paraId="44604135" w14:textId="77777777" w:rsidR="00EC3A84" w:rsidRPr="005638FD" w:rsidRDefault="00EC3A84" w:rsidP="00E7360F">
            <w:pPr>
              <w:jc w:val="center"/>
              <w:rPr>
                <w:sz w:val="18"/>
                <w:szCs w:val="18"/>
              </w:rPr>
            </w:pPr>
            <w:r>
              <w:rPr>
                <w:sz w:val="18"/>
                <w:szCs w:val="18"/>
              </w:rPr>
              <w:t>16</w:t>
            </w:r>
          </w:p>
        </w:tc>
      </w:tr>
      <w:tr w:rsidR="00EC3A84" w14:paraId="6EDB53A8" w14:textId="77777777" w:rsidTr="00E7360F">
        <w:trPr>
          <w:trHeight w:val="256"/>
        </w:trPr>
        <w:tc>
          <w:tcPr>
            <w:tcW w:w="1973" w:type="dxa"/>
          </w:tcPr>
          <w:p w14:paraId="456FFC7A" w14:textId="77777777" w:rsidR="00EC3A84" w:rsidRPr="005638FD" w:rsidRDefault="00EC3A84" w:rsidP="00E7360F">
            <w:pPr>
              <w:rPr>
                <w:sz w:val="18"/>
                <w:szCs w:val="18"/>
              </w:rPr>
            </w:pPr>
            <w:r>
              <w:rPr>
                <w:sz w:val="18"/>
                <w:szCs w:val="18"/>
              </w:rPr>
              <w:t>Epochs (Stage 1 – Frozen)</w:t>
            </w:r>
          </w:p>
        </w:tc>
        <w:tc>
          <w:tcPr>
            <w:tcW w:w="1585" w:type="dxa"/>
          </w:tcPr>
          <w:p w14:paraId="7435BC3E" w14:textId="77777777" w:rsidR="00EC3A84" w:rsidRPr="005638FD" w:rsidRDefault="00EC3A84" w:rsidP="00E7360F">
            <w:pPr>
              <w:jc w:val="center"/>
              <w:rPr>
                <w:sz w:val="18"/>
                <w:szCs w:val="18"/>
              </w:rPr>
            </w:pPr>
            <w:r>
              <w:rPr>
                <w:sz w:val="18"/>
                <w:szCs w:val="18"/>
              </w:rPr>
              <w:t>12</w:t>
            </w:r>
          </w:p>
        </w:tc>
        <w:tc>
          <w:tcPr>
            <w:tcW w:w="1532" w:type="dxa"/>
          </w:tcPr>
          <w:p w14:paraId="4C839441" w14:textId="77777777" w:rsidR="00EC3A84" w:rsidRPr="005638FD" w:rsidRDefault="00EC3A84" w:rsidP="00E7360F">
            <w:pPr>
              <w:jc w:val="center"/>
              <w:rPr>
                <w:sz w:val="18"/>
                <w:szCs w:val="18"/>
              </w:rPr>
            </w:pPr>
            <w:r>
              <w:rPr>
                <w:sz w:val="18"/>
                <w:szCs w:val="18"/>
              </w:rPr>
              <w:t>10</w:t>
            </w:r>
          </w:p>
        </w:tc>
      </w:tr>
      <w:tr w:rsidR="00EC3A84" w14:paraId="16EDD9AE" w14:textId="77777777" w:rsidTr="00E7360F">
        <w:trPr>
          <w:trHeight w:val="256"/>
        </w:trPr>
        <w:tc>
          <w:tcPr>
            <w:tcW w:w="1973" w:type="dxa"/>
          </w:tcPr>
          <w:p w14:paraId="6F255043" w14:textId="77777777" w:rsidR="00EC3A84" w:rsidRPr="005638FD" w:rsidRDefault="00EC3A84" w:rsidP="00E7360F">
            <w:pPr>
              <w:rPr>
                <w:sz w:val="18"/>
                <w:szCs w:val="18"/>
              </w:rPr>
            </w:pPr>
            <w:r>
              <w:rPr>
                <w:sz w:val="18"/>
                <w:szCs w:val="18"/>
              </w:rPr>
              <w:t>Epochs (Stage 2 – Fine-Tune)</w:t>
            </w:r>
          </w:p>
        </w:tc>
        <w:tc>
          <w:tcPr>
            <w:tcW w:w="1585" w:type="dxa"/>
          </w:tcPr>
          <w:p w14:paraId="0584FA7A" w14:textId="77777777" w:rsidR="00EC3A84" w:rsidRPr="005638FD" w:rsidRDefault="00EC3A84" w:rsidP="00E7360F">
            <w:pPr>
              <w:jc w:val="center"/>
              <w:rPr>
                <w:sz w:val="18"/>
                <w:szCs w:val="18"/>
              </w:rPr>
            </w:pPr>
            <w:r>
              <w:rPr>
                <w:sz w:val="18"/>
                <w:szCs w:val="18"/>
              </w:rPr>
              <w:t>8</w:t>
            </w:r>
          </w:p>
        </w:tc>
        <w:tc>
          <w:tcPr>
            <w:tcW w:w="1532" w:type="dxa"/>
          </w:tcPr>
          <w:p w14:paraId="5989CF98" w14:textId="77777777" w:rsidR="00EC3A84" w:rsidRPr="005638FD" w:rsidRDefault="00EC3A84" w:rsidP="00E7360F">
            <w:pPr>
              <w:jc w:val="center"/>
              <w:rPr>
                <w:sz w:val="18"/>
                <w:szCs w:val="18"/>
              </w:rPr>
            </w:pPr>
            <w:r>
              <w:rPr>
                <w:sz w:val="18"/>
                <w:szCs w:val="18"/>
              </w:rPr>
              <w:t>6</w:t>
            </w:r>
          </w:p>
        </w:tc>
      </w:tr>
      <w:tr w:rsidR="00EC3A84" w14:paraId="6B4F909E" w14:textId="77777777" w:rsidTr="00E7360F">
        <w:trPr>
          <w:trHeight w:val="256"/>
        </w:trPr>
        <w:tc>
          <w:tcPr>
            <w:tcW w:w="1973" w:type="dxa"/>
          </w:tcPr>
          <w:p w14:paraId="3DC4AB6C" w14:textId="77777777" w:rsidR="00EC3A84" w:rsidRPr="005638FD" w:rsidRDefault="00EC3A84" w:rsidP="00E7360F">
            <w:pPr>
              <w:rPr>
                <w:sz w:val="18"/>
                <w:szCs w:val="18"/>
              </w:rPr>
            </w:pPr>
            <w:r>
              <w:rPr>
                <w:sz w:val="18"/>
                <w:szCs w:val="18"/>
              </w:rPr>
              <w:t>Fine-Tuned Layers</w:t>
            </w:r>
          </w:p>
        </w:tc>
        <w:tc>
          <w:tcPr>
            <w:tcW w:w="1585" w:type="dxa"/>
          </w:tcPr>
          <w:p w14:paraId="3CF12574" w14:textId="77777777" w:rsidR="00EC3A84" w:rsidRPr="005638FD" w:rsidRDefault="00EC3A84" w:rsidP="00E7360F">
            <w:pPr>
              <w:jc w:val="center"/>
              <w:rPr>
                <w:sz w:val="18"/>
                <w:szCs w:val="18"/>
              </w:rPr>
            </w:pPr>
            <w:r>
              <w:rPr>
                <w:sz w:val="18"/>
                <w:szCs w:val="18"/>
              </w:rPr>
              <w:t>Last 20 layers</w:t>
            </w:r>
          </w:p>
        </w:tc>
        <w:tc>
          <w:tcPr>
            <w:tcW w:w="1532" w:type="dxa"/>
          </w:tcPr>
          <w:p w14:paraId="0A36971B" w14:textId="77777777" w:rsidR="00EC3A84" w:rsidRPr="005638FD" w:rsidRDefault="00EC3A84" w:rsidP="00E7360F">
            <w:pPr>
              <w:jc w:val="center"/>
              <w:rPr>
                <w:sz w:val="18"/>
                <w:szCs w:val="18"/>
              </w:rPr>
            </w:pPr>
            <w:r>
              <w:rPr>
                <w:sz w:val="18"/>
                <w:szCs w:val="18"/>
              </w:rPr>
              <w:t>Last 30 layers</w:t>
            </w:r>
          </w:p>
        </w:tc>
      </w:tr>
      <w:tr w:rsidR="00EC3A84" w14:paraId="203E8697" w14:textId="77777777" w:rsidTr="00E7360F">
        <w:trPr>
          <w:trHeight w:val="256"/>
        </w:trPr>
        <w:tc>
          <w:tcPr>
            <w:tcW w:w="1973" w:type="dxa"/>
          </w:tcPr>
          <w:p w14:paraId="666BE4DF" w14:textId="77777777" w:rsidR="00EC3A84" w:rsidRPr="005638FD" w:rsidRDefault="00EC3A84" w:rsidP="00E7360F">
            <w:pPr>
              <w:rPr>
                <w:sz w:val="18"/>
                <w:szCs w:val="18"/>
              </w:rPr>
            </w:pPr>
            <w:r>
              <w:rPr>
                <w:sz w:val="18"/>
                <w:szCs w:val="18"/>
              </w:rPr>
              <w:t>Early Stopping Monitor</w:t>
            </w:r>
          </w:p>
        </w:tc>
        <w:tc>
          <w:tcPr>
            <w:tcW w:w="1585" w:type="dxa"/>
          </w:tcPr>
          <w:p w14:paraId="5438395E" w14:textId="77777777" w:rsidR="00EC3A84" w:rsidRPr="005638FD" w:rsidRDefault="00EC3A84" w:rsidP="00E7360F">
            <w:pPr>
              <w:jc w:val="center"/>
              <w:rPr>
                <w:sz w:val="18"/>
                <w:szCs w:val="18"/>
              </w:rPr>
            </w:pPr>
            <w:r>
              <w:rPr>
                <w:sz w:val="18"/>
                <w:szCs w:val="18"/>
              </w:rPr>
              <w:t xml:space="preserve">val AUC </w:t>
            </w:r>
          </w:p>
        </w:tc>
        <w:tc>
          <w:tcPr>
            <w:tcW w:w="1532" w:type="dxa"/>
          </w:tcPr>
          <w:p w14:paraId="0BFDBCBE" w14:textId="77777777" w:rsidR="00EC3A84" w:rsidRPr="005638FD" w:rsidRDefault="00EC3A84" w:rsidP="00E7360F">
            <w:pPr>
              <w:jc w:val="center"/>
              <w:rPr>
                <w:sz w:val="18"/>
                <w:szCs w:val="18"/>
              </w:rPr>
            </w:pPr>
            <w:r>
              <w:rPr>
                <w:sz w:val="18"/>
                <w:szCs w:val="18"/>
              </w:rPr>
              <w:t>val AUC</w:t>
            </w:r>
          </w:p>
        </w:tc>
      </w:tr>
      <w:tr w:rsidR="00EC3A84" w14:paraId="43EE5892" w14:textId="77777777" w:rsidTr="00E7360F">
        <w:trPr>
          <w:trHeight w:val="256"/>
        </w:trPr>
        <w:tc>
          <w:tcPr>
            <w:tcW w:w="1973" w:type="dxa"/>
          </w:tcPr>
          <w:p w14:paraId="19BDFFDC" w14:textId="77777777" w:rsidR="00EC3A84" w:rsidRPr="005638FD" w:rsidRDefault="00EC3A84" w:rsidP="00E7360F">
            <w:pPr>
              <w:rPr>
                <w:sz w:val="18"/>
                <w:szCs w:val="18"/>
              </w:rPr>
            </w:pPr>
            <w:r>
              <w:rPr>
                <w:sz w:val="18"/>
                <w:szCs w:val="18"/>
              </w:rPr>
              <w:t>Early Stopping Patience</w:t>
            </w:r>
          </w:p>
        </w:tc>
        <w:tc>
          <w:tcPr>
            <w:tcW w:w="1585" w:type="dxa"/>
          </w:tcPr>
          <w:p w14:paraId="290D6CD2" w14:textId="77777777" w:rsidR="00EC3A84" w:rsidRPr="005638FD" w:rsidRDefault="00EC3A84" w:rsidP="00E7360F">
            <w:pPr>
              <w:jc w:val="center"/>
              <w:rPr>
                <w:sz w:val="18"/>
                <w:szCs w:val="18"/>
              </w:rPr>
            </w:pPr>
            <w:r>
              <w:rPr>
                <w:sz w:val="18"/>
                <w:szCs w:val="18"/>
              </w:rPr>
              <w:t>4 epochs</w:t>
            </w:r>
          </w:p>
        </w:tc>
        <w:tc>
          <w:tcPr>
            <w:tcW w:w="1532" w:type="dxa"/>
          </w:tcPr>
          <w:p w14:paraId="03147C39" w14:textId="77777777" w:rsidR="00EC3A84" w:rsidRPr="005638FD" w:rsidRDefault="00EC3A84" w:rsidP="00E7360F">
            <w:pPr>
              <w:jc w:val="center"/>
              <w:rPr>
                <w:sz w:val="18"/>
                <w:szCs w:val="18"/>
              </w:rPr>
            </w:pPr>
            <w:r>
              <w:rPr>
                <w:sz w:val="18"/>
                <w:szCs w:val="18"/>
              </w:rPr>
              <w:t>4 epochs</w:t>
            </w:r>
          </w:p>
        </w:tc>
      </w:tr>
      <w:tr w:rsidR="00EC3A84" w14:paraId="722A4B59" w14:textId="77777777" w:rsidTr="00E7360F">
        <w:trPr>
          <w:trHeight w:val="256"/>
        </w:trPr>
        <w:tc>
          <w:tcPr>
            <w:tcW w:w="1973" w:type="dxa"/>
          </w:tcPr>
          <w:p w14:paraId="29C8A5EB" w14:textId="77777777" w:rsidR="00EC3A84" w:rsidRPr="005638FD" w:rsidRDefault="00EC3A84" w:rsidP="00E7360F">
            <w:pPr>
              <w:rPr>
                <w:sz w:val="18"/>
                <w:szCs w:val="18"/>
              </w:rPr>
            </w:pPr>
            <w:r>
              <w:rPr>
                <w:sz w:val="18"/>
                <w:szCs w:val="18"/>
              </w:rPr>
              <w:t>LR Reduction on Plateau</w:t>
            </w:r>
          </w:p>
        </w:tc>
        <w:tc>
          <w:tcPr>
            <w:tcW w:w="1585" w:type="dxa"/>
          </w:tcPr>
          <w:p w14:paraId="119200CA" w14:textId="77777777" w:rsidR="00EC3A84" w:rsidRPr="005638FD" w:rsidRDefault="00EC3A84" w:rsidP="00E7360F">
            <w:pPr>
              <w:jc w:val="center"/>
              <w:rPr>
                <w:sz w:val="18"/>
                <w:szCs w:val="18"/>
              </w:rPr>
            </w:pPr>
            <w:r>
              <w:rPr>
                <w:sz w:val="18"/>
                <w:szCs w:val="18"/>
              </w:rPr>
              <w:t>Factor 0.5, patience 2</w:t>
            </w:r>
          </w:p>
        </w:tc>
        <w:tc>
          <w:tcPr>
            <w:tcW w:w="1532" w:type="dxa"/>
          </w:tcPr>
          <w:p w14:paraId="293505BF" w14:textId="77777777" w:rsidR="00EC3A84" w:rsidRPr="005638FD" w:rsidRDefault="00EC3A84" w:rsidP="00E7360F">
            <w:pPr>
              <w:jc w:val="center"/>
              <w:rPr>
                <w:sz w:val="18"/>
                <w:szCs w:val="18"/>
              </w:rPr>
            </w:pPr>
            <w:r>
              <w:rPr>
                <w:sz w:val="18"/>
                <w:szCs w:val="18"/>
              </w:rPr>
              <w:t>Factor 0.5, patience 2</w:t>
            </w:r>
          </w:p>
        </w:tc>
      </w:tr>
      <w:tr w:rsidR="00EC3A84" w14:paraId="7EAB4679" w14:textId="77777777" w:rsidTr="00E7360F">
        <w:trPr>
          <w:trHeight w:val="256"/>
        </w:trPr>
        <w:tc>
          <w:tcPr>
            <w:tcW w:w="1973" w:type="dxa"/>
          </w:tcPr>
          <w:p w14:paraId="5B9982CD" w14:textId="77777777" w:rsidR="00EC3A84" w:rsidRPr="005638FD" w:rsidRDefault="00EC3A84" w:rsidP="00E7360F">
            <w:pPr>
              <w:rPr>
                <w:sz w:val="18"/>
                <w:szCs w:val="18"/>
              </w:rPr>
            </w:pPr>
            <w:r>
              <w:rPr>
                <w:sz w:val="18"/>
                <w:szCs w:val="18"/>
              </w:rPr>
              <w:t>Dropout Rate (Backbone Head)</w:t>
            </w:r>
          </w:p>
        </w:tc>
        <w:tc>
          <w:tcPr>
            <w:tcW w:w="1585" w:type="dxa"/>
          </w:tcPr>
          <w:p w14:paraId="2B3BDAD9" w14:textId="77777777" w:rsidR="00EC3A84" w:rsidRPr="005638FD" w:rsidRDefault="00EC3A84" w:rsidP="00E7360F">
            <w:pPr>
              <w:jc w:val="center"/>
              <w:rPr>
                <w:sz w:val="18"/>
                <w:szCs w:val="18"/>
              </w:rPr>
            </w:pPr>
            <w:r>
              <w:rPr>
                <w:sz w:val="18"/>
                <w:szCs w:val="18"/>
              </w:rPr>
              <w:t>0.40</w:t>
            </w:r>
          </w:p>
        </w:tc>
        <w:tc>
          <w:tcPr>
            <w:tcW w:w="1532" w:type="dxa"/>
          </w:tcPr>
          <w:p w14:paraId="324791A5" w14:textId="77777777" w:rsidR="00EC3A84" w:rsidRPr="005638FD" w:rsidRDefault="00EC3A84" w:rsidP="00E7360F">
            <w:pPr>
              <w:jc w:val="center"/>
              <w:rPr>
                <w:sz w:val="18"/>
                <w:szCs w:val="18"/>
              </w:rPr>
            </w:pPr>
            <w:r>
              <w:rPr>
                <w:sz w:val="18"/>
                <w:szCs w:val="18"/>
              </w:rPr>
              <w:t>0.50</w:t>
            </w:r>
          </w:p>
        </w:tc>
      </w:tr>
      <w:tr w:rsidR="00EC3A84" w14:paraId="02816DCF" w14:textId="77777777" w:rsidTr="00E7360F">
        <w:trPr>
          <w:trHeight w:val="256"/>
        </w:trPr>
        <w:tc>
          <w:tcPr>
            <w:tcW w:w="1973" w:type="dxa"/>
          </w:tcPr>
          <w:p w14:paraId="0BBB8081" w14:textId="77777777" w:rsidR="00EC3A84" w:rsidRPr="005638FD" w:rsidRDefault="00EC3A84" w:rsidP="00E7360F">
            <w:pPr>
              <w:rPr>
                <w:sz w:val="18"/>
                <w:szCs w:val="18"/>
              </w:rPr>
            </w:pPr>
            <w:r>
              <w:rPr>
                <w:sz w:val="18"/>
                <w:szCs w:val="18"/>
              </w:rPr>
              <w:t>L2 Regularisation</w:t>
            </w:r>
          </w:p>
        </w:tc>
        <w:tc>
          <w:tcPr>
            <w:tcW w:w="1585" w:type="dxa"/>
          </w:tcPr>
          <w:p w14:paraId="333D81BF" w14:textId="77777777" w:rsidR="00EC3A84" w:rsidRPr="005638FD" w:rsidRDefault="00EC3A84" w:rsidP="00E7360F">
            <w:pPr>
              <w:jc w:val="center"/>
              <w:rPr>
                <w:sz w:val="18"/>
                <w:szCs w:val="18"/>
              </w:rPr>
            </w:pPr>
            <w:r>
              <w:rPr>
                <w:sz w:val="18"/>
                <w:szCs w:val="18"/>
              </w:rPr>
              <w:t>1×10⁻⁴</w:t>
            </w:r>
          </w:p>
        </w:tc>
        <w:tc>
          <w:tcPr>
            <w:tcW w:w="1532" w:type="dxa"/>
          </w:tcPr>
          <w:p w14:paraId="59A74EA8" w14:textId="77777777" w:rsidR="00EC3A84" w:rsidRPr="005638FD" w:rsidRDefault="00EC3A84" w:rsidP="00E7360F">
            <w:pPr>
              <w:jc w:val="center"/>
              <w:rPr>
                <w:sz w:val="18"/>
                <w:szCs w:val="18"/>
              </w:rPr>
            </w:pPr>
            <w:r>
              <w:rPr>
                <w:sz w:val="18"/>
                <w:szCs w:val="18"/>
              </w:rPr>
              <w:t>1×10⁻⁴</w:t>
            </w:r>
          </w:p>
        </w:tc>
      </w:tr>
      <w:tr w:rsidR="00EC3A84" w14:paraId="091F7373" w14:textId="77777777" w:rsidTr="00E7360F">
        <w:trPr>
          <w:trHeight w:val="256"/>
        </w:trPr>
        <w:tc>
          <w:tcPr>
            <w:tcW w:w="1973" w:type="dxa"/>
          </w:tcPr>
          <w:p w14:paraId="3A5E4B75" w14:textId="77777777" w:rsidR="00EC3A84" w:rsidRPr="005638FD" w:rsidRDefault="00EC3A84" w:rsidP="00E7360F">
            <w:pPr>
              <w:rPr>
                <w:sz w:val="18"/>
                <w:szCs w:val="18"/>
              </w:rPr>
            </w:pPr>
            <w:r>
              <w:rPr>
                <w:sz w:val="18"/>
                <w:szCs w:val="18"/>
              </w:rPr>
              <w:t>Classification Loss Weight (w₁)</w:t>
            </w:r>
          </w:p>
        </w:tc>
        <w:tc>
          <w:tcPr>
            <w:tcW w:w="1585" w:type="dxa"/>
          </w:tcPr>
          <w:p w14:paraId="4E819641" w14:textId="77777777" w:rsidR="00EC3A84" w:rsidRPr="00F6632B" w:rsidRDefault="00EC3A84" w:rsidP="00E7360F">
            <w:pPr>
              <w:jc w:val="center"/>
              <w:rPr>
                <w:sz w:val="18"/>
                <w:szCs w:val="18"/>
                <w:highlight w:val="yellow"/>
              </w:rPr>
            </w:pPr>
            <w:r w:rsidRPr="00F6632B">
              <w:rPr>
                <w:sz w:val="18"/>
                <w:szCs w:val="18"/>
                <w:highlight w:val="yellow"/>
              </w:rPr>
              <w:t>0.70</w:t>
            </w:r>
          </w:p>
        </w:tc>
        <w:tc>
          <w:tcPr>
            <w:tcW w:w="1532" w:type="dxa"/>
          </w:tcPr>
          <w:p w14:paraId="5C6E28C8" w14:textId="3EB9C5C2" w:rsidR="00EC3A84" w:rsidRPr="00F6632B" w:rsidRDefault="00EC3A84" w:rsidP="00E7360F">
            <w:pPr>
              <w:jc w:val="center"/>
              <w:rPr>
                <w:sz w:val="18"/>
                <w:szCs w:val="18"/>
                <w:highlight w:val="yellow"/>
              </w:rPr>
            </w:pPr>
            <w:r w:rsidRPr="00F6632B">
              <w:rPr>
                <w:sz w:val="18"/>
                <w:szCs w:val="18"/>
                <w:highlight w:val="yellow"/>
              </w:rPr>
              <w:t>0.</w:t>
            </w:r>
            <w:r w:rsidR="00F6632B" w:rsidRPr="00F6632B">
              <w:rPr>
                <w:sz w:val="18"/>
                <w:szCs w:val="18"/>
                <w:highlight w:val="yellow"/>
              </w:rPr>
              <w:t>3</w:t>
            </w:r>
          </w:p>
        </w:tc>
      </w:tr>
      <w:tr w:rsidR="00EC3A84" w14:paraId="46EE6F42" w14:textId="77777777" w:rsidTr="00E7360F">
        <w:trPr>
          <w:trHeight w:val="256"/>
        </w:trPr>
        <w:tc>
          <w:tcPr>
            <w:tcW w:w="1973" w:type="dxa"/>
          </w:tcPr>
          <w:p w14:paraId="169CC0BF" w14:textId="116872A7" w:rsidR="00EC3A84" w:rsidRPr="005638FD" w:rsidRDefault="00EC3A84" w:rsidP="00E7360F">
            <w:pPr>
              <w:rPr>
                <w:sz w:val="18"/>
                <w:szCs w:val="18"/>
              </w:rPr>
            </w:pPr>
            <w:r>
              <w:rPr>
                <w:sz w:val="18"/>
                <w:szCs w:val="18"/>
              </w:rPr>
              <w:t>Regression Loss Weight (w₂</w:t>
            </w:r>
            <w:r w:rsidR="00F6632B">
              <w:rPr>
                <w:sz w:val="18"/>
                <w:szCs w:val="18"/>
              </w:rPr>
              <w:t>)</w:t>
            </w:r>
          </w:p>
        </w:tc>
        <w:tc>
          <w:tcPr>
            <w:tcW w:w="1585" w:type="dxa"/>
          </w:tcPr>
          <w:p w14:paraId="169B1B2F" w14:textId="33BE0DE3" w:rsidR="00EC3A84" w:rsidRPr="00F6632B" w:rsidRDefault="00EC3A84" w:rsidP="00E7360F">
            <w:pPr>
              <w:jc w:val="center"/>
              <w:rPr>
                <w:sz w:val="18"/>
                <w:szCs w:val="18"/>
                <w:highlight w:val="yellow"/>
              </w:rPr>
            </w:pPr>
            <w:r w:rsidRPr="00F6632B">
              <w:rPr>
                <w:sz w:val="18"/>
                <w:szCs w:val="18"/>
                <w:highlight w:val="yellow"/>
              </w:rPr>
              <w:t>0.</w:t>
            </w:r>
            <w:r w:rsidR="00F6632B" w:rsidRPr="00F6632B">
              <w:rPr>
                <w:sz w:val="18"/>
                <w:szCs w:val="18"/>
                <w:highlight w:val="yellow"/>
              </w:rPr>
              <w:t>3</w:t>
            </w:r>
          </w:p>
        </w:tc>
        <w:tc>
          <w:tcPr>
            <w:tcW w:w="1532" w:type="dxa"/>
          </w:tcPr>
          <w:p w14:paraId="576E8B9A" w14:textId="644A9B41" w:rsidR="00EC3A84" w:rsidRPr="00F6632B" w:rsidRDefault="00EC3A84" w:rsidP="00E7360F">
            <w:pPr>
              <w:jc w:val="center"/>
              <w:rPr>
                <w:sz w:val="18"/>
                <w:szCs w:val="18"/>
                <w:highlight w:val="yellow"/>
              </w:rPr>
            </w:pPr>
            <w:r w:rsidRPr="00F6632B">
              <w:rPr>
                <w:sz w:val="18"/>
                <w:szCs w:val="18"/>
                <w:highlight w:val="yellow"/>
              </w:rPr>
              <w:t>0.</w:t>
            </w:r>
            <w:r w:rsidR="00F6632B" w:rsidRPr="00F6632B">
              <w:rPr>
                <w:sz w:val="18"/>
                <w:szCs w:val="18"/>
                <w:highlight w:val="yellow"/>
              </w:rPr>
              <w:t>7</w:t>
            </w:r>
          </w:p>
        </w:tc>
      </w:tr>
      <w:tr w:rsidR="00EC3A84" w14:paraId="271BC0F9" w14:textId="77777777" w:rsidTr="005B254F">
        <w:trPr>
          <w:trHeight w:val="64"/>
        </w:trPr>
        <w:tc>
          <w:tcPr>
            <w:tcW w:w="1973" w:type="dxa"/>
          </w:tcPr>
          <w:p w14:paraId="442F086C" w14:textId="77777777" w:rsidR="00EC3A84" w:rsidRPr="005638FD" w:rsidRDefault="00EC3A84" w:rsidP="00E7360F">
            <w:pPr>
              <w:rPr>
                <w:sz w:val="18"/>
                <w:szCs w:val="18"/>
              </w:rPr>
            </w:pPr>
            <w:r>
              <w:rPr>
                <w:sz w:val="18"/>
                <w:szCs w:val="18"/>
              </w:rPr>
              <w:t>Pre-trained Weights</w:t>
            </w:r>
          </w:p>
        </w:tc>
        <w:tc>
          <w:tcPr>
            <w:tcW w:w="1585" w:type="dxa"/>
          </w:tcPr>
          <w:p w14:paraId="5B630215" w14:textId="77777777" w:rsidR="00EC3A84" w:rsidRPr="005638FD" w:rsidRDefault="00EC3A84" w:rsidP="00E7360F">
            <w:pPr>
              <w:jc w:val="center"/>
              <w:rPr>
                <w:sz w:val="18"/>
                <w:szCs w:val="18"/>
              </w:rPr>
            </w:pPr>
            <w:r>
              <w:rPr>
                <w:sz w:val="18"/>
                <w:szCs w:val="18"/>
              </w:rPr>
              <w:t>ImageNet</w:t>
            </w:r>
          </w:p>
        </w:tc>
        <w:tc>
          <w:tcPr>
            <w:tcW w:w="1532" w:type="dxa"/>
          </w:tcPr>
          <w:p w14:paraId="0053BA39" w14:textId="77777777" w:rsidR="00EC3A84" w:rsidRPr="005638FD" w:rsidRDefault="00EC3A84" w:rsidP="00E7360F">
            <w:pPr>
              <w:jc w:val="center"/>
              <w:rPr>
                <w:sz w:val="18"/>
                <w:szCs w:val="18"/>
              </w:rPr>
            </w:pPr>
            <w:r>
              <w:rPr>
                <w:sz w:val="18"/>
                <w:szCs w:val="18"/>
              </w:rPr>
              <w:t>ImageNet</w:t>
            </w:r>
          </w:p>
        </w:tc>
      </w:tr>
    </w:tbl>
    <w:p w14:paraId="00000071" w14:textId="77777777" w:rsidR="00A1545D" w:rsidRDefault="00945CE9">
      <w:pPr>
        <w:numPr>
          <w:ilvl w:val="0"/>
          <w:numId w:val="1"/>
        </w:numPr>
        <w:spacing w:before="360" w:after="240"/>
        <w:rPr>
          <w:sz w:val="20"/>
          <w:szCs w:val="20"/>
        </w:rPr>
      </w:pPr>
      <w:r>
        <w:rPr>
          <w:b/>
          <w:bCs/>
          <w:sz w:val="20"/>
          <w:szCs w:val="20"/>
        </w:rPr>
        <w:t>RESULTS AND DISCUSSION</w:t>
      </w:r>
    </w:p>
    <w:p w14:paraId="00000072" w14:textId="77777777" w:rsidR="00A1545D" w:rsidRDefault="00945CE9">
      <w:pPr>
        <w:spacing w:after="240"/>
        <w:rPr>
          <w:sz w:val="18"/>
          <w:szCs w:val="18"/>
        </w:rPr>
      </w:pPr>
      <w:r>
        <w:rPr>
          <w:i/>
          <w:iCs/>
          <w:color w:val="000000"/>
          <w:sz w:val="20"/>
          <w:szCs w:val="20"/>
        </w:rPr>
        <w:t>3.1 Food Recognition Performance</w:t>
      </w:r>
    </w:p>
    <w:p w14:paraId="00000073" w14:textId="1A1581B5" w:rsidR="00A1545D" w:rsidRPr="00300559" w:rsidRDefault="000814A1">
      <w:pPr>
        <w:ind w:firstLine="360"/>
        <w:jc w:val="both"/>
        <w:rPr>
          <w:spacing w:val="-6"/>
          <w:sz w:val="20"/>
          <w:szCs w:val="20"/>
        </w:rPr>
      </w:pPr>
      <w:r w:rsidRPr="00300559">
        <w:rPr>
          <w:spacing w:val="-6"/>
          <w:sz w:val="20"/>
          <w:szCs w:val="20"/>
        </w:rPr>
        <w:t>Table 2 summarizes the key food recognition metrics for both models on the test set. The results confirm that both architectures can learn meaningful multi-label representations from food images, while also highlighting the difficulty of achieving high exact match accuracy on complex dish compositions. Macro F1-score, which reflects average per-class performance, was notably lower than Micro F1-score for both models, indicating that rare food categories continue to represent the primary challenge in this multi-label food recognition task.</w:t>
      </w:r>
    </w:p>
    <w:p w14:paraId="51587729" w14:textId="77777777" w:rsidR="005B254F" w:rsidRDefault="005B254F">
      <w:pPr>
        <w:ind w:firstLine="360"/>
        <w:jc w:val="both"/>
        <w:rPr>
          <w:sz w:val="20"/>
          <w:szCs w:val="20"/>
        </w:rPr>
      </w:pPr>
    </w:p>
    <w:p w14:paraId="00000074" w14:textId="13646269" w:rsidR="00A1545D" w:rsidRDefault="00945CE9">
      <w:pPr>
        <w:spacing w:after="120"/>
        <w:jc w:val="both"/>
        <w:rPr>
          <w:sz w:val="18"/>
          <w:szCs w:val="18"/>
        </w:rPr>
      </w:pPr>
      <w:r>
        <w:rPr>
          <w:b/>
          <w:bCs/>
          <w:sz w:val="18"/>
          <w:szCs w:val="18"/>
        </w:rPr>
        <w:t>Table 2.</w:t>
      </w:r>
      <w:r>
        <w:rPr>
          <w:sz w:val="18"/>
          <w:szCs w:val="18"/>
        </w:rPr>
        <w:t xml:space="preserve"> Food Recognition Performance  </w:t>
      </w:r>
    </w:p>
    <w:tbl>
      <w:tblPr>
        <w:tblStyle w:val="a2"/>
        <w:tblW w:w="5100"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77"/>
        <w:gridCol w:w="1588"/>
        <w:gridCol w:w="1535"/>
      </w:tblGrid>
      <w:tr w:rsidR="00A1545D" w14:paraId="4059F15B" w14:textId="77777777" w:rsidTr="005B254F">
        <w:trPr>
          <w:trHeight w:val="313"/>
        </w:trPr>
        <w:tc>
          <w:tcPr>
            <w:tcW w:w="1977" w:type="dxa"/>
            <w:tcBorders>
              <w:top w:val="single" w:sz="4" w:space="0" w:color="000000"/>
              <w:bottom w:val="single" w:sz="4" w:space="0" w:color="000000"/>
            </w:tcBorders>
          </w:tcPr>
          <w:p w14:paraId="00000075" w14:textId="77777777" w:rsidR="00A1545D" w:rsidRDefault="00945CE9">
            <w:pPr>
              <w:jc w:val="center"/>
              <w:rPr>
                <w:sz w:val="20"/>
                <w:szCs w:val="20"/>
              </w:rPr>
            </w:pPr>
            <w:r>
              <w:rPr>
                <w:b/>
                <w:bCs/>
                <w:sz w:val="20"/>
                <w:szCs w:val="20"/>
              </w:rPr>
              <w:t>Metric</w:t>
            </w:r>
          </w:p>
        </w:tc>
        <w:tc>
          <w:tcPr>
            <w:tcW w:w="1588" w:type="dxa"/>
            <w:tcBorders>
              <w:top w:val="single" w:sz="4" w:space="0" w:color="000000"/>
              <w:bottom w:val="single" w:sz="4" w:space="0" w:color="000000"/>
            </w:tcBorders>
          </w:tcPr>
          <w:p w14:paraId="00000076" w14:textId="77777777" w:rsidR="00A1545D" w:rsidRDefault="00945CE9">
            <w:pPr>
              <w:jc w:val="center"/>
              <w:rPr>
                <w:sz w:val="20"/>
                <w:szCs w:val="20"/>
              </w:rPr>
            </w:pPr>
            <w:r>
              <w:rPr>
                <w:b/>
                <w:bCs/>
                <w:sz w:val="20"/>
                <w:szCs w:val="20"/>
              </w:rPr>
              <w:t>MobileNetV2</w:t>
            </w:r>
          </w:p>
        </w:tc>
        <w:tc>
          <w:tcPr>
            <w:tcW w:w="1535" w:type="dxa"/>
            <w:tcBorders>
              <w:top w:val="single" w:sz="4" w:space="0" w:color="000000"/>
              <w:bottom w:val="single" w:sz="4" w:space="0" w:color="000000"/>
            </w:tcBorders>
          </w:tcPr>
          <w:p w14:paraId="00000077" w14:textId="77777777" w:rsidR="00A1545D" w:rsidRDefault="00945CE9">
            <w:pPr>
              <w:jc w:val="center"/>
              <w:rPr>
                <w:sz w:val="20"/>
                <w:szCs w:val="20"/>
              </w:rPr>
            </w:pPr>
            <w:r>
              <w:rPr>
                <w:b/>
                <w:bCs/>
                <w:sz w:val="20"/>
                <w:szCs w:val="20"/>
              </w:rPr>
              <w:t>ResNet50</w:t>
            </w:r>
          </w:p>
        </w:tc>
      </w:tr>
      <w:tr w:rsidR="009D3C26" w14:paraId="558CF3DE" w14:textId="77777777" w:rsidTr="005B254F">
        <w:trPr>
          <w:trHeight w:val="288"/>
        </w:trPr>
        <w:tc>
          <w:tcPr>
            <w:tcW w:w="1977" w:type="dxa"/>
            <w:tcBorders>
              <w:top w:val="single" w:sz="4" w:space="0" w:color="000000"/>
            </w:tcBorders>
          </w:tcPr>
          <w:p w14:paraId="00000078" w14:textId="77777777" w:rsidR="009D3C26" w:rsidRDefault="009D3C26" w:rsidP="009D3C26">
            <w:pPr>
              <w:rPr>
                <w:sz w:val="20"/>
                <w:szCs w:val="20"/>
              </w:rPr>
            </w:pPr>
            <w:r>
              <w:rPr>
                <w:sz w:val="20"/>
                <w:szCs w:val="20"/>
              </w:rPr>
              <w:t>Hamming Accuracy</w:t>
            </w:r>
          </w:p>
        </w:tc>
        <w:tc>
          <w:tcPr>
            <w:tcW w:w="1588" w:type="dxa"/>
            <w:tcBorders>
              <w:top w:val="single" w:sz="4" w:space="0" w:color="000000"/>
            </w:tcBorders>
            <w:vAlign w:val="center"/>
          </w:tcPr>
          <w:p w14:paraId="00000079" w14:textId="40323C82" w:rsidR="009D3C26" w:rsidRDefault="009D3C26" w:rsidP="009D3C26">
            <w:pPr>
              <w:jc w:val="center"/>
              <w:rPr>
                <w:sz w:val="20"/>
                <w:szCs w:val="20"/>
              </w:rPr>
            </w:pPr>
            <w:r>
              <w:rPr>
                <w:sz w:val="20"/>
                <w:szCs w:val="20"/>
                <w:highlight w:val="yellow"/>
              </w:rPr>
              <w:t>0.9132</w:t>
            </w:r>
          </w:p>
        </w:tc>
        <w:tc>
          <w:tcPr>
            <w:tcW w:w="1535" w:type="dxa"/>
            <w:tcBorders>
              <w:top w:val="single" w:sz="4" w:space="0" w:color="000000"/>
            </w:tcBorders>
            <w:vAlign w:val="center"/>
          </w:tcPr>
          <w:p w14:paraId="0000007A" w14:textId="03858239" w:rsidR="009D3C26" w:rsidRDefault="009D3C26" w:rsidP="009D3C26">
            <w:pPr>
              <w:jc w:val="center"/>
              <w:rPr>
                <w:sz w:val="20"/>
                <w:szCs w:val="20"/>
              </w:rPr>
            </w:pPr>
            <w:r>
              <w:rPr>
                <w:sz w:val="20"/>
                <w:szCs w:val="20"/>
                <w:highlight w:val="yellow"/>
              </w:rPr>
              <w:t>0.9071</w:t>
            </w:r>
          </w:p>
        </w:tc>
      </w:tr>
      <w:tr w:rsidR="009D3C26" w14:paraId="1B747440" w14:textId="77777777" w:rsidTr="005B254F">
        <w:trPr>
          <w:trHeight w:val="288"/>
        </w:trPr>
        <w:tc>
          <w:tcPr>
            <w:tcW w:w="1977" w:type="dxa"/>
          </w:tcPr>
          <w:p w14:paraId="0000007B" w14:textId="77777777" w:rsidR="009D3C26" w:rsidRDefault="009D3C26" w:rsidP="009D3C26">
            <w:pPr>
              <w:rPr>
                <w:sz w:val="20"/>
                <w:szCs w:val="20"/>
              </w:rPr>
            </w:pPr>
            <w:r>
              <w:rPr>
                <w:sz w:val="20"/>
                <w:szCs w:val="20"/>
              </w:rPr>
              <w:t>Micro Precision</w:t>
            </w:r>
          </w:p>
        </w:tc>
        <w:tc>
          <w:tcPr>
            <w:tcW w:w="1588" w:type="dxa"/>
            <w:vAlign w:val="center"/>
          </w:tcPr>
          <w:p w14:paraId="0000007C" w14:textId="6C704D5F" w:rsidR="009D3C26" w:rsidRDefault="009D3C26" w:rsidP="009D3C26">
            <w:pPr>
              <w:jc w:val="center"/>
              <w:rPr>
                <w:sz w:val="20"/>
                <w:szCs w:val="20"/>
              </w:rPr>
            </w:pPr>
            <w:r>
              <w:rPr>
                <w:sz w:val="20"/>
                <w:szCs w:val="20"/>
                <w:highlight w:val="yellow"/>
              </w:rPr>
              <w:t>0.5034</w:t>
            </w:r>
          </w:p>
        </w:tc>
        <w:tc>
          <w:tcPr>
            <w:tcW w:w="1535" w:type="dxa"/>
            <w:vAlign w:val="center"/>
          </w:tcPr>
          <w:p w14:paraId="0000007D" w14:textId="7E342839" w:rsidR="009D3C26" w:rsidRDefault="009D3C26" w:rsidP="009D3C26">
            <w:pPr>
              <w:jc w:val="center"/>
              <w:rPr>
                <w:sz w:val="20"/>
                <w:szCs w:val="20"/>
              </w:rPr>
            </w:pPr>
            <w:r>
              <w:rPr>
                <w:sz w:val="20"/>
                <w:szCs w:val="20"/>
                <w:highlight w:val="yellow"/>
              </w:rPr>
              <w:t>0.4715</w:t>
            </w:r>
          </w:p>
        </w:tc>
      </w:tr>
      <w:tr w:rsidR="009D3C26" w14:paraId="5D9C849A" w14:textId="77777777" w:rsidTr="005B254F">
        <w:trPr>
          <w:trHeight w:val="288"/>
        </w:trPr>
        <w:tc>
          <w:tcPr>
            <w:tcW w:w="1977" w:type="dxa"/>
          </w:tcPr>
          <w:p w14:paraId="0000007E" w14:textId="77777777" w:rsidR="009D3C26" w:rsidRDefault="009D3C26" w:rsidP="009D3C26">
            <w:pPr>
              <w:rPr>
                <w:sz w:val="20"/>
                <w:szCs w:val="20"/>
              </w:rPr>
            </w:pPr>
            <w:r>
              <w:rPr>
                <w:sz w:val="20"/>
                <w:szCs w:val="20"/>
              </w:rPr>
              <w:t>Micro Recall</w:t>
            </w:r>
          </w:p>
        </w:tc>
        <w:tc>
          <w:tcPr>
            <w:tcW w:w="1588" w:type="dxa"/>
            <w:vAlign w:val="center"/>
          </w:tcPr>
          <w:p w14:paraId="0000007F" w14:textId="139E761E" w:rsidR="009D3C26" w:rsidRDefault="009D3C26" w:rsidP="009D3C26">
            <w:pPr>
              <w:jc w:val="center"/>
              <w:rPr>
                <w:sz w:val="20"/>
                <w:szCs w:val="20"/>
              </w:rPr>
            </w:pPr>
            <w:r>
              <w:rPr>
                <w:sz w:val="20"/>
                <w:szCs w:val="20"/>
                <w:highlight w:val="yellow"/>
              </w:rPr>
              <w:t>0.4545</w:t>
            </w:r>
          </w:p>
        </w:tc>
        <w:tc>
          <w:tcPr>
            <w:tcW w:w="1535" w:type="dxa"/>
            <w:vAlign w:val="center"/>
          </w:tcPr>
          <w:p w14:paraId="00000080" w14:textId="6E518D65" w:rsidR="009D3C26" w:rsidRDefault="009D3C26" w:rsidP="009D3C26">
            <w:pPr>
              <w:jc w:val="center"/>
              <w:rPr>
                <w:sz w:val="20"/>
                <w:szCs w:val="20"/>
              </w:rPr>
            </w:pPr>
            <w:r>
              <w:rPr>
                <w:sz w:val="20"/>
                <w:szCs w:val="20"/>
                <w:highlight w:val="yellow"/>
              </w:rPr>
              <w:t>0.5273</w:t>
            </w:r>
          </w:p>
        </w:tc>
      </w:tr>
      <w:tr w:rsidR="009D3C26" w14:paraId="5898017A" w14:textId="77777777" w:rsidTr="005B254F">
        <w:trPr>
          <w:trHeight w:val="288"/>
        </w:trPr>
        <w:tc>
          <w:tcPr>
            <w:tcW w:w="1977" w:type="dxa"/>
          </w:tcPr>
          <w:p w14:paraId="00000081" w14:textId="77777777" w:rsidR="009D3C26" w:rsidRDefault="009D3C26" w:rsidP="009D3C26">
            <w:pPr>
              <w:rPr>
                <w:sz w:val="20"/>
                <w:szCs w:val="20"/>
              </w:rPr>
            </w:pPr>
            <w:r>
              <w:rPr>
                <w:sz w:val="20"/>
                <w:szCs w:val="20"/>
              </w:rPr>
              <w:t>Micro F1-Score</w:t>
            </w:r>
          </w:p>
        </w:tc>
        <w:tc>
          <w:tcPr>
            <w:tcW w:w="1588" w:type="dxa"/>
            <w:vAlign w:val="center"/>
          </w:tcPr>
          <w:p w14:paraId="00000082" w14:textId="2632A1C6" w:rsidR="009D3C26" w:rsidRDefault="009D3C26" w:rsidP="009D3C26">
            <w:pPr>
              <w:jc w:val="center"/>
              <w:rPr>
                <w:sz w:val="20"/>
                <w:szCs w:val="20"/>
              </w:rPr>
            </w:pPr>
            <w:r>
              <w:rPr>
                <w:sz w:val="20"/>
                <w:szCs w:val="20"/>
                <w:highlight w:val="yellow"/>
              </w:rPr>
              <w:t>0.4777</w:t>
            </w:r>
          </w:p>
        </w:tc>
        <w:tc>
          <w:tcPr>
            <w:tcW w:w="1535" w:type="dxa"/>
            <w:vAlign w:val="center"/>
          </w:tcPr>
          <w:p w14:paraId="00000083" w14:textId="42606622" w:rsidR="009D3C26" w:rsidRDefault="009D3C26" w:rsidP="009D3C26">
            <w:pPr>
              <w:jc w:val="center"/>
              <w:rPr>
                <w:sz w:val="20"/>
                <w:szCs w:val="20"/>
              </w:rPr>
            </w:pPr>
            <w:r>
              <w:rPr>
                <w:sz w:val="20"/>
                <w:szCs w:val="20"/>
                <w:highlight w:val="yellow"/>
              </w:rPr>
              <w:t>0.4979</w:t>
            </w:r>
          </w:p>
        </w:tc>
      </w:tr>
      <w:tr w:rsidR="00DF0685" w14:paraId="58922158" w14:textId="77777777" w:rsidTr="005B254F">
        <w:trPr>
          <w:trHeight w:val="288"/>
        </w:trPr>
        <w:tc>
          <w:tcPr>
            <w:tcW w:w="1977" w:type="dxa"/>
          </w:tcPr>
          <w:p w14:paraId="367E04D2" w14:textId="6715C5F1" w:rsidR="00DF0685" w:rsidRDefault="00DF0685" w:rsidP="00DF0685">
            <w:pPr>
              <w:rPr>
                <w:sz w:val="20"/>
                <w:szCs w:val="20"/>
              </w:rPr>
            </w:pPr>
            <w:r>
              <w:rPr>
                <w:sz w:val="20"/>
                <w:szCs w:val="20"/>
              </w:rPr>
              <w:t>Macro F1-Score</w:t>
            </w:r>
          </w:p>
        </w:tc>
        <w:tc>
          <w:tcPr>
            <w:tcW w:w="1588" w:type="dxa"/>
            <w:vAlign w:val="center"/>
          </w:tcPr>
          <w:p w14:paraId="1B8BC66E" w14:textId="49579BDF" w:rsidR="00DF0685" w:rsidRDefault="00DF0685" w:rsidP="00DF0685">
            <w:pPr>
              <w:jc w:val="center"/>
              <w:rPr>
                <w:sz w:val="20"/>
                <w:szCs w:val="20"/>
                <w:highlight w:val="yellow"/>
              </w:rPr>
            </w:pPr>
            <w:r>
              <w:rPr>
                <w:sz w:val="20"/>
                <w:szCs w:val="20"/>
                <w:highlight w:val="yellow"/>
              </w:rPr>
              <w:t>0.3414</w:t>
            </w:r>
          </w:p>
        </w:tc>
        <w:tc>
          <w:tcPr>
            <w:tcW w:w="1535" w:type="dxa"/>
            <w:vAlign w:val="center"/>
          </w:tcPr>
          <w:p w14:paraId="5C483124" w14:textId="41039460" w:rsidR="00DF0685" w:rsidRDefault="00DF0685" w:rsidP="00DF0685">
            <w:pPr>
              <w:jc w:val="center"/>
              <w:rPr>
                <w:sz w:val="20"/>
                <w:szCs w:val="20"/>
                <w:highlight w:val="yellow"/>
              </w:rPr>
            </w:pPr>
            <w:r>
              <w:rPr>
                <w:sz w:val="20"/>
                <w:szCs w:val="20"/>
                <w:highlight w:val="yellow"/>
              </w:rPr>
              <w:t>0.3905</w:t>
            </w:r>
            <w:r>
              <w:t xml:space="preserve"> </w:t>
            </w:r>
          </w:p>
        </w:tc>
      </w:tr>
      <w:tr w:rsidR="00DF0685" w14:paraId="5A7D96FC" w14:textId="77777777" w:rsidTr="005B254F">
        <w:trPr>
          <w:trHeight w:val="288"/>
        </w:trPr>
        <w:tc>
          <w:tcPr>
            <w:tcW w:w="1977" w:type="dxa"/>
          </w:tcPr>
          <w:p w14:paraId="00000084" w14:textId="38C2A67D" w:rsidR="00DF0685" w:rsidRDefault="00DF0685" w:rsidP="00DF0685">
            <w:pPr>
              <w:rPr>
                <w:sz w:val="20"/>
                <w:szCs w:val="20"/>
              </w:rPr>
            </w:pPr>
            <w:r>
              <w:rPr>
                <w:sz w:val="20"/>
                <w:szCs w:val="20"/>
              </w:rPr>
              <w:t>Micro AUC</w:t>
            </w:r>
          </w:p>
        </w:tc>
        <w:tc>
          <w:tcPr>
            <w:tcW w:w="1588" w:type="dxa"/>
            <w:vAlign w:val="center"/>
          </w:tcPr>
          <w:p w14:paraId="00000085" w14:textId="48E647AE" w:rsidR="00DF0685" w:rsidRDefault="00DF0685" w:rsidP="00DF0685">
            <w:pPr>
              <w:jc w:val="center"/>
              <w:rPr>
                <w:sz w:val="20"/>
                <w:szCs w:val="20"/>
              </w:rPr>
            </w:pPr>
            <w:r>
              <w:rPr>
                <w:sz w:val="20"/>
                <w:szCs w:val="20"/>
                <w:highlight w:val="yellow"/>
              </w:rPr>
              <w:t>0.8938</w:t>
            </w:r>
          </w:p>
        </w:tc>
        <w:tc>
          <w:tcPr>
            <w:tcW w:w="1535" w:type="dxa"/>
            <w:vAlign w:val="center"/>
          </w:tcPr>
          <w:p w14:paraId="00000086" w14:textId="2CD2B54A" w:rsidR="00DF0685" w:rsidRDefault="00DF0685" w:rsidP="00DF0685">
            <w:pPr>
              <w:jc w:val="center"/>
              <w:rPr>
                <w:sz w:val="20"/>
                <w:szCs w:val="20"/>
              </w:rPr>
            </w:pPr>
            <w:r>
              <w:rPr>
                <w:sz w:val="20"/>
                <w:szCs w:val="20"/>
                <w:highlight w:val="yellow"/>
              </w:rPr>
              <w:t>0.8929</w:t>
            </w:r>
            <w:r>
              <w:t xml:space="preserve"> </w:t>
            </w:r>
          </w:p>
        </w:tc>
      </w:tr>
    </w:tbl>
    <w:p w14:paraId="130D6F3D" w14:textId="77777777" w:rsidR="004E30B7" w:rsidRDefault="004E30B7">
      <w:pPr>
        <w:pBdr>
          <w:top w:val="nil"/>
          <w:left w:val="nil"/>
          <w:bottom w:val="nil"/>
          <w:right w:val="nil"/>
          <w:between w:val="nil"/>
        </w:pBdr>
        <w:ind w:firstLine="284"/>
        <w:jc w:val="both"/>
        <w:rPr>
          <w:sz w:val="18"/>
          <w:szCs w:val="18"/>
        </w:rPr>
      </w:pPr>
    </w:p>
    <w:p w14:paraId="6227EA7A" w14:textId="0D5AF790" w:rsidR="005B254F" w:rsidRPr="00300559" w:rsidRDefault="00945CE9">
      <w:pPr>
        <w:pBdr>
          <w:top w:val="nil"/>
          <w:left w:val="nil"/>
          <w:bottom w:val="nil"/>
          <w:right w:val="nil"/>
          <w:between w:val="nil"/>
        </w:pBdr>
        <w:ind w:firstLine="284"/>
        <w:jc w:val="both"/>
        <w:rPr>
          <w:spacing w:val="-6"/>
          <w:sz w:val="20"/>
          <w:szCs w:val="20"/>
        </w:rPr>
      </w:pPr>
      <w:r w:rsidRPr="00300559">
        <w:rPr>
          <w:spacing w:val="-6"/>
          <w:sz w:val="20"/>
          <w:szCs w:val="20"/>
        </w:rPr>
        <w:t xml:space="preserve">Fig. 6 </w:t>
      </w:r>
      <w:r w:rsidR="004E30B7" w:rsidRPr="00300559">
        <w:rPr>
          <w:spacing w:val="-6"/>
          <w:sz w:val="20"/>
          <w:szCs w:val="20"/>
        </w:rPr>
        <w:t xml:space="preserve">shows the per-class F1-score distribution for MobileNetV2. Considerable variation in performance can be observed across food categories, with a small number of classes achieving high F1-scores and many classes exhibiting relatively low performance. This variability contributed to the model's Macro </w:t>
      </w:r>
      <w:r w:rsidR="004E30B7" w:rsidRPr="002B19AF">
        <w:rPr>
          <w:spacing w:val="-6"/>
          <w:sz w:val="20"/>
          <w:szCs w:val="20"/>
          <w:highlight w:val="yellow"/>
        </w:rPr>
        <w:t>F1-score of 0.3</w:t>
      </w:r>
      <w:r w:rsidR="00D53EB7" w:rsidRPr="002B19AF">
        <w:rPr>
          <w:spacing w:val="-6"/>
          <w:sz w:val="20"/>
          <w:szCs w:val="20"/>
          <w:highlight w:val="yellow"/>
        </w:rPr>
        <w:t>414</w:t>
      </w:r>
      <w:r w:rsidR="004E30B7" w:rsidRPr="00300559">
        <w:rPr>
          <w:spacing w:val="-6"/>
          <w:sz w:val="20"/>
          <w:szCs w:val="20"/>
        </w:rPr>
        <w:t>.</w:t>
      </w:r>
    </w:p>
    <w:p w14:paraId="221F77C6" w14:textId="77777777" w:rsidR="004E30B7" w:rsidRDefault="004E30B7">
      <w:pPr>
        <w:pBdr>
          <w:top w:val="nil"/>
          <w:left w:val="nil"/>
          <w:bottom w:val="nil"/>
          <w:right w:val="nil"/>
          <w:between w:val="nil"/>
        </w:pBdr>
        <w:ind w:firstLine="284"/>
        <w:jc w:val="both"/>
        <w:rPr>
          <w:sz w:val="20"/>
          <w:szCs w:val="20"/>
        </w:rPr>
      </w:pPr>
    </w:p>
    <w:p w14:paraId="00000089" w14:textId="77777777" w:rsidR="00A1545D" w:rsidRDefault="00945CE9">
      <w:pPr>
        <w:spacing w:after="240"/>
        <w:jc w:val="both"/>
        <w:rPr>
          <w:sz w:val="20"/>
          <w:szCs w:val="20"/>
        </w:rPr>
      </w:pPr>
      <w:r>
        <w:rPr>
          <w:noProof/>
          <w:sz w:val="20"/>
          <w:szCs w:val="20"/>
        </w:rPr>
        <w:drawing>
          <wp:inline distT="0" distB="0" distL="114300" distR="114300" wp14:anchorId="695BFD97" wp14:editId="4C1F0D06">
            <wp:extent cx="3101975" cy="3530600"/>
            <wp:effectExtent l="0" t="0" r="3175"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112108" cy="3542133"/>
                    </a:xfrm>
                    <a:prstGeom prst="rect">
                      <a:avLst/>
                    </a:prstGeom>
                    <a:ln/>
                  </pic:spPr>
                </pic:pic>
              </a:graphicData>
            </a:graphic>
          </wp:inline>
        </w:drawing>
      </w:r>
    </w:p>
    <w:p w14:paraId="0000008A" w14:textId="77777777" w:rsidR="00A1545D" w:rsidRDefault="00945CE9">
      <w:pPr>
        <w:spacing w:before="120" w:after="240"/>
        <w:jc w:val="center"/>
        <w:rPr>
          <w:sz w:val="18"/>
          <w:szCs w:val="18"/>
        </w:rPr>
      </w:pPr>
      <w:r>
        <w:rPr>
          <w:b/>
          <w:bCs/>
          <w:sz w:val="18"/>
          <w:szCs w:val="18"/>
        </w:rPr>
        <w:t>Fig. 6.</w:t>
      </w:r>
      <w:r>
        <w:rPr>
          <w:sz w:val="18"/>
          <w:szCs w:val="18"/>
        </w:rPr>
        <w:t xml:space="preserve"> Per Class F1-Score of MobileNetV2</w:t>
      </w:r>
    </w:p>
    <w:p w14:paraId="0000008B" w14:textId="1FF1CB0B" w:rsidR="00A1545D" w:rsidRPr="00300559" w:rsidRDefault="00945CE9">
      <w:pPr>
        <w:pBdr>
          <w:top w:val="nil"/>
          <w:left w:val="nil"/>
          <w:bottom w:val="nil"/>
          <w:right w:val="nil"/>
          <w:between w:val="nil"/>
        </w:pBdr>
        <w:ind w:firstLine="284"/>
        <w:rPr>
          <w:spacing w:val="-6"/>
          <w:sz w:val="20"/>
          <w:szCs w:val="20"/>
        </w:rPr>
      </w:pPr>
      <w:r w:rsidRPr="00300559">
        <w:rPr>
          <w:spacing w:val="-6"/>
          <w:sz w:val="20"/>
          <w:szCs w:val="20"/>
        </w:rPr>
        <w:t xml:space="preserve">Fig. </w:t>
      </w:r>
      <w:r w:rsidR="004E30B7" w:rsidRPr="00300559">
        <w:rPr>
          <w:spacing w:val="-6"/>
          <w:sz w:val="20"/>
          <w:szCs w:val="20"/>
        </w:rPr>
        <w:t xml:space="preserve">7 presents the per-class F1-score distribution for ResNet50. Compared with MobileNetV2, ResNet50 achieved a more balanced distribution of F1-scores across food categories, resulting in a higher Macro F1-score of </w:t>
      </w:r>
      <w:r w:rsidR="004E30B7" w:rsidRPr="002B19AF">
        <w:rPr>
          <w:spacing w:val="-6"/>
          <w:sz w:val="20"/>
          <w:szCs w:val="20"/>
          <w:highlight w:val="yellow"/>
        </w:rPr>
        <w:t>0.</w:t>
      </w:r>
      <w:r w:rsidR="002B19AF" w:rsidRPr="002B19AF">
        <w:rPr>
          <w:spacing w:val="-6"/>
          <w:sz w:val="20"/>
          <w:szCs w:val="20"/>
          <w:highlight w:val="yellow"/>
        </w:rPr>
        <w:t>3905</w:t>
      </w:r>
      <w:r w:rsidR="004E30B7" w:rsidRPr="00300559">
        <w:rPr>
          <w:spacing w:val="-6"/>
          <w:sz w:val="20"/>
          <w:szCs w:val="20"/>
        </w:rPr>
        <w:t xml:space="preserve"> and improved class-level recognition performance.</w:t>
      </w:r>
    </w:p>
    <w:p w14:paraId="2B997CEB" w14:textId="77777777" w:rsidR="004E30B7" w:rsidRPr="008E1823" w:rsidRDefault="004E30B7">
      <w:pPr>
        <w:pBdr>
          <w:top w:val="nil"/>
          <w:left w:val="nil"/>
          <w:bottom w:val="nil"/>
          <w:right w:val="nil"/>
          <w:between w:val="nil"/>
        </w:pBdr>
        <w:ind w:firstLine="284"/>
        <w:rPr>
          <w:sz w:val="20"/>
          <w:szCs w:val="20"/>
        </w:rPr>
      </w:pPr>
    </w:p>
    <w:p w14:paraId="0000008C" w14:textId="77777777" w:rsidR="00A1545D" w:rsidRDefault="00945CE9">
      <w:pPr>
        <w:pBdr>
          <w:top w:val="nil"/>
          <w:left w:val="nil"/>
          <w:bottom w:val="nil"/>
          <w:right w:val="nil"/>
          <w:between w:val="nil"/>
        </w:pBdr>
        <w:rPr>
          <w:sz w:val="20"/>
          <w:szCs w:val="20"/>
        </w:rPr>
      </w:pPr>
      <w:r>
        <w:rPr>
          <w:noProof/>
          <w:sz w:val="20"/>
          <w:szCs w:val="20"/>
        </w:rPr>
        <w:drawing>
          <wp:inline distT="0" distB="0" distL="114300" distR="114300" wp14:anchorId="22EFA0E8" wp14:editId="293E83B4">
            <wp:extent cx="3009900" cy="263525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009900" cy="2635250"/>
                    </a:xfrm>
                    <a:prstGeom prst="rect">
                      <a:avLst/>
                    </a:prstGeom>
                    <a:ln/>
                  </pic:spPr>
                </pic:pic>
              </a:graphicData>
            </a:graphic>
          </wp:inline>
        </w:drawing>
      </w:r>
    </w:p>
    <w:p w14:paraId="0000008D" w14:textId="113E62AD" w:rsidR="00A1545D" w:rsidRDefault="00945CE9">
      <w:pPr>
        <w:spacing w:before="120" w:after="240"/>
        <w:jc w:val="center"/>
        <w:rPr>
          <w:sz w:val="18"/>
          <w:szCs w:val="18"/>
        </w:rPr>
      </w:pPr>
      <w:r>
        <w:rPr>
          <w:b/>
          <w:bCs/>
          <w:sz w:val="18"/>
          <w:szCs w:val="18"/>
        </w:rPr>
        <w:t>Fig. 7.</w:t>
      </w:r>
      <w:r>
        <w:rPr>
          <w:sz w:val="18"/>
          <w:szCs w:val="18"/>
        </w:rPr>
        <w:t xml:space="preserve"> Per Class F1-Score of ResNet50</w:t>
      </w:r>
    </w:p>
    <w:p w14:paraId="0A2C7A88" w14:textId="77777777" w:rsidR="00300559" w:rsidRDefault="00D95391" w:rsidP="00300559">
      <w:pPr>
        <w:ind w:firstLine="360"/>
        <w:jc w:val="both"/>
        <w:rPr>
          <w:spacing w:val="-6"/>
          <w:sz w:val="20"/>
          <w:szCs w:val="20"/>
        </w:rPr>
      </w:pPr>
      <w:r w:rsidRPr="00300559">
        <w:rPr>
          <w:spacing w:val="-6"/>
          <w:sz w:val="20"/>
          <w:szCs w:val="20"/>
        </w:rPr>
        <w:t>To further investigate the variation in class-level performance, the top- and bottom-performing food classes for both architectures are presented in Tables 3 to</w:t>
      </w:r>
      <w:r w:rsidR="004E30B7" w:rsidRPr="00300559">
        <w:rPr>
          <w:spacing w:val="-6"/>
          <w:sz w:val="20"/>
          <w:szCs w:val="20"/>
        </w:rPr>
        <w:t xml:space="preserve"> Table </w:t>
      </w:r>
      <w:r w:rsidRPr="00300559">
        <w:rPr>
          <w:spacing w:val="-6"/>
          <w:sz w:val="20"/>
          <w:szCs w:val="20"/>
        </w:rPr>
        <w:t>6.</w:t>
      </w:r>
      <w:r w:rsidR="00300559">
        <w:rPr>
          <w:spacing w:val="-6"/>
          <w:sz w:val="20"/>
          <w:szCs w:val="20"/>
        </w:rPr>
        <w:t xml:space="preserve"> </w:t>
      </w:r>
    </w:p>
    <w:p w14:paraId="2D0780C8" w14:textId="3AE54FA0" w:rsidR="00D95391" w:rsidRDefault="00D95391" w:rsidP="00300559">
      <w:pPr>
        <w:ind w:firstLine="360"/>
        <w:jc w:val="both"/>
        <w:rPr>
          <w:spacing w:val="-6"/>
          <w:sz w:val="20"/>
          <w:szCs w:val="20"/>
        </w:rPr>
      </w:pPr>
      <w:r w:rsidRPr="00300559">
        <w:rPr>
          <w:spacing w:val="-6"/>
          <w:sz w:val="20"/>
          <w:szCs w:val="20"/>
        </w:rPr>
        <w:t xml:space="preserve">Table 3 presents the ten highest-performing food classes for MobileNetV2 based on class-wise F1-score. Most of these classes achieved relatively high recognition performance </w:t>
      </w:r>
      <w:r w:rsidR="004E30B7" w:rsidRPr="00300559">
        <w:rPr>
          <w:spacing w:val="-6"/>
          <w:sz w:val="20"/>
          <w:szCs w:val="20"/>
        </w:rPr>
        <w:t>as</w:t>
      </w:r>
      <w:r w:rsidRPr="00300559">
        <w:rPr>
          <w:spacing w:val="-6"/>
          <w:sz w:val="20"/>
          <w:szCs w:val="20"/>
        </w:rPr>
        <w:t xml:space="preserve"> they exhibit distinctive visual characteristics, such as unique shapes, colors, or textures, making them easier for the model to differentiate from other food categories.</w:t>
      </w:r>
    </w:p>
    <w:p w14:paraId="34299927" w14:textId="77777777" w:rsidR="00300559" w:rsidRPr="00300559" w:rsidRDefault="00300559" w:rsidP="00300559">
      <w:pPr>
        <w:ind w:firstLine="360"/>
        <w:jc w:val="both"/>
        <w:rPr>
          <w:spacing w:val="-6"/>
          <w:sz w:val="20"/>
          <w:szCs w:val="20"/>
        </w:rPr>
      </w:pPr>
    </w:p>
    <w:p w14:paraId="13E43534" w14:textId="77777777" w:rsidR="00D95391" w:rsidRDefault="00D95391" w:rsidP="00D95391">
      <w:pPr>
        <w:spacing w:after="120"/>
        <w:jc w:val="both"/>
        <w:rPr>
          <w:sz w:val="18"/>
          <w:szCs w:val="18"/>
        </w:rPr>
      </w:pPr>
      <w:r>
        <w:rPr>
          <w:b/>
          <w:bCs/>
          <w:sz w:val="18"/>
          <w:szCs w:val="18"/>
        </w:rPr>
        <w:t>Table 3.</w:t>
      </w:r>
      <w:r>
        <w:rPr>
          <w:sz w:val="18"/>
          <w:szCs w:val="18"/>
        </w:rPr>
        <w:t xml:space="preserve"> </w:t>
      </w:r>
      <w:r w:rsidRPr="00200F38">
        <w:rPr>
          <w:sz w:val="18"/>
          <w:szCs w:val="18"/>
        </w:rPr>
        <w:t>Top 10 Performing Food Classes</w:t>
      </w:r>
      <w:r>
        <w:rPr>
          <w:sz w:val="18"/>
          <w:szCs w:val="18"/>
        </w:rPr>
        <w:t xml:space="preserve"> for MobileNetV2</w:t>
      </w:r>
    </w:p>
    <w:tbl>
      <w:tblPr>
        <w:tblW w:w="42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440"/>
      </w:tblGrid>
      <w:tr w:rsidR="00D95391" w14:paraId="033490CE" w14:textId="77777777" w:rsidTr="0035495F">
        <w:trPr>
          <w:cantSplit/>
          <w:trHeight w:val="145"/>
        </w:trPr>
        <w:tc>
          <w:tcPr>
            <w:tcW w:w="2808" w:type="dxa"/>
            <w:tcBorders>
              <w:top w:val="single" w:sz="4" w:space="0" w:color="000000"/>
              <w:left w:val="nil"/>
              <w:bottom w:val="nil"/>
              <w:right w:val="nil"/>
            </w:tcBorders>
            <w:vAlign w:val="center"/>
          </w:tcPr>
          <w:p w14:paraId="34D9B660" w14:textId="77777777" w:rsidR="00D95391" w:rsidRDefault="00D95391" w:rsidP="00460066">
            <w:pPr>
              <w:jc w:val="center"/>
              <w:rPr>
                <w:sz w:val="20"/>
                <w:szCs w:val="20"/>
              </w:rPr>
            </w:pPr>
            <w:r>
              <w:rPr>
                <w:b/>
                <w:bCs/>
                <w:sz w:val="20"/>
                <w:szCs w:val="20"/>
              </w:rPr>
              <w:t>Food Class</w:t>
            </w:r>
          </w:p>
        </w:tc>
        <w:tc>
          <w:tcPr>
            <w:tcW w:w="1440" w:type="dxa"/>
            <w:tcBorders>
              <w:top w:val="single" w:sz="4" w:space="0" w:color="000000"/>
              <w:left w:val="nil"/>
              <w:bottom w:val="nil"/>
              <w:right w:val="nil"/>
            </w:tcBorders>
          </w:tcPr>
          <w:p w14:paraId="1F365A57" w14:textId="77777777" w:rsidR="00D95391" w:rsidRDefault="00D95391" w:rsidP="00460066">
            <w:pPr>
              <w:jc w:val="center"/>
              <w:rPr>
                <w:sz w:val="20"/>
                <w:szCs w:val="20"/>
              </w:rPr>
            </w:pPr>
            <w:r>
              <w:rPr>
                <w:b/>
                <w:bCs/>
                <w:sz w:val="20"/>
                <w:szCs w:val="20"/>
              </w:rPr>
              <w:t>F1 Score</w:t>
            </w:r>
          </w:p>
        </w:tc>
      </w:tr>
      <w:tr w:rsidR="00D95391" w14:paraId="336FE142" w14:textId="77777777" w:rsidTr="00460066">
        <w:trPr>
          <w:trHeight w:val="252"/>
        </w:trPr>
        <w:tc>
          <w:tcPr>
            <w:tcW w:w="2808" w:type="dxa"/>
            <w:tcBorders>
              <w:top w:val="single" w:sz="4" w:space="0" w:color="000000"/>
              <w:left w:val="nil"/>
              <w:bottom w:val="nil"/>
              <w:right w:val="nil"/>
            </w:tcBorders>
          </w:tcPr>
          <w:p w14:paraId="12A3D01B" w14:textId="77777777" w:rsidR="00D95391" w:rsidRDefault="00D95391" w:rsidP="00460066">
            <w:pPr>
              <w:rPr>
                <w:sz w:val="20"/>
                <w:szCs w:val="20"/>
              </w:rPr>
            </w:pPr>
            <w:r w:rsidRPr="008948C2">
              <w:rPr>
                <w:sz w:val="20"/>
                <w:szCs w:val="20"/>
              </w:rPr>
              <w:t>Lasagna</w:t>
            </w:r>
          </w:p>
        </w:tc>
        <w:tc>
          <w:tcPr>
            <w:tcW w:w="1440" w:type="dxa"/>
            <w:tcBorders>
              <w:top w:val="single" w:sz="4" w:space="0" w:color="000000"/>
              <w:left w:val="nil"/>
              <w:bottom w:val="nil"/>
              <w:right w:val="nil"/>
            </w:tcBorders>
            <w:vAlign w:val="center"/>
          </w:tcPr>
          <w:p w14:paraId="3173682A" w14:textId="77777777" w:rsidR="00D95391" w:rsidRDefault="00D95391" w:rsidP="00460066">
            <w:pPr>
              <w:jc w:val="center"/>
              <w:rPr>
                <w:sz w:val="20"/>
                <w:szCs w:val="20"/>
              </w:rPr>
            </w:pPr>
            <w:r w:rsidRPr="00200F38">
              <w:rPr>
                <w:sz w:val="20"/>
                <w:szCs w:val="20"/>
              </w:rPr>
              <w:t>1.00</w:t>
            </w:r>
          </w:p>
        </w:tc>
      </w:tr>
      <w:tr w:rsidR="00D95391" w14:paraId="5719E50D" w14:textId="77777777" w:rsidTr="00460066">
        <w:trPr>
          <w:trHeight w:val="252"/>
        </w:trPr>
        <w:tc>
          <w:tcPr>
            <w:tcW w:w="2808" w:type="dxa"/>
            <w:tcBorders>
              <w:top w:val="nil"/>
              <w:left w:val="nil"/>
              <w:bottom w:val="nil"/>
              <w:right w:val="nil"/>
            </w:tcBorders>
          </w:tcPr>
          <w:p w14:paraId="66217E2F" w14:textId="77777777" w:rsidR="00D95391" w:rsidRDefault="00D95391" w:rsidP="00460066">
            <w:pPr>
              <w:rPr>
                <w:sz w:val="20"/>
                <w:szCs w:val="20"/>
              </w:rPr>
            </w:pPr>
            <w:r w:rsidRPr="00200F38">
              <w:rPr>
                <w:sz w:val="20"/>
                <w:szCs w:val="20"/>
              </w:rPr>
              <w:t>Shrimp-salad-roll</w:t>
            </w:r>
          </w:p>
        </w:tc>
        <w:tc>
          <w:tcPr>
            <w:tcW w:w="1440" w:type="dxa"/>
            <w:tcBorders>
              <w:top w:val="nil"/>
              <w:left w:val="nil"/>
              <w:bottom w:val="nil"/>
              <w:right w:val="nil"/>
            </w:tcBorders>
            <w:vAlign w:val="center"/>
          </w:tcPr>
          <w:p w14:paraId="2DF2CFC8" w14:textId="77777777" w:rsidR="00D95391" w:rsidRDefault="00D95391" w:rsidP="00460066">
            <w:pPr>
              <w:jc w:val="center"/>
              <w:rPr>
                <w:sz w:val="20"/>
                <w:szCs w:val="20"/>
              </w:rPr>
            </w:pPr>
            <w:r w:rsidRPr="00200F38">
              <w:rPr>
                <w:sz w:val="20"/>
                <w:szCs w:val="20"/>
              </w:rPr>
              <w:t>0.89</w:t>
            </w:r>
          </w:p>
        </w:tc>
      </w:tr>
      <w:tr w:rsidR="00D95391" w14:paraId="4593E748" w14:textId="77777777" w:rsidTr="00460066">
        <w:trPr>
          <w:trHeight w:val="252"/>
        </w:trPr>
        <w:tc>
          <w:tcPr>
            <w:tcW w:w="2808" w:type="dxa"/>
            <w:tcBorders>
              <w:top w:val="nil"/>
              <w:left w:val="nil"/>
              <w:bottom w:val="nil"/>
              <w:right w:val="nil"/>
            </w:tcBorders>
          </w:tcPr>
          <w:p w14:paraId="177502CF" w14:textId="77777777" w:rsidR="00D95391" w:rsidRDefault="00D95391" w:rsidP="00460066">
            <w:pPr>
              <w:rPr>
                <w:sz w:val="20"/>
                <w:szCs w:val="20"/>
              </w:rPr>
            </w:pPr>
            <w:r w:rsidRPr="00200F38">
              <w:rPr>
                <w:sz w:val="20"/>
                <w:szCs w:val="20"/>
              </w:rPr>
              <w:t>Near-whole-chicken</w:t>
            </w:r>
          </w:p>
        </w:tc>
        <w:tc>
          <w:tcPr>
            <w:tcW w:w="1440" w:type="dxa"/>
            <w:tcBorders>
              <w:top w:val="nil"/>
              <w:left w:val="nil"/>
              <w:bottom w:val="nil"/>
              <w:right w:val="nil"/>
            </w:tcBorders>
            <w:vAlign w:val="center"/>
          </w:tcPr>
          <w:p w14:paraId="7EF985EE" w14:textId="77777777" w:rsidR="00D95391" w:rsidRDefault="00D95391" w:rsidP="00460066">
            <w:pPr>
              <w:jc w:val="center"/>
              <w:rPr>
                <w:sz w:val="20"/>
                <w:szCs w:val="20"/>
              </w:rPr>
            </w:pPr>
            <w:r w:rsidRPr="00200F38">
              <w:rPr>
                <w:sz w:val="20"/>
                <w:szCs w:val="20"/>
              </w:rPr>
              <w:t>0.86</w:t>
            </w:r>
          </w:p>
        </w:tc>
      </w:tr>
      <w:tr w:rsidR="00D95391" w14:paraId="20FD28A9" w14:textId="77777777" w:rsidTr="00460066">
        <w:trPr>
          <w:trHeight w:val="252"/>
        </w:trPr>
        <w:tc>
          <w:tcPr>
            <w:tcW w:w="2808" w:type="dxa"/>
            <w:tcBorders>
              <w:top w:val="nil"/>
              <w:left w:val="nil"/>
              <w:bottom w:val="nil"/>
              <w:right w:val="nil"/>
            </w:tcBorders>
          </w:tcPr>
          <w:p w14:paraId="561C9DAE" w14:textId="77777777" w:rsidR="00D95391" w:rsidRDefault="00D95391" w:rsidP="00460066">
            <w:pPr>
              <w:rPr>
                <w:sz w:val="20"/>
                <w:szCs w:val="20"/>
              </w:rPr>
            </w:pPr>
            <w:r w:rsidRPr="008948C2">
              <w:rPr>
                <w:sz w:val="20"/>
                <w:szCs w:val="20"/>
              </w:rPr>
              <w:t>Meatloaf</w:t>
            </w:r>
          </w:p>
        </w:tc>
        <w:tc>
          <w:tcPr>
            <w:tcW w:w="1440" w:type="dxa"/>
            <w:tcBorders>
              <w:top w:val="nil"/>
              <w:left w:val="nil"/>
              <w:bottom w:val="nil"/>
              <w:right w:val="nil"/>
            </w:tcBorders>
            <w:vAlign w:val="center"/>
          </w:tcPr>
          <w:p w14:paraId="22DA04F6" w14:textId="77777777" w:rsidR="00D95391" w:rsidRDefault="00D95391" w:rsidP="00460066">
            <w:pPr>
              <w:jc w:val="center"/>
              <w:rPr>
                <w:sz w:val="20"/>
                <w:szCs w:val="20"/>
              </w:rPr>
            </w:pPr>
            <w:r w:rsidRPr="00200F38">
              <w:rPr>
                <w:sz w:val="20"/>
                <w:szCs w:val="20"/>
              </w:rPr>
              <w:t>0.80</w:t>
            </w:r>
          </w:p>
        </w:tc>
      </w:tr>
      <w:tr w:rsidR="00D95391" w14:paraId="6D6CD4BD" w14:textId="77777777" w:rsidTr="00460066">
        <w:trPr>
          <w:trHeight w:val="252"/>
        </w:trPr>
        <w:tc>
          <w:tcPr>
            <w:tcW w:w="2808" w:type="dxa"/>
            <w:tcBorders>
              <w:top w:val="nil"/>
              <w:left w:val="nil"/>
              <w:bottom w:val="nil"/>
              <w:right w:val="nil"/>
            </w:tcBorders>
          </w:tcPr>
          <w:p w14:paraId="2B0DA653" w14:textId="77777777" w:rsidR="00D95391" w:rsidRPr="008948C2" w:rsidRDefault="00D95391" w:rsidP="00460066">
            <w:pPr>
              <w:rPr>
                <w:sz w:val="20"/>
                <w:szCs w:val="20"/>
              </w:rPr>
            </w:pPr>
            <w:r w:rsidRPr="00200F38">
              <w:rPr>
                <w:sz w:val="20"/>
                <w:szCs w:val="20"/>
              </w:rPr>
              <w:t>Asian-pear</w:t>
            </w:r>
          </w:p>
        </w:tc>
        <w:tc>
          <w:tcPr>
            <w:tcW w:w="1440" w:type="dxa"/>
            <w:tcBorders>
              <w:top w:val="nil"/>
              <w:left w:val="nil"/>
              <w:bottom w:val="nil"/>
              <w:right w:val="nil"/>
            </w:tcBorders>
            <w:vAlign w:val="center"/>
          </w:tcPr>
          <w:p w14:paraId="45B28A34" w14:textId="77777777" w:rsidR="00D95391" w:rsidRDefault="00D95391" w:rsidP="00460066">
            <w:pPr>
              <w:jc w:val="center"/>
              <w:rPr>
                <w:sz w:val="20"/>
                <w:szCs w:val="20"/>
              </w:rPr>
            </w:pPr>
            <w:r w:rsidRPr="00200F38">
              <w:rPr>
                <w:sz w:val="20"/>
                <w:szCs w:val="20"/>
              </w:rPr>
              <w:t>0.74</w:t>
            </w:r>
          </w:p>
        </w:tc>
      </w:tr>
      <w:tr w:rsidR="00D95391" w14:paraId="6D71AB0A" w14:textId="77777777" w:rsidTr="00460066">
        <w:trPr>
          <w:trHeight w:val="252"/>
        </w:trPr>
        <w:tc>
          <w:tcPr>
            <w:tcW w:w="2808" w:type="dxa"/>
            <w:tcBorders>
              <w:top w:val="nil"/>
              <w:left w:val="nil"/>
              <w:bottom w:val="nil"/>
              <w:right w:val="nil"/>
            </w:tcBorders>
          </w:tcPr>
          <w:p w14:paraId="032A4D6D" w14:textId="77777777" w:rsidR="00D95391" w:rsidRPr="008948C2" w:rsidRDefault="00D95391" w:rsidP="00460066">
            <w:pPr>
              <w:rPr>
                <w:sz w:val="20"/>
                <w:szCs w:val="20"/>
              </w:rPr>
            </w:pPr>
            <w:r w:rsidRPr="00200F38">
              <w:rPr>
                <w:sz w:val="20"/>
                <w:szCs w:val="20"/>
              </w:rPr>
              <w:t>Costco-salad-sushi-roll-1</w:t>
            </w:r>
          </w:p>
        </w:tc>
        <w:tc>
          <w:tcPr>
            <w:tcW w:w="1440" w:type="dxa"/>
            <w:tcBorders>
              <w:top w:val="nil"/>
              <w:left w:val="nil"/>
              <w:bottom w:val="nil"/>
              <w:right w:val="nil"/>
            </w:tcBorders>
            <w:vAlign w:val="center"/>
          </w:tcPr>
          <w:p w14:paraId="08E8FE55" w14:textId="77777777" w:rsidR="00D95391" w:rsidRDefault="00D95391" w:rsidP="00460066">
            <w:pPr>
              <w:jc w:val="center"/>
              <w:rPr>
                <w:sz w:val="20"/>
                <w:szCs w:val="20"/>
              </w:rPr>
            </w:pPr>
            <w:r w:rsidRPr="00200F38">
              <w:rPr>
                <w:sz w:val="20"/>
                <w:szCs w:val="20"/>
              </w:rPr>
              <w:t>0.70</w:t>
            </w:r>
          </w:p>
        </w:tc>
      </w:tr>
      <w:tr w:rsidR="00D95391" w14:paraId="1F876FC0" w14:textId="77777777" w:rsidTr="00460066">
        <w:trPr>
          <w:trHeight w:val="252"/>
        </w:trPr>
        <w:tc>
          <w:tcPr>
            <w:tcW w:w="2808" w:type="dxa"/>
            <w:tcBorders>
              <w:top w:val="nil"/>
              <w:left w:val="nil"/>
              <w:bottom w:val="nil"/>
              <w:right w:val="nil"/>
            </w:tcBorders>
          </w:tcPr>
          <w:p w14:paraId="3CBB9D41" w14:textId="77777777" w:rsidR="00D95391" w:rsidRPr="008948C2" w:rsidRDefault="00D95391" w:rsidP="00460066">
            <w:pPr>
              <w:rPr>
                <w:sz w:val="20"/>
                <w:szCs w:val="20"/>
              </w:rPr>
            </w:pPr>
            <w:r w:rsidRPr="00200F38">
              <w:rPr>
                <w:sz w:val="20"/>
                <w:szCs w:val="20"/>
              </w:rPr>
              <w:t>Stack-of-tofu-4pc</w:t>
            </w:r>
          </w:p>
        </w:tc>
        <w:tc>
          <w:tcPr>
            <w:tcW w:w="1440" w:type="dxa"/>
            <w:tcBorders>
              <w:top w:val="nil"/>
              <w:left w:val="nil"/>
              <w:bottom w:val="nil"/>
              <w:right w:val="nil"/>
            </w:tcBorders>
            <w:vAlign w:val="center"/>
          </w:tcPr>
          <w:p w14:paraId="048C9046" w14:textId="77777777" w:rsidR="00D95391" w:rsidRDefault="00D95391" w:rsidP="00460066">
            <w:pPr>
              <w:jc w:val="center"/>
              <w:rPr>
                <w:sz w:val="20"/>
                <w:szCs w:val="20"/>
              </w:rPr>
            </w:pPr>
            <w:r w:rsidRPr="00200F38">
              <w:rPr>
                <w:sz w:val="20"/>
                <w:szCs w:val="20"/>
              </w:rPr>
              <w:t>0.69</w:t>
            </w:r>
          </w:p>
        </w:tc>
      </w:tr>
      <w:tr w:rsidR="00D95391" w14:paraId="7C7C41B2" w14:textId="77777777" w:rsidTr="00460066">
        <w:trPr>
          <w:trHeight w:val="252"/>
        </w:trPr>
        <w:tc>
          <w:tcPr>
            <w:tcW w:w="2808" w:type="dxa"/>
            <w:tcBorders>
              <w:top w:val="nil"/>
              <w:left w:val="nil"/>
              <w:bottom w:val="nil"/>
              <w:right w:val="nil"/>
            </w:tcBorders>
          </w:tcPr>
          <w:p w14:paraId="29D6D392" w14:textId="77777777" w:rsidR="00D95391" w:rsidRPr="008948C2" w:rsidRDefault="00D95391" w:rsidP="00460066">
            <w:pPr>
              <w:rPr>
                <w:sz w:val="20"/>
                <w:szCs w:val="20"/>
              </w:rPr>
            </w:pPr>
            <w:r w:rsidRPr="00200F38">
              <w:rPr>
                <w:sz w:val="20"/>
                <w:szCs w:val="20"/>
              </w:rPr>
              <w:t>Red-apple</w:t>
            </w:r>
          </w:p>
        </w:tc>
        <w:tc>
          <w:tcPr>
            <w:tcW w:w="1440" w:type="dxa"/>
            <w:tcBorders>
              <w:top w:val="nil"/>
              <w:left w:val="nil"/>
              <w:bottom w:val="nil"/>
              <w:right w:val="nil"/>
            </w:tcBorders>
            <w:vAlign w:val="center"/>
          </w:tcPr>
          <w:p w14:paraId="317F5212" w14:textId="77777777" w:rsidR="00D95391" w:rsidRDefault="00D95391" w:rsidP="00460066">
            <w:pPr>
              <w:jc w:val="center"/>
              <w:rPr>
                <w:sz w:val="20"/>
                <w:szCs w:val="20"/>
              </w:rPr>
            </w:pPr>
            <w:r w:rsidRPr="00200F38">
              <w:rPr>
                <w:sz w:val="20"/>
                <w:szCs w:val="20"/>
              </w:rPr>
              <w:t>0.6</w:t>
            </w:r>
            <w:r>
              <w:rPr>
                <w:sz w:val="20"/>
                <w:szCs w:val="20"/>
              </w:rPr>
              <w:t>7</w:t>
            </w:r>
          </w:p>
        </w:tc>
      </w:tr>
      <w:tr w:rsidR="00D95391" w14:paraId="17C8FB46" w14:textId="77777777" w:rsidTr="00460066">
        <w:trPr>
          <w:trHeight w:val="252"/>
        </w:trPr>
        <w:tc>
          <w:tcPr>
            <w:tcW w:w="2808" w:type="dxa"/>
            <w:tcBorders>
              <w:top w:val="nil"/>
              <w:left w:val="nil"/>
              <w:bottom w:val="nil"/>
              <w:right w:val="nil"/>
            </w:tcBorders>
          </w:tcPr>
          <w:p w14:paraId="45F13C9B" w14:textId="77777777" w:rsidR="00D95391" w:rsidRPr="008948C2" w:rsidRDefault="00D95391" w:rsidP="00460066">
            <w:pPr>
              <w:rPr>
                <w:sz w:val="20"/>
                <w:szCs w:val="20"/>
              </w:rPr>
            </w:pPr>
            <w:r w:rsidRPr="00200F38">
              <w:rPr>
                <w:sz w:val="20"/>
                <w:szCs w:val="20"/>
              </w:rPr>
              <w:t>Cucumber-piece</w:t>
            </w:r>
          </w:p>
        </w:tc>
        <w:tc>
          <w:tcPr>
            <w:tcW w:w="1440" w:type="dxa"/>
            <w:tcBorders>
              <w:top w:val="nil"/>
              <w:left w:val="nil"/>
              <w:bottom w:val="nil"/>
              <w:right w:val="nil"/>
            </w:tcBorders>
            <w:vAlign w:val="center"/>
          </w:tcPr>
          <w:p w14:paraId="52AED25C" w14:textId="77777777" w:rsidR="00D95391" w:rsidRDefault="00D95391" w:rsidP="00460066">
            <w:pPr>
              <w:jc w:val="center"/>
              <w:rPr>
                <w:sz w:val="20"/>
                <w:szCs w:val="20"/>
              </w:rPr>
            </w:pPr>
            <w:r w:rsidRPr="00200F38">
              <w:rPr>
                <w:sz w:val="20"/>
                <w:szCs w:val="20"/>
              </w:rPr>
              <w:t>0.6</w:t>
            </w:r>
            <w:r>
              <w:rPr>
                <w:sz w:val="20"/>
                <w:szCs w:val="20"/>
              </w:rPr>
              <w:t>7</w:t>
            </w:r>
          </w:p>
        </w:tc>
      </w:tr>
      <w:tr w:rsidR="00D95391" w14:paraId="616DCBD3" w14:textId="77777777" w:rsidTr="00460066">
        <w:trPr>
          <w:trHeight w:val="252"/>
        </w:trPr>
        <w:tc>
          <w:tcPr>
            <w:tcW w:w="2808" w:type="dxa"/>
            <w:tcBorders>
              <w:top w:val="nil"/>
              <w:left w:val="nil"/>
              <w:bottom w:val="single" w:sz="4" w:space="0" w:color="000000"/>
              <w:right w:val="nil"/>
            </w:tcBorders>
          </w:tcPr>
          <w:p w14:paraId="145C7CD5" w14:textId="77777777" w:rsidR="00D95391" w:rsidRDefault="00D95391" w:rsidP="00460066">
            <w:pPr>
              <w:rPr>
                <w:sz w:val="20"/>
                <w:szCs w:val="20"/>
              </w:rPr>
            </w:pPr>
            <w:r w:rsidRPr="00200F38">
              <w:rPr>
                <w:sz w:val="20"/>
                <w:szCs w:val="20"/>
              </w:rPr>
              <w:t>Half-bread-loaf</w:t>
            </w:r>
          </w:p>
        </w:tc>
        <w:tc>
          <w:tcPr>
            <w:tcW w:w="1440" w:type="dxa"/>
            <w:tcBorders>
              <w:top w:val="nil"/>
              <w:left w:val="nil"/>
              <w:bottom w:val="single" w:sz="4" w:space="0" w:color="000000"/>
              <w:right w:val="nil"/>
            </w:tcBorders>
            <w:vAlign w:val="center"/>
          </w:tcPr>
          <w:p w14:paraId="3B2DA709" w14:textId="77777777" w:rsidR="00D95391" w:rsidRDefault="00D95391" w:rsidP="00460066">
            <w:pPr>
              <w:jc w:val="center"/>
              <w:rPr>
                <w:sz w:val="20"/>
                <w:szCs w:val="20"/>
              </w:rPr>
            </w:pPr>
            <w:r w:rsidRPr="00200F38">
              <w:rPr>
                <w:sz w:val="20"/>
                <w:szCs w:val="20"/>
              </w:rPr>
              <w:t>0.6</w:t>
            </w:r>
            <w:r>
              <w:rPr>
                <w:sz w:val="20"/>
                <w:szCs w:val="20"/>
              </w:rPr>
              <w:t>7</w:t>
            </w:r>
          </w:p>
        </w:tc>
      </w:tr>
    </w:tbl>
    <w:p w14:paraId="1C1CC525" w14:textId="77777777" w:rsidR="0035495F" w:rsidRDefault="0035495F" w:rsidP="00300559">
      <w:pPr>
        <w:ind w:firstLine="360"/>
        <w:jc w:val="both"/>
        <w:rPr>
          <w:spacing w:val="-6"/>
          <w:sz w:val="20"/>
          <w:szCs w:val="20"/>
        </w:rPr>
      </w:pPr>
    </w:p>
    <w:p w14:paraId="242F292A" w14:textId="16C3CBA6" w:rsidR="00300559" w:rsidRPr="00300559" w:rsidRDefault="00D95391" w:rsidP="0035495F">
      <w:pPr>
        <w:ind w:firstLine="360"/>
        <w:jc w:val="both"/>
        <w:rPr>
          <w:spacing w:val="-6"/>
          <w:sz w:val="20"/>
          <w:szCs w:val="20"/>
        </w:rPr>
      </w:pPr>
      <w:r w:rsidRPr="00300559">
        <w:rPr>
          <w:spacing w:val="-6"/>
          <w:sz w:val="20"/>
          <w:szCs w:val="20"/>
        </w:rPr>
        <w:t>Table 4 summarizes the ten lowest-performing food classes for MobileNetV2. These classes achieved F1-scores close to zero, indicating that the model struggled to correctly identify them.</w:t>
      </w:r>
      <w:r w:rsidR="00300559">
        <w:rPr>
          <w:spacing w:val="-6"/>
          <w:sz w:val="20"/>
          <w:szCs w:val="20"/>
        </w:rPr>
        <w:t xml:space="preserve"> </w:t>
      </w:r>
      <w:r w:rsidRPr="00300559">
        <w:rPr>
          <w:spacing w:val="-6"/>
          <w:sz w:val="20"/>
          <w:szCs w:val="20"/>
        </w:rPr>
        <w:t>Possible contributing factors include limited training samples, class imbalance, and visual similarities with other food categories.</w:t>
      </w:r>
    </w:p>
    <w:p w14:paraId="4F3000AC" w14:textId="77777777" w:rsidR="00D95391" w:rsidRDefault="00D95391" w:rsidP="00D95391">
      <w:pPr>
        <w:spacing w:after="120"/>
        <w:jc w:val="both"/>
        <w:rPr>
          <w:sz w:val="18"/>
          <w:szCs w:val="18"/>
        </w:rPr>
      </w:pPr>
      <w:r>
        <w:rPr>
          <w:b/>
          <w:bCs/>
          <w:sz w:val="18"/>
          <w:szCs w:val="18"/>
        </w:rPr>
        <w:t>Table 4.</w:t>
      </w:r>
      <w:r>
        <w:rPr>
          <w:sz w:val="18"/>
          <w:szCs w:val="18"/>
        </w:rPr>
        <w:t xml:space="preserve"> Bottom</w:t>
      </w:r>
      <w:r w:rsidRPr="00200F38">
        <w:rPr>
          <w:sz w:val="18"/>
          <w:szCs w:val="18"/>
        </w:rPr>
        <w:t xml:space="preserve"> 10 Performing Food Classes</w:t>
      </w:r>
      <w:r>
        <w:rPr>
          <w:sz w:val="18"/>
          <w:szCs w:val="18"/>
        </w:rPr>
        <w:t xml:space="preserve"> for MobileNetV2</w:t>
      </w:r>
    </w:p>
    <w:tbl>
      <w:tblPr>
        <w:tblW w:w="4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4"/>
        <w:gridCol w:w="1473"/>
      </w:tblGrid>
      <w:tr w:rsidR="00D95391" w14:paraId="58C95371" w14:textId="77777777" w:rsidTr="0035495F">
        <w:trPr>
          <w:cantSplit/>
          <w:trHeight w:val="235"/>
        </w:trPr>
        <w:tc>
          <w:tcPr>
            <w:tcW w:w="2874" w:type="dxa"/>
            <w:tcBorders>
              <w:top w:val="single" w:sz="4" w:space="0" w:color="000000"/>
              <w:left w:val="nil"/>
              <w:bottom w:val="nil"/>
              <w:right w:val="nil"/>
            </w:tcBorders>
            <w:vAlign w:val="center"/>
          </w:tcPr>
          <w:p w14:paraId="7F96A185" w14:textId="77777777" w:rsidR="00D95391" w:rsidRDefault="00D95391" w:rsidP="00460066">
            <w:pPr>
              <w:jc w:val="center"/>
              <w:rPr>
                <w:sz w:val="20"/>
                <w:szCs w:val="20"/>
              </w:rPr>
            </w:pPr>
            <w:r>
              <w:rPr>
                <w:b/>
                <w:bCs/>
                <w:sz w:val="20"/>
                <w:szCs w:val="20"/>
              </w:rPr>
              <w:t>Food Class</w:t>
            </w:r>
          </w:p>
        </w:tc>
        <w:tc>
          <w:tcPr>
            <w:tcW w:w="1473" w:type="dxa"/>
            <w:tcBorders>
              <w:top w:val="single" w:sz="4" w:space="0" w:color="000000"/>
              <w:left w:val="nil"/>
              <w:bottom w:val="nil"/>
              <w:right w:val="nil"/>
            </w:tcBorders>
          </w:tcPr>
          <w:p w14:paraId="50BF5FC1" w14:textId="77777777" w:rsidR="00D95391" w:rsidRDefault="00D95391" w:rsidP="00460066">
            <w:pPr>
              <w:jc w:val="center"/>
              <w:rPr>
                <w:sz w:val="20"/>
                <w:szCs w:val="20"/>
              </w:rPr>
            </w:pPr>
            <w:r>
              <w:rPr>
                <w:b/>
                <w:bCs/>
                <w:sz w:val="20"/>
                <w:szCs w:val="20"/>
              </w:rPr>
              <w:t>F1 Score</w:t>
            </w:r>
          </w:p>
        </w:tc>
      </w:tr>
      <w:tr w:rsidR="00D95391" w14:paraId="31F224C1" w14:textId="77777777" w:rsidTr="00A14E96">
        <w:trPr>
          <w:trHeight w:val="255"/>
        </w:trPr>
        <w:tc>
          <w:tcPr>
            <w:tcW w:w="2874" w:type="dxa"/>
            <w:tcBorders>
              <w:top w:val="single" w:sz="4" w:space="0" w:color="000000"/>
              <w:left w:val="nil"/>
              <w:bottom w:val="nil"/>
              <w:right w:val="nil"/>
            </w:tcBorders>
          </w:tcPr>
          <w:p w14:paraId="3E92F835" w14:textId="77777777" w:rsidR="00D95391" w:rsidRDefault="00D95391" w:rsidP="00460066">
            <w:pPr>
              <w:rPr>
                <w:sz w:val="20"/>
                <w:szCs w:val="20"/>
              </w:rPr>
            </w:pPr>
            <w:r w:rsidRPr="00B07D0E">
              <w:rPr>
                <w:sz w:val="20"/>
                <w:szCs w:val="20"/>
              </w:rPr>
              <w:t>Captain-crunch-granola-bar</w:t>
            </w:r>
          </w:p>
        </w:tc>
        <w:tc>
          <w:tcPr>
            <w:tcW w:w="1473" w:type="dxa"/>
            <w:tcBorders>
              <w:top w:val="single" w:sz="4" w:space="0" w:color="000000"/>
              <w:left w:val="nil"/>
              <w:bottom w:val="nil"/>
              <w:right w:val="nil"/>
            </w:tcBorders>
          </w:tcPr>
          <w:p w14:paraId="2748E126" w14:textId="77777777" w:rsidR="00D95391" w:rsidRPr="00B07D0E" w:rsidRDefault="00D95391" w:rsidP="00460066">
            <w:pPr>
              <w:jc w:val="center"/>
              <w:rPr>
                <w:sz w:val="20"/>
                <w:szCs w:val="20"/>
              </w:rPr>
            </w:pPr>
            <w:r w:rsidRPr="00B07D0E">
              <w:rPr>
                <w:sz w:val="20"/>
                <w:szCs w:val="20"/>
              </w:rPr>
              <w:t>0.00</w:t>
            </w:r>
          </w:p>
        </w:tc>
      </w:tr>
      <w:tr w:rsidR="00D95391" w14:paraId="08DE7DB4" w14:textId="77777777" w:rsidTr="00A14E96">
        <w:trPr>
          <w:trHeight w:val="255"/>
        </w:trPr>
        <w:tc>
          <w:tcPr>
            <w:tcW w:w="2874" w:type="dxa"/>
            <w:tcBorders>
              <w:top w:val="nil"/>
              <w:left w:val="nil"/>
              <w:bottom w:val="nil"/>
              <w:right w:val="nil"/>
            </w:tcBorders>
          </w:tcPr>
          <w:p w14:paraId="3178D190" w14:textId="77777777" w:rsidR="00D95391" w:rsidRDefault="00D95391" w:rsidP="00460066">
            <w:pPr>
              <w:rPr>
                <w:sz w:val="20"/>
                <w:szCs w:val="20"/>
              </w:rPr>
            </w:pPr>
            <w:r w:rsidRPr="00B07D0E">
              <w:rPr>
                <w:sz w:val="20"/>
                <w:szCs w:val="20"/>
              </w:rPr>
              <w:t>Carrot</w:t>
            </w:r>
          </w:p>
        </w:tc>
        <w:tc>
          <w:tcPr>
            <w:tcW w:w="1473" w:type="dxa"/>
            <w:tcBorders>
              <w:top w:val="nil"/>
              <w:left w:val="nil"/>
              <w:bottom w:val="nil"/>
              <w:right w:val="nil"/>
            </w:tcBorders>
          </w:tcPr>
          <w:p w14:paraId="030C45CD" w14:textId="77777777" w:rsidR="00D95391" w:rsidRPr="00B07D0E" w:rsidRDefault="00D95391" w:rsidP="00460066">
            <w:pPr>
              <w:jc w:val="center"/>
              <w:rPr>
                <w:sz w:val="20"/>
                <w:szCs w:val="20"/>
              </w:rPr>
            </w:pPr>
            <w:r w:rsidRPr="00B07D0E">
              <w:rPr>
                <w:sz w:val="20"/>
                <w:szCs w:val="20"/>
              </w:rPr>
              <w:t>0.00</w:t>
            </w:r>
          </w:p>
        </w:tc>
      </w:tr>
      <w:tr w:rsidR="00D95391" w14:paraId="58D9C2A8" w14:textId="77777777" w:rsidTr="00A14E96">
        <w:trPr>
          <w:trHeight w:val="255"/>
        </w:trPr>
        <w:tc>
          <w:tcPr>
            <w:tcW w:w="2874" w:type="dxa"/>
            <w:tcBorders>
              <w:top w:val="nil"/>
              <w:left w:val="nil"/>
              <w:bottom w:val="nil"/>
              <w:right w:val="nil"/>
            </w:tcBorders>
          </w:tcPr>
          <w:p w14:paraId="5A8906A8" w14:textId="77777777" w:rsidR="00D95391" w:rsidRDefault="00D95391" w:rsidP="00460066">
            <w:pPr>
              <w:rPr>
                <w:sz w:val="20"/>
                <w:szCs w:val="20"/>
              </w:rPr>
            </w:pPr>
            <w:r w:rsidRPr="00B07D0E">
              <w:rPr>
                <w:sz w:val="20"/>
                <w:szCs w:val="20"/>
              </w:rPr>
              <w:t>Chicken-breast</w:t>
            </w:r>
          </w:p>
        </w:tc>
        <w:tc>
          <w:tcPr>
            <w:tcW w:w="1473" w:type="dxa"/>
            <w:tcBorders>
              <w:top w:val="nil"/>
              <w:left w:val="nil"/>
              <w:bottom w:val="nil"/>
              <w:right w:val="nil"/>
            </w:tcBorders>
          </w:tcPr>
          <w:p w14:paraId="55D14891" w14:textId="77777777" w:rsidR="00D95391" w:rsidRPr="00B07D0E" w:rsidRDefault="00D95391" w:rsidP="00460066">
            <w:pPr>
              <w:jc w:val="center"/>
              <w:rPr>
                <w:sz w:val="20"/>
                <w:szCs w:val="20"/>
              </w:rPr>
            </w:pPr>
            <w:r w:rsidRPr="00B07D0E">
              <w:rPr>
                <w:sz w:val="20"/>
                <w:szCs w:val="20"/>
              </w:rPr>
              <w:t>0.00</w:t>
            </w:r>
          </w:p>
        </w:tc>
      </w:tr>
      <w:tr w:rsidR="00D95391" w14:paraId="4CF2BACE" w14:textId="77777777" w:rsidTr="00A14E96">
        <w:trPr>
          <w:trHeight w:val="255"/>
        </w:trPr>
        <w:tc>
          <w:tcPr>
            <w:tcW w:w="2874" w:type="dxa"/>
            <w:tcBorders>
              <w:top w:val="nil"/>
              <w:left w:val="nil"/>
              <w:bottom w:val="nil"/>
              <w:right w:val="nil"/>
            </w:tcBorders>
          </w:tcPr>
          <w:p w14:paraId="350D9B05" w14:textId="77777777" w:rsidR="00D95391" w:rsidRDefault="00D95391" w:rsidP="00460066">
            <w:pPr>
              <w:rPr>
                <w:sz w:val="20"/>
                <w:szCs w:val="20"/>
              </w:rPr>
            </w:pPr>
            <w:r w:rsidRPr="00B07D0E">
              <w:rPr>
                <w:sz w:val="20"/>
                <w:szCs w:val="20"/>
              </w:rPr>
              <w:t>Corn</w:t>
            </w:r>
          </w:p>
        </w:tc>
        <w:tc>
          <w:tcPr>
            <w:tcW w:w="1473" w:type="dxa"/>
            <w:tcBorders>
              <w:top w:val="nil"/>
              <w:left w:val="nil"/>
              <w:bottom w:val="nil"/>
              <w:right w:val="nil"/>
            </w:tcBorders>
          </w:tcPr>
          <w:p w14:paraId="6600EF8C" w14:textId="77777777" w:rsidR="00D95391" w:rsidRPr="00B07D0E" w:rsidRDefault="00D95391" w:rsidP="00460066">
            <w:pPr>
              <w:jc w:val="center"/>
              <w:rPr>
                <w:sz w:val="20"/>
                <w:szCs w:val="20"/>
              </w:rPr>
            </w:pPr>
            <w:r w:rsidRPr="00B07D0E">
              <w:rPr>
                <w:sz w:val="20"/>
                <w:szCs w:val="20"/>
              </w:rPr>
              <w:t>0.00</w:t>
            </w:r>
          </w:p>
        </w:tc>
      </w:tr>
      <w:tr w:rsidR="00D95391" w14:paraId="4F7B3DCD" w14:textId="77777777" w:rsidTr="00A14E96">
        <w:trPr>
          <w:trHeight w:val="255"/>
        </w:trPr>
        <w:tc>
          <w:tcPr>
            <w:tcW w:w="2874" w:type="dxa"/>
            <w:tcBorders>
              <w:top w:val="nil"/>
              <w:left w:val="nil"/>
              <w:bottom w:val="nil"/>
              <w:right w:val="nil"/>
            </w:tcBorders>
          </w:tcPr>
          <w:p w14:paraId="16F54EB9" w14:textId="77777777" w:rsidR="00D95391" w:rsidRPr="008948C2" w:rsidRDefault="00D95391" w:rsidP="00460066">
            <w:pPr>
              <w:rPr>
                <w:sz w:val="20"/>
                <w:szCs w:val="20"/>
              </w:rPr>
            </w:pPr>
            <w:r w:rsidRPr="00B07D0E">
              <w:rPr>
                <w:sz w:val="20"/>
                <w:szCs w:val="20"/>
              </w:rPr>
              <w:t>Crispy-pork-rib</w:t>
            </w:r>
          </w:p>
        </w:tc>
        <w:tc>
          <w:tcPr>
            <w:tcW w:w="1473" w:type="dxa"/>
            <w:tcBorders>
              <w:top w:val="nil"/>
              <w:left w:val="nil"/>
              <w:bottom w:val="nil"/>
              <w:right w:val="nil"/>
            </w:tcBorders>
          </w:tcPr>
          <w:p w14:paraId="5BD9D989" w14:textId="77777777" w:rsidR="00D95391" w:rsidRPr="00B07D0E" w:rsidRDefault="00D95391" w:rsidP="00460066">
            <w:pPr>
              <w:jc w:val="center"/>
              <w:rPr>
                <w:sz w:val="20"/>
                <w:szCs w:val="20"/>
              </w:rPr>
            </w:pPr>
            <w:r w:rsidRPr="00B07D0E">
              <w:rPr>
                <w:sz w:val="20"/>
                <w:szCs w:val="20"/>
              </w:rPr>
              <w:t>0.00</w:t>
            </w:r>
          </w:p>
        </w:tc>
      </w:tr>
      <w:tr w:rsidR="00D95391" w14:paraId="3571401D" w14:textId="77777777" w:rsidTr="00A14E96">
        <w:trPr>
          <w:trHeight w:val="255"/>
        </w:trPr>
        <w:tc>
          <w:tcPr>
            <w:tcW w:w="2874" w:type="dxa"/>
            <w:tcBorders>
              <w:top w:val="nil"/>
              <w:left w:val="nil"/>
              <w:bottom w:val="nil"/>
              <w:right w:val="nil"/>
            </w:tcBorders>
          </w:tcPr>
          <w:p w14:paraId="45FEC3EE" w14:textId="77777777" w:rsidR="00D95391" w:rsidRPr="008948C2" w:rsidRDefault="00D95391" w:rsidP="00460066">
            <w:pPr>
              <w:rPr>
                <w:sz w:val="20"/>
                <w:szCs w:val="20"/>
              </w:rPr>
            </w:pPr>
            <w:r w:rsidRPr="00B07D0E">
              <w:rPr>
                <w:sz w:val="20"/>
                <w:szCs w:val="20"/>
              </w:rPr>
              <w:t>Pork-feet</w:t>
            </w:r>
          </w:p>
        </w:tc>
        <w:tc>
          <w:tcPr>
            <w:tcW w:w="1473" w:type="dxa"/>
            <w:tcBorders>
              <w:top w:val="nil"/>
              <w:left w:val="nil"/>
              <w:bottom w:val="nil"/>
              <w:right w:val="nil"/>
            </w:tcBorders>
          </w:tcPr>
          <w:p w14:paraId="59AF4EDC" w14:textId="77777777" w:rsidR="00D95391" w:rsidRPr="00B07D0E" w:rsidRDefault="00D95391" w:rsidP="00460066">
            <w:pPr>
              <w:jc w:val="center"/>
              <w:rPr>
                <w:sz w:val="20"/>
                <w:szCs w:val="20"/>
              </w:rPr>
            </w:pPr>
            <w:r w:rsidRPr="00B07D0E">
              <w:rPr>
                <w:sz w:val="20"/>
                <w:szCs w:val="20"/>
              </w:rPr>
              <w:t>0.00</w:t>
            </w:r>
          </w:p>
        </w:tc>
      </w:tr>
      <w:tr w:rsidR="00D95391" w14:paraId="620E2C4E" w14:textId="77777777" w:rsidTr="00A14E96">
        <w:trPr>
          <w:trHeight w:val="255"/>
        </w:trPr>
        <w:tc>
          <w:tcPr>
            <w:tcW w:w="2874" w:type="dxa"/>
            <w:tcBorders>
              <w:top w:val="nil"/>
              <w:left w:val="nil"/>
              <w:bottom w:val="nil"/>
              <w:right w:val="nil"/>
            </w:tcBorders>
          </w:tcPr>
          <w:p w14:paraId="54B56B7B" w14:textId="77777777" w:rsidR="00D95391" w:rsidRPr="008948C2" w:rsidRDefault="00D95391" w:rsidP="00460066">
            <w:pPr>
              <w:rPr>
                <w:sz w:val="20"/>
                <w:szCs w:val="20"/>
              </w:rPr>
            </w:pPr>
            <w:r w:rsidRPr="00B07D0E">
              <w:rPr>
                <w:sz w:val="20"/>
                <w:szCs w:val="20"/>
              </w:rPr>
              <w:t>Hamburger</w:t>
            </w:r>
          </w:p>
        </w:tc>
        <w:tc>
          <w:tcPr>
            <w:tcW w:w="1473" w:type="dxa"/>
            <w:tcBorders>
              <w:top w:val="nil"/>
              <w:left w:val="nil"/>
              <w:bottom w:val="nil"/>
              <w:right w:val="nil"/>
            </w:tcBorders>
          </w:tcPr>
          <w:p w14:paraId="4EE92A72" w14:textId="77777777" w:rsidR="00D95391" w:rsidRPr="00B07D0E" w:rsidRDefault="00D95391" w:rsidP="00460066">
            <w:pPr>
              <w:jc w:val="center"/>
              <w:rPr>
                <w:sz w:val="20"/>
                <w:szCs w:val="20"/>
              </w:rPr>
            </w:pPr>
            <w:r w:rsidRPr="00B07D0E">
              <w:rPr>
                <w:sz w:val="20"/>
                <w:szCs w:val="20"/>
              </w:rPr>
              <w:t>0.00</w:t>
            </w:r>
          </w:p>
        </w:tc>
      </w:tr>
      <w:tr w:rsidR="00D95391" w14:paraId="21D54C7D" w14:textId="77777777" w:rsidTr="00A14E96">
        <w:trPr>
          <w:trHeight w:val="255"/>
        </w:trPr>
        <w:tc>
          <w:tcPr>
            <w:tcW w:w="2874" w:type="dxa"/>
            <w:tcBorders>
              <w:top w:val="nil"/>
              <w:left w:val="nil"/>
              <w:bottom w:val="nil"/>
              <w:right w:val="nil"/>
            </w:tcBorders>
          </w:tcPr>
          <w:p w14:paraId="54C6A4D2" w14:textId="77777777" w:rsidR="00D95391" w:rsidRPr="008948C2" w:rsidRDefault="00D95391" w:rsidP="00460066">
            <w:pPr>
              <w:rPr>
                <w:sz w:val="20"/>
                <w:szCs w:val="20"/>
              </w:rPr>
            </w:pPr>
            <w:r w:rsidRPr="00B07D0E">
              <w:rPr>
                <w:sz w:val="20"/>
                <w:szCs w:val="20"/>
              </w:rPr>
              <w:t>Lobster</w:t>
            </w:r>
          </w:p>
        </w:tc>
        <w:tc>
          <w:tcPr>
            <w:tcW w:w="1473" w:type="dxa"/>
            <w:tcBorders>
              <w:top w:val="nil"/>
              <w:left w:val="nil"/>
              <w:bottom w:val="nil"/>
              <w:right w:val="nil"/>
            </w:tcBorders>
          </w:tcPr>
          <w:p w14:paraId="63ADE920" w14:textId="77777777" w:rsidR="00D95391" w:rsidRPr="00B07D0E" w:rsidRDefault="00D95391" w:rsidP="00460066">
            <w:pPr>
              <w:jc w:val="center"/>
              <w:rPr>
                <w:sz w:val="20"/>
                <w:szCs w:val="20"/>
              </w:rPr>
            </w:pPr>
            <w:r w:rsidRPr="00B07D0E">
              <w:rPr>
                <w:sz w:val="20"/>
                <w:szCs w:val="20"/>
              </w:rPr>
              <w:t>0.00</w:t>
            </w:r>
          </w:p>
        </w:tc>
      </w:tr>
      <w:tr w:rsidR="00D95391" w14:paraId="6EA61D66" w14:textId="77777777" w:rsidTr="00A14E96">
        <w:trPr>
          <w:trHeight w:val="255"/>
        </w:trPr>
        <w:tc>
          <w:tcPr>
            <w:tcW w:w="2874" w:type="dxa"/>
            <w:tcBorders>
              <w:top w:val="nil"/>
              <w:left w:val="nil"/>
              <w:bottom w:val="nil"/>
              <w:right w:val="nil"/>
            </w:tcBorders>
          </w:tcPr>
          <w:p w14:paraId="0EE4256A" w14:textId="77777777" w:rsidR="00D95391" w:rsidRPr="008948C2" w:rsidRDefault="00D95391" w:rsidP="00460066">
            <w:pPr>
              <w:rPr>
                <w:sz w:val="20"/>
                <w:szCs w:val="20"/>
              </w:rPr>
            </w:pPr>
            <w:r w:rsidRPr="00B07D0E">
              <w:rPr>
                <w:sz w:val="20"/>
                <w:szCs w:val="20"/>
              </w:rPr>
              <w:t>Nature-valley-granola-bar</w:t>
            </w:r>
          </w:p>
        </w:tc>
        <w:tc>
          <w:tcPr>
            <w:tcW w:w="1473" w:type="dxa"/>
            <w:tcBorders>
              <w:top w:val="nil"/>
              <w:left w:val="nil"/>
              <w:bottom w:val="nil"/>
              <w:right w:val="nil"/>
            </w:tcBorders>
          </w:tcPr>
          <w:p w14:paraId="617C0A5B" w14:textId="77777777" w:rsidR="00D95391" w:rsidRPr="00B07D0E" w:rsidRDefault="00D95391" w:rsidP="00460066">
            <w:pPr>
              <w:jc w:val="center"/>
              <w:rPr>
                <w:sz w:val="20"/>
                <w:szCs w:val="20"/>
              </w:rPr>
            </w:pPr>
            <w:r w:rsidRPr="00B07D0E">
              <w:rPr>
                <w:sz w:val="20"/>
                <w:szCs w:val="20"/>
              </w:rPr>
              <w:t>0.00</w:t>
            </w:r>
          </w:p>
        </w:tc>
      </w:tr>
      <w:tr w:rsidR="00D95391" w14:paraId="453101DA" w14:textId="77777777" w:rsidTr="00A14E96">
        <w:trPr>
          <w:trHeight w:val="255"/>
        </w:trPr>
        <w:tc>
          <w:tcPr>
            <w:tcW w:w="2874" w:type="dxa"/>
            <w:tcBorders>
              <w:top w:val="nil"/>
              <w:left w:val="nil"/>
              <w:bottom w:val="single" w:sz="4" w:space="0" w:color="000000"/>
              <w:right w:val="nil"/>
            </w:tcBorders>
          </w:tcPr>
          <w:p w14:paraId="75C2B1CF" w14:textId="77777777" w:rsidR="00D95391" w:rsidRDefault="00D95391" w:rsidP="00460066">
            <w:pPr>
              <w:rPr>
                <w:sz w:val="20"/>
                <w:szCs w:val="20"/>
              </w:rPr>
            </w:pPr>
            <w:r w:rsidRPr="00B07D0E">
              <w:rPr>
                <w:sz w:val="20"/>
                <w:szCs w:val="20"/>
              </w:rPr>
              <w:t>Salad-beef-strip</w:t>
            </w:r>
          </w:p>
        </w:tc>
        <w:tc>
          <w:tcPr>
            <w:tcW w:w="1473" w:type="dxa"/>
            <w:tcBorders>
              <w:top w:val="nil"/>
              <w:left w:val="nil"/>
              <w:bottom w:val="single" w:sz="4" w:space="0" w:color="000000"/>
              <w:right w:val="nil"/>
            </w:tcBorders>
          </w:tcPr>
          <w:p w14:paraId="492C57CC" w14:textId="77777777" w:rsidR="00D95391" w:rsidRPr="00B07D0E" w:rsidRDefault="00D95391" w:rsidP="00460066">
            <w:pPr>
              <w:jc w:val="center"/>
              <w:rPr>
                <w:sz w:val="20"/>
                <w:szCs w:val="20"/>
              </w:rPr>
            </w:pPr>
            <w:r w:rsidRPr="00B07D0E">
              <w:rPr>
                <w:sz w:val="20"/>
                <w:szCs w:val="20"/>
              </w:rPr>
              <w:t>0.00</w:t>
            </w:r>
          </w:p>
        </w:tc>
      </w:tr>
    </w:tbl>
    <w:p w14:paraId="0420F2BF" w14:textId="77777777" w:rsidR="00D95391" w:rsidRDefault="00D95391" w:rsidP="00D95391">
      <w:pPr>
        <w:rPr>
          <w:color w:val="000000"/>
          <w:sz w:val="20"/>
          <w:szCs w:val="20"/>
        </w:rPr>
      </w:pPr>
    </w:p>
    <w:p w14:paraId="3B93E88F" w14:textId="64DD29DD" w:rsidR="00D95391" w:rsidRDefault="00D95391" w:rsidP="00300559">
      <w:pPr>
        <w:ind w:firstLine="360"/>
        <w:jc w:val="both"/>
        <w:rPr>
          <w:spacing w:val="-6"/>
          <w:sz w:val="20"/>
          <w:szCs w:val="20"/>
        </w:rPr>
      </w:pPr>
      <w:r w:rsidRPr="00300559">
        <w:rPr>
          <w:spacing w:val="-6"/>
          <w:sz w:val="20"/>
          <w:szCs w:val="20"/>
        </w:rPr>
        <w:t>Table 5 shows the ten highest-performing food classes for ResNet50. Similar to MobileNetV2, classes with distinctive visual appearances achieved higher F1-scores, demonstrating the ability of deeper convolutional architectures to learn discriminative visual features for food recognition.</w:t>
      </w:r>
    </w:p>
    <w:p w14:paraId="139BE1B3" w14:textId="77777777" w:rsidR="0035495F" w:rsidRPr="00300559" w:rsidRDefault="0035495F" w:rsidP="00300559">
      <w:pPr>
        <w:ind w:firstLine="360"/>
        <w:jc w:val="both"/>
        <w:rPr>
          <w:spacing w:val="-6"/>
          <w:sz w:val="20"/>
          <w:szCs w:val="20"/>
        </w:rPr>
      </w:pPr>
    </w:p>
    <w:p w14:paraId="344D8AFE" w14:textId="77777777" w:rsidR="00D95391" w:rsidRDefault="00D95391" w:rsidP="00D95391">
      <w:pPr>
        <w:spacing w:after="120"/>
        <w:jc w:val="both"/>
        <w:rPr>
          <w:sz w:val="18"/>
          <w:szCs w:val="18"/>
        </w:rPr>
      </w:pPr>
      <w:r>
        <w:rPr>
          <w:b/>
          <w:bCs/>
          <w:sz w:val="18"/>
          <w:szCs w:val="18"/>
        </w:rPr>
        <w:t>Table 5.</w:t>
      </w:r>
      <w:r>
        <w:rPr>
          <w:sz w:val="18"/>
          <w:szCs w:val="18"/>
        </w:rPr>
        <w:t xml:space="preserve"> </w:t>
      </w:r>
      <w:r w:rsidRPr="00200F38">
        <w:rPr>
          <w:sz w:val="18"/>
          <w:szCs w:val="18"/>
        </w:rPr>
        <w:t>Top 10 Performing Food Classes</w:t>
      </w:r>
      <w:r>
        <w:rPr>
          <w:sz w:val="18"/>
          <w:szCs w:val="18"/>
        </w:rPr>
        <w:t xml:space="preserve"> for ResNet50</w:t>
      </w:r>
    </w:p>
    <w:tbl>
      <w:tblPr>
        <w:tblW w:w="4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350"/>
      </w:tblGrid>
      <w:tr w:rsidR="00D95391" w14:paraId="1C70CD92" w14:textId="77777777" w:rsidTr="0035495F">
        <w:trPr>
          <w:cantSplit/>
          <w:trHeight w:val="172"/>
        </w:trPr>
        <w:tc>
          <w:tcPr>
            <w:tcW w:w="2808" w:type="dxa"/>
            <w:tcBorders>
              <w:top w:val="single" w:sz="4" w:space="0" w:color="000000"/>
              <w:left w:val="nil"/>
              <w:bottom w:val="nil"/>
              <w:right w:val="nil"/>
            </w:tcBorders>
            <w:vAlign w:val="center"/>
          </w:tcPr>
          <w:p w14:paraId="1DDA1255" w14:textId="77777777" w:rsidR="00D95391" w:rsidRDefault="00D95391" w:rsidP="00460066">
            <w:pPr>
              <w:jc w:val="center"/>
              <w:rPr>
                <w:sz w:val="20"/>
                <w:szCs w:val="20"/>
              </w:rPr>
            </w:pPr>
            <w:r>
              <w:rPr>
                <w:b/>
                <w:bCs/>
                <w:sz w:val="20"/>
                <w:szCs w:val="20"/>
              </w:rPr>
              <w:t>Food Class</w:t>
            </w:r>
          </w:p>
        </w:tc>
        <w:tc>
          <w:tcPr>
            <w:tcW w:w="1350" w:type="dxa"/>
            <w:tcBorders>
              <w:top w:val="single" w:sz="4" w:space="0" w:color="000000"/>
              <w:left w:val="nil"/>
              <w:bottom w:val="nil"/>
              <w:right w:val="nil"/>
            </w:tcBorders>
          </w:tcPr>
          <w:p w14:paraId="51FE1B79" w14:textId="77777777" w:rsidR="00D95391" w:rsidRDefault="00D95391" w:rsidP="00460066">
            <w:pPr>
              <w:jc w:val="center"/>
              <w:rPr>
                <w:sz w:val="20"/>
                <w:szCs w:val="20"/>
              </w:rPr>
            </w:pPr>
            <w:r>
              <w:rPr>
                <w:b/>
                <w:bCs/>
                <w:sz w:val="20"/>
                <w:szCs w:val="20"/>
              </w:rPr>
              <w:t>F1 Score</w:t>
            </w:r>
          </w:p>
        </w:tc>
      </w:tr>
      <w:tr w:rsidR="00D95391" w14:paraId="32FC2917" w14:textId="77777777" w:rsidTr="00460066">
        <w:trPr>
          <w:trHeight w:val="252"/>
        </w:trPr>
        <w:tc>
          <w:tcPr>
            <w:tcW w:w="2808" w:type="dxa"/>
            <w:tcBorders>
              <w:top w:val="single" w:sz="4" w:space="0" w:color="000000"/>
              <w:left w:val="nil"/>
              <w:bottom w:val="nil"/>
              <w:right w:val="nil"/>
            </w:tcBorders>
          </w:tcPr>
          <w:p w14:paraId="2E8B20FF" w14:textId="77777777" w:rsidR="00D95391" w:rsidRDefault="00D95391" w:rsidP="00460066">
            <w:pPr>
              <w:rPr>
                <w:sz w:val="20"/>
                <w:szCs w:val="20"/>
              </w:rPr>
            </w:pPr>
            <w:r w:rsidRPr="00B07D0E">
              <w:rPr>
                <w:sz w:val="20"/>
                <w:szCs w:val="20"/>
              </w:rPr>
              <w:t>Costco-california-sushi-roll-1</w:t>
            </w:r>
          </w:p>
        </w:tc>
        <w:tc>
          <w:tcPr>
            <w:tcW w:w="1350" w:type="dxa"/>
            <w:tcBorders>
              <w:top w:val="single" w:sz="4" w:space="0" w:color="000000"/>
              <w:left w:val="nil"/>
              <w:bottom w:val="nil"/>
              <w:right w:val="nil"/>
            </w:tcBorders>
            <w:vAlign w:val="center"/>
          </w:tcPr>
          <w:p w14:paraId="2A7DB100" w14:textId="77777777" w:rsidR="00D95391" w:rsidRDefault="00D95391" w:rsidP="00460066">
            <w:pPr>
              <w:jc w:val="center"/>
              <w:rPr>
                <w:sz w:val="20"/>
                <w:szCs w:val="20"/>
              </w:rPr>
            </w:pPr>
            <w:r w:rsidRPr="00BC1888">
              <w:rPr>
                <w:sz w:val="20"/>
                <w:szCs w:val="20"/>
              </w:rPr>
              <w:t>1.00</w:t>
            </w:r>
          </w:p>
        </w:tc>
      </w:tr>
      <w:tr w:rsidR="00D95391" w14:paraId="4D985BE2" w14:textId="77777777" w:rsidTr="00460066">
        <w:trPr>
          <w:trHeight w:val="252"/>
        </w:trPr>
        <w:tc>
          <w:tcPr>
            <w:tcW w:w="2808" w:type="dxa"/>
            <w:tcBorders>
              <w:top w:val="nil"/>
              <w:left w:val="nil"/>
              <w:bottom w:val="nil"/>
              <w:right w:val="nil"/>
            </w:tcBorders>
          </w:tcPr>
          <w:p w14:paraId="0EC113E7" w14:textId="77777777" w:rsidR="00D95391" w:rsidRDefault="00D95391" w:rsidP="00460066">
            <w:pPr>
              <w:rPr>
                <w:sz w:val="20"/>
                <w:szCs w:val="20"/>
              </w:rPr>
            </w:pPr>
            <w:r w:rsidRPr="00B07D0E">
              <w:rPr>
                <w:sz w:val="20"/>
                <w:szCs w:val="20"/>
              </w:rPr>
              <w:t>Near-whole-chicken</w:t>
            </w:r>
          </w:p>
        </w:tc>
        <w:tc>
          <w:tcPr>
            <w:tcW w:w="1350" w:type="dxa"/>
            <w:tcBorders>
              <w:top w:val="nil"/>
              <w:left w:val="nil"/>
              <w:bottom w:val="nil"/>
              <w:right w:val="nil"/>
            </w:tcBorders>
            <w:vAlign w:val="center"/>
          </w:tcPr>
          <w:p w14:paraId="20252F68" w14:textId="77777777" w:rsidR="00D95391" w:rsidRDefault="00D95391" w:rsidP="00460066">
            <w:pPr>
              <w:jc w:val="center"/>
              <w:rPr>
                <w:sz w:val="20"/>
                <w:szCs w:val="20"/>
              </w:rPr>
            </w:pPr>
            <w:r w:rsidRPr="00BC1888">
              <w:rPr>
                <w:sz w:val="20"/>
                <w:szCs w:val="20"/>
              </w:rPr>
              <w:t>0.91</w:t>
            </w:r>
          </w:p>
        </w:tc>
      </w:tr>
      <w:tr w:rsidR="00D95391" w14:paraId="742307DF" w14:textId="77777777" w:rsidTr="00460066">
        <w:trPr>
          <w:trHeight w:val="252"/>
        </w:trPr>
        <w:tc>
          <w:tcPr>
            <w:tcW w:w="2808" w:type="dxa"/>
            <w:tcBorders>
              <w:top w:val="nil"/>
              <w:left w:val="nil"/>
              <w:bottom w:val="nil"/>
              <w:right w:val="nil"/>
            </w:tcBorders>
          </w:tcPr>
          <w:p w14:paraId="6909C24B" w14:textId="77777777" w:rsidR="00D95391" w:rsidRDefault="00D95391" w:rsidP="00460066">
            <w:pPr>
              <w:rPr>
                <w:sz w:val="20"/>
                <w:szCs w:val="20"/>
              </w:rPr>
            </w:pPr>
            <w:r w:rsidRPr="00B07D0E">
              <w:rPr>
                <w:sz w:val="20"/>
                <w:szCs w:val="20"/>
              </w:rPr>
              <w:t>Asian-pear</w:t>
            </w:r>
          </w:p>
        </w:tc>
        <w:tc>
          <w:tcPr>
            <w:tcW w:w="1350" w:type="dxa"/>
            <w:tcBorders>
              <w:top w:val="nil"/>
              <w:left w:val="nil"/>
              <w:bottom w:val="nil"/>
              <w:right w:val="nil"/>
            </w:tcBorders>
            <w:vAlign w:val="center"/>
          </w:tcPr>
          <w:p w14:paraId="366FA53E" w14:textId="77777777" w:rsidR="00D95391" w:rsidRDefault="00D95391" w:rsidP="00460066">
            <w:pPr>
              <w:jc w:val="center"/>
              <w:rPr>
                <w:sz w:val="20"/>
                <w:szCs w:val="20"/>
              </w:rPr>
            </w:pPr>
            <w:r w:rsidRPr="00BC1888">
              <w:rPr>
                <w:sz w:val="20"/>
                <w:szCs w:val="20"/>
              </w:rPr>
              <w:t>0.87</w:t>
            </w:r>
          </w:p>
        </w:tc>
      </w:tr>
      <w:tr w:rsidR="00D95391" w14:paraId="2991A9BD" w14:textId="77777777" w:rsidTr="00460066">
        <w:trPr>
          <w:trHeight w:val="252"/>
        </w:trPr>
        <w:tc>
          <w:tcPr>
            <w:tcW w:w="2808" w:type="dxa"/>
            <w:tcBorders>
              <w:top w:val="nil"/>
              <w:left w:val="nil"/>
              <w:bottom w:val="nil"/>
              <w:right w:val="nil"/>
            </w:tcBorders>
          </w:tcPr>
          <w:p w14:paraId="7EF1F9BB" w14:textId="77777777" w:rsidR="00D95391" w:rsidRDefault="00D95391" w:rsidP="00460066">
            <w:pPr>
              <w:rPr>
                <w:sz w:val="20"/>
                <w:szCs w:val="20"/>
              </w:rPr>
            </w:pPr>
            <w:r w:rsidRPr="00B07D0E">
              <w:rPr>
                <w:sz w:val="20"/>
                <w:szCs w:val="20"/>
              </w:rPr>
              <w:t>Lasagna</w:t>
            </w:r>
          </w:p>
        </w:tc>
        <w:tc>
          <w:tcPr>
            <w:tcW w:w="1350" w:type="dxa"/>
            <w:tcBorders>
              <w:top w:val="nil"/>
              <w:left w:val="nil"/>
              <w:bottom w:val="nil"/>
              <w:right w:val="nil"/>
            </w:tcBorders>
            <w:vAlign w:val="center"/>
          </w:tcPr>
          <w:p w14:paraId="240687BA" w14:textId="77777777" w:rsidR="00D95391" w:rsidRDefault="00D95391" w:rsidP="00460066">
            <w:pPr>
              <w:jc w:val="center"/>
              <w:rPr>
                <w:sz w:val="20"/>
                <w:szCs w:val="20"/>
              </w:rPr>
            </w:pPr>
            <w:r w:rsidRPr="00BC1888">
              <w:rPr>
                <w:sz w:val="20"/>
                <w:szCs w:val="20"/>
              </w:rPr>
              <w:t>0.74</w:t>
            </w:r>
          </w:p>
        </w:tc>
      </w:tr>
      <w:tr w:rsidR="00D95391" w14:paraId="3FE39177" w14:textId="77777777" w:rsidTr="00460066">
        <w:trPr>
          <w:trHeight w:val="252"/>
        </w:trPr>
        <w:tc>
          <w:tcPr>
            <w:tcW w:w="2808" w:type="dxa"/>
            <w:tcBorders>
              <w:top w:val="nil"/>
              <w:left w:val="nil"/>
              <w:bottom w:val="nil"/>
              <w:right w:val="nil"/>
            </w:tcBorders>
          </w:tcPr>
          <w:p w14:paraId="54296FDB" w14:textId="77777777" w:rsidR="00D95391" w:rsidRPr="008948C2" w:rsidRDefault="00D95391" w:rsidP="00460066">
            <w:pPr>
              <w:rPr>
                <w:sz w:val="20"/>
                <w:szCs w:val="20"/>
              </w:rPr>
            </w:pPr>
            <w:r w:rsidRPr="00B07D0E">
              <w:rPr>
                <w:sz w:val="20"/>
                <w:szCs w:val="20"/>
              </w:rPr>
              <w:t>Plain-toast</w:t>
            </w:r>
          </w:p>
        </w:tc>
        <w:tc>
          <w:tcPr>
            <w:tcW w:w="1350" w:type="dxa"/>
            <w:tcBorders>
              <w:top w:val="nil"/>
              <w:left w:val="nil"/>
              <w:bottom w:val="nil"/>
              <w:right w:val="nil"/>
            </w:tcBorders>
            <w:vAlign w:val="center"/>
          </w:tcPr>
          <w:p w14:paraId="54B5073D" w14:textId="77777777" w:rsidR="00D95391" w:rsidRDefault="00D95391" w:rsidP="00460066">
            <w:pPr>
              <w:jc w:val="center"/>
              <w:rPr>
                <w:sz w:val="20"/>
                <w:szCs w:val="20"/>
              </w:rPr>
            </w:pPr>
            <w:r w:rsidRPr="00BC1888">
              <w:rPr>
                <w:sz w:val="20"/>
                <w:szCs w:val="20"/>
              </w:rPr>
              <w:t>0.74</w:t>
            </w:r>
          </w:p>
        </w:tc>
      </w:tr>
      <w:tr w:rsidR="00D95391" w14:paraId="38564F83" w14:textId="77777777" w:rsidTr="00460066">
        <w:trPr>
          <w:trHeight w:val="252"/>
        </w:trPr>
        <w:tc>
          <w:tcPr>
            <w:tcW w:w="2808" w:type="dxa"/>
            <w:tcBorders>
              <w:top w:val="nil"/>
              <w:left w:val="nil"/>
              <w:bottom w:val="nil"/>
              <w:right w:val="nil"/>
            </w:tcBorders>
          </w:tcPr>
          <w:p w14:paraId="18506810" w14:textId="77777777" w:rsidR="00D95391" w:rsidRPr="008948C2" w:rsidRDefault="00D95391" w:rsidP="00460066">
            <w:pPr>
              <w:rPr>
                <w:sz w:val="20"/>
                <w:szCs w:val="20"/>
              </w:rPr>
            </w:pPr>
            <w:r w:rsidRPr="00B07D0E">
              <w:rPr>
                <w:sz w:val="20"/>
                <w:szCs w:val="20"/>
              </w:rPr>
              <w:t>Meatloaf</w:t>
            </w:r>
          </w:p>
        </w:tc>
        <w:tc>
          <w:tcPr>
            <w:tcW w:w="1350" w:type="dxa"/>
            <w:tcBorders>
              <w:top w:val="nil"/>
              <w:left w:val="nil"/>
              <w:bottom w:val="nil"/>
              <w:right w:val="nil"/>
            </w:tcBorders>
            <w:vAlign w:val="center"/>
          </w:tcPr>
          <w:p w14:paraId="5FB4DB84" w14:textId="77777777" w:rsidR="00D95391" w:rsidRDefault="00D95391" w:rsidP="00460066">
            <w:pPr>
              <w:jc w:val="center"/>
              <w:rPr>
                <w:sz w:val="20"/>
                <w:szCs w:val="20"/>
              </w:rPr>
            </w:pPr>
            <w:r w:rsidRPr="00BC1888">
              <w:rPr>
                <w:sz w:val="20"/>
                <w:szCs w:val="20"/>
              </w:rPr>
              <w:t>0.73</w:t>
            </w:r>
          </w:p>
        </w:tc>
      </w:tr>
      <w:tr w:rsidR="00D95391" w14:paraId="49843AB3" w14:textId="77777777" w:rsidTr="00460066">
        <w:trPr>
          <w:trHeight w:val="252"/>
        </w:trPr>
        <w:tc>
          <w:tcPr>
            <w:tcW w:w="2808" w:type="dxa"/>
            <w:tcBorders>
              <w:top w:val="nil"/>
              <w:left w:val="nil"/>
              <w:bottom w:val="nil"/>
              <w:right w:val="nil"/>
            </w:tcBorders>
          </w:tcPr>
          <w:p w14:paraId="62353864" w14:textId="77777777" w:rsidR="00D95391" w:rsidRPr="008948C2" w:rsidRDefault="00D95391" w:rsidP="00460066">
            <w:pPr>
              <w:rPr>
                <w:sz w:val="20"/>
                <w:szCs w:val="20"/>
              </w:rPr>
            </w:pPr>
            <w:r w:rsidRPr="00BC1888">
              <w:rPr>
                <w:sz w:val="20"/>
                <w:szCs w:val="20"/>
              </w:rPr>
              <w:t>Veal-kebab-piece</w:t>
            </w:r>
          </w:p>
        </w:tc>
        <w:tc>
          <w:tcPr>
            <w:tcW w:w="1350" w:type="dxa"/>
            <w:tcBorders>
              <w:top w:val="nil"/>
              <w:left w:val="nil"/>
              <w:bottom w:val="nil"/>
              <w:right w:val="nil"/>
            </w:tcBorders>
            <w:vAlign w:val="center"/>
          </w:tcPr>
          <w:p w14:paraId="2EC1526F" w14:textId="77777777" w:rsidR="00D95391" w:rsidRDefault="00D95391" w:rsidP="00460066">
            <w:pPr>
              <w:jc w:val="center"/>
              <w:rPr>
                <w:sz w:val="20"/>
                <w:szCs w:val="20"/>
              </w:rPr>
            </w:pPr>
            <w:r w:rsidRPr="00BC1888">
              <w:rPr>
                <w:sz w:val="20"/>
                <w:szCs w:val="20"/>
              </w:rPr>
              <w:t>0.73</w:t>
            </w:r>
          </w:p>
        </w:tc>
      </w:tr>
      <w:tr w:rsidR="00D95391" w14:paraId="70957B65" w14:textId="77777777" w:rsidTr="00460066">
        <w:trPr>
          <w:trHeight w:val="252"/>
        </w:trPr>
        <w:tc>
          <w:tcPr>
            <w:tcW w:w="2808" w:type="dxa"/>
            <w:tcBorders>
              <w:top w:val="nil"/>
              <w:left w:val="nil"/>
              <w:bottom w:val="nil"/>
              <w:right w:val="nil"/>
            </w:tcBorders>
          </w:tcPr>
          <w:p w14:paraId="70CCBEB7" w14:textId="77777777" w:rsidR="00D95391" w:rsidRPr="008948C2" w:rsidRDefault="00D95391" w:rsidP="00460066">
            <w:pPr>
              <w:rPr>
                <w:sz w:val="20"/>
                <w:szCs w:val="20"/>
              </w:rPr>
            </w:pPr>
            <w:r w:rsidRPr="00BC1888">
              <w:rPr>
                <w:sz w:val="20"/>
                <w:szCs w:val="20"/>
              </w:rPr>
              <w:t>Half-bread-loaf</w:t>
            </w:r>
          </w:p>
        </w:tc>
        <w:tc>
          <w:tcPr>
            <w:tcW w:w="1350" w:type="dxa"/>
            <w:tcBorders>
              <w:top w:val="nil"/>
              <w:left w:val="nil"/>
              <w:bottom w:val="nil"/>
              <w:right w:val="nil"/>
            </w:tcBorders>
            <w:vAlign w:val="center"/>
          </w:tcPr>
          <w:p w14:paraId="79BD5C93" w14:textId="77777777" w:rsidR="00D95391" w:rsidRDefault="00D95391" w:rsidP="00460066">
            <w:pPr>
              <w:jc w:val="center"/>
              <w:rPr>
                <w:sz w:val="20"/>
                <w:szCs w:val="20"/>
              </w:rPr>
            </w:pPr>
            <w:r w:rsidRPr="00BC1888">
              <w:rPr>
                <w:sz w:val="20"/>
                <w:szCs w:val="20"/>
              </w:rPr>
              <w:t>0.67</w:t>
            </w:r>
          </w:p>
        </w:tc>
      </w:tr>
      <w:tr w:rsidR="00D95391" w14:paraId="1D74747B" w14:textId="77777777" w:rsidTr="00460066">
        <w:trPr>
          <w:trHeight w:val="252"/>
        </w:trPr>
        <w:tc>
          <w:tcPr>
            <w:tcW w:w="2808" w:type="dxa"/>
            <w:tcBorders>
              <w:top w:val="nil"/>
              <w:left w:val="nil"/>
              <w:bottom w:val="nil"/>
              <w:right w:val="nil"/>
            </w:tcBorders>
          </w:tcPr>
          <w:p w14:paraId="31ABC59B" w14:textId="77777777" w:rsidR="00D95391" w:rsidRPr="008948C2" w:rsidRDefault="00D95391" w:rsidP="00460066">
            <w:pPr>
              <w:rPr>
                <w:sz w:val="20"/>
                <w:szCs w:val="20"/>
              </w:rPr>
            </w:pPr>
            <w:r w:rsidRPr="00BC1888">
              <w:rPr>
                <w:sz w:val="20"/>
                <w:szCs w:val="20"/>
              </w:rPr>
              <w:t>Red-apple</w:t>
            </w:r>
          </w:p>
        </w:tc>
        <w:tc>
          <w:tcPr>
            <w:tcW w:w="1350" w:type="dxa"/>
            <w:tcBorders>
              <w:top w:val="nil"/>
              <w:left w:val="nil"/>
              <w:bottom w:val="nil"/>
              <w:right w:val="nil"/>
            </w:tcBorders>
            <w:vAlign w:val="center"/>
          </w:tcPr>
          <w:p w14:paraId="25C8A526" w14:textId="77777777" w:rsidR="00D95391" w:rsidRDefault="00D95391" w:rsidP="00460066">
            <w:pPr>
              <w:jc w:val="center"/>
              <w:rPr>
                <w:sz w:val="20"/>
                <w:szCs w:val="20"/>
              </w:rPr>
            </w:pPr>
            <w:r w:rsidRPr="00BC1888">
              <w:rPr>
                <w:sz w:val="20"/>
                <w:szCs w:val="20"/>
              </w:rPr>
              <w:t>0.67</w:t>
            </w:r>
          </w:p>
        </w:tc>
      </w:tr>
      <w:tr w:rsidR="00D95391" w14:paraId="7B556CB8" w14:textId="77777777" w:rsidTr="0035495F">
        <w:trPr>
          <w:trHeight w:val="92"/>
        </w:trPr>
        <w:tc>
          <w:tcPr>
            <w:tcW w:w="2808" w:type="dxa"/>
            <w:tcBorders>
              <w:top w:val="nil"/>
              <w:left w:val="nil"/>
              <w:bottom w:val="single" w:sz="4" w:space="0" w:color="000000"/>
              <w:right w:val="nil"/>
            </w:tcBorders>
          </w:tcPr>
          <w:p w14:paraId="17A545B6" w14:textId="77777777" w:rsidR="00D95391" w:rsidRDefault="00D95391" w:rsidP="00460066">
            <w:pPr>
              <w:rPr>
                <w:sz w:val="20"/>
                <w:szCs w:val="20"/>
              </w:rPr>
            </w:pPr>
            <w:r w:rsidRPr="00BC1888">
              <w:rPr>
                <w:sz w:val="20"/>
                <w:szCs w:val="20"/>
              </w:rPr>
              <w:t>Costco-cucumber-sushi-roll-1</w:t>
            </w:r>
          </w:p>
        </w:tc>
        <w:tc>
          <w:tcPr>
            <w:tcW w:w="1350" w:type="dxa"/>
            <w:tcBorders>
              <w:top w:val="nil"/>
              <w:left w:val="nil"/>
              <w:bottom w:val="single" w:sz="4" w:space="0" w:color="000000"/>
              <w:right w:val="nil"/>
            </w:tcBorders>
            <w:vAlign w:val="center"/>
          </w:tcPr>
          <w:p w14:paraId="3A702558" w14:textId="77777777" w:rsidR="00D95391" w:rsidRDefault="00D95391" w:rsidP="00460066">
            <w:pPr>
              <w:jc w:val="center"/>
              <w:rPr>
                <w:sz w:val="20"/>
                <w:szCs w:val="20"/>
              </w:rPr>
            </w:pPr>
            <w:r w:rsidRPr="00BC1888">
              <w:rPr>
                <w:sz w:val="20"/>
                <w:szCs w:val="20"/>
              </w:rPr>
              <w:t>0.67</w:t>
            </w:r>
          </w:p>
        </w:tc>
      </w:tr>
    </w:tbl>
    <w:p w14:paraId="4CECC209" w14:textId="77777777" w:rsidR="00300559" w:rsidRDefault="00300559" w:rsidP="00300559">
      <w:pPr>
        <w:ind w:firstLine="360"/>
        <w:jc w:val="both"/>
        <w:rPr>
          <w:color w:val="000000"/>
          <w:sz w:val="20"/>
          <w:szCs w:val="20"/>
        </w:rPr>
      </w:pPr>
    </w:p>
    <w:p w14:paraId="7758091A" w14:textId="277AE363" w:rsidR="00D95391" w:rsidRPr="00300559" w:rsidRDefault="00D95391" w:rsidP="00300559">
      <w:pPr>
        <w:ind w:firstLine="360"/>
        <w:jc w:val="both"/>
        <w:rPr>
          <w:spacing w:val="-6"/>
          <w:sz w:val="20"/>
          <w:szCs w:val="20"/>
        </w:rPr>
      </w:pPr>
      <w:r w:rsidRPr="00300559">
        <w:rPr>
          <w:spacing w:val="-6"/>
          <w:sz w:val="20"/>
          <w:szCs w:val="20"/>
        </w:rPr>
        <w:t>Table 6 presents the ten lowest-performing food classes for ResNet50. Despite achieving a higher overall Macro F1-score than MobileNetV2, ResNet50 continued to struggle with several underrepresented or visually ambiguous classes, resulting in zero F1-scores for th</w:t>
      </w:r>
      <w:r w:rsidR="00460066">
        <w:rPr>
          <w:spacing w:val="-6"/>
          <w:sz w:val="20"/>
          <w:szCs w:val="20"/>
        </w:rPr>
        <w:t>e below food class.</w:t>
      </w:r>
    </w:p>
    <w:p w14:paraId="2D0BDDE4" w14:textId="77777777" w:rsidR="00300559" w:rsidRPr="00300559" w:rsidRDefault="00300559" w:rsidP="00300559">
      <w:pPr>
        <w:ind w:firstLine="360"/>
        <w:jc w:val="both"/>
        <w:rPr>
          <w:sz w:val="20"/>
          <w:szCs w:val="20"/>
        </w:rPr>
      </w:pPr>
    </w:p>
    <w:p w14:paraId="07623345" w14:textId="77777777" w:rsidR="00D95391" w:rsidRDefault="00D95391" w:rsidP="00D95391">
      <w:pPr>
        <w:spacing w:after="120"/>
        <w:jc w:val="both"/>
        <w:rPr>
          <w:sz w:val="18"/>
          <w:szCs w:val="18"/>
        </w:rPr>
      </w:pPr>
      <w:r>
        <w:rPr>
          <w:b/>
          <w:bCs/>
          <w:sz w:val="18"/>
          <w:szCs w:val="18"/>
        </w:rPr>
        <w:t>Table 6.</w:t>
      </w:r>
      <w:r>
        <w:rPr>
          <w:sz w:val="18"/>
          <w:szCs w:val="18"/>
        </w:rPr>
        <w:t xml:space="preserve"> Bottom</w:t>
      </w:r>
      <w:r w:rsidRPr="00200F38">
        <w:rPr>
          <w:sz w:val="18"/>
          <w:szCs w:val="18"/>
        </w:rPr>
        <w:t xml:space="preserve"> 10 Performing Food Classes</w:t>
      </w:r>
      <w:r>
        <w:rPr>
          <w:sz w:val="18"/>
          <w:szCs w:val="18"/>
        </w:rPr>
        <w:t xml:space="preserve"> for ResNet50</w:t>
      </w:r>
    </w:p>
    <w:tbl>
      <w:tblPr>
        <w:tblW w:w="4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350"/>
      </w:tblGrid>
      <w:tr w:rsidR="00D95391" w14:paraId="73109BF0" w14:textId="77777777" w:rsidTr="0035495F">
        <w:trPr>
          <w:cantSplit/>
          <w:trHeight w:val="226"/>
        </w:trPr>
        <w:tc>
          <w:tcPr>
            <w:tcW w:w="2808" w:type="dxa"/>
            <w:tcBorders>
              <w:top w:val="single" w:sz="4" w:space="0" w:color="000000"/>
              <w:left w:val="nil"/>
              <w:bottom w:val="nil"/>
              <w:right w:val="nil"/>
            </w:tcBorders>
            <w:vAlign w:val="center"/>
          </w:tcPr>
          <w:p w14:paraId="5D558541" w14:textId="77777777" w:rsidR="00D95391" w:rsidRDefault="00D95391" w:rsidP="00460066">
            <w:pPr>
              <w:jc w:val="center"/>
              <w:rPr>
                <w:sz w:val="20"/>
                <w:szCs w:val="20"/>
              </w:rPr>
            </w:pPr>
            <w:r>
              <w:rPr>
                <w:b/>
                <w:bCs/>
                <w:sz w:val="20"/>
                <w:szCs w:val="20"/>
              </w:rPr>
              <w:t>Food Class</w:t>
            </w:r>
          </w:p>
        </w:tc>
        <w:tc>
          <w:tcPr>
            <w:tcW w:w="1350" w:type="dxa"/>
            <w:tcBorders>
              <w:top w:val="single" w:sz="4" w:space="0" w:color="000000"/>
              <w:left w:val="nil"/>
              <w:bottom w:val="nil"/>
              <w:right w:val="nil"/>
            </w:tcBorders>
          </w:tcPr>
          <w:p w14:paraId="34E5E861" w14:textId="77777777" w:rsidR="00D95391" w:rsidRDefault="00D95391" w:rsidP="00460066">
            <w:pPr>
              <w:jc w:val="center"/>
              <w:rPr>
                <w:sz w:val="20"/>
                <w:szCs w:val="20"/>
              </w:rPr>
            </w:pPr>
            <w:r>
              <w:rPr>
                <w:b/>
                <w:bCs/>
                <w:sz w:val="20"/>
                <w:szCs w:val="20"/>
              </w:rPr>
              <w:t>F1 Score</w:t>
            </w:r>
          </w:p>
        </w:tc>
      </w:tr>
      <w:tr w:rsidR="00D95391" w14:paraId="726CEA07" w14:textId="77777777" w:rsidTr="00460066">
        <w:trPr>
          <w:trHeight w:val="252"/>
        </w:trPr>
        <w:tc>
          <w:tcPr>
            <w:tcW w:w="2808" w:type="dxa"/>
            <w:tcBorders>
              <w:top w:val="single" w:sz="4" w:space="0" w:color="000000"/>
              <w:left w:val="nil"/>
              <w:bottom w:val="nil"/>
              <w:right w:val="nil"/>
            </w:tcBorders>
          </w:tcPr>
          <w:p w14:paraId="5F3B4A0F" w14:textId="77777777" w:rsidR="00D95391" w:rsidRDefault="00D95391" w:rsidP="00460066">
            <w:pPr>
              <w:rPr>
                <w:sz w:val="20"/>
                <w:szCs w:val="20"/>
              </w:rPr>
            </w:pPr>
            <w:r w:rsidRPr="009A0745">
              <w:rPr>
                <w:sz w:val="20"/>
                <w:szCs w:val="20"/>
              </w:rPr>
              <w:t>Chicken-breast</w:t>
            </w:r>
          </w:p>
        </w:tc>
        <w:tc>
          <w:tcPr>
            <w:tcW w:w="1350" w:type="dxa"/>
            <w:tcBorders>
              <w:top w:val="single" w:sz="4" w:space="0" w:color="000000"/>
              <w:left w:val="nil"/>
              <w:bottom w:val="nil"/>
              <w:right w:val="nil"/>
            </w:tcBorders>
          </w:tcPr>
          <w:p w14:paraId="009515AB" w14:textId="77777777" w:rsidR="00D95391" w:rsidRPr="00B07D0E" w:rsidRDefault="00D95391" w:rsidP="00460066">
            <w:pPr>
              <w:jc w:val="center"/>
              <w:rPr>
                <w:sz w:val="20"/>
                <w:szCs w:val="20"/>
              </w:rPr>
            </w:pPr>
            <w:r w:rsidRPr="00B07D0E">
              <w:rPr>
                <w:sz w:val="20"/>
                <w:szCs w:val="20"/>
              </w:rPr>
              <w:t>0.00</w:t>
            </w:r>
          </w:p>
        </w:tc>
      </w:tr>
      <w:tr w:rsidR="00D95391" w14:paraId="2835E9F4" w14:textId="77777777" w:rsidTr="00460066">
        <w:trPr>
          <w:trHeight w:val="252"/>
        </w:trPr>
        <w:tc>
          <w:tcPr>
            <w:tcW w:w="2808" w:type="dxa"/>
            <w:tcBorders>
              <w:top w:val="nil"/>
              <w:left w:val="nil"/>
              <w:bottom w:val="nil"/>
              <w:right w:val="nil"/>
            </w:tcBorders>
          </w:tcPr>
          <w:p w14:paraId="575B157D" w14:textId="77777777" w:rsidR="00D95391" w:rsidRDefault="00D95391" w:rsidP="00460066">
            <w:pPr>
              <w:rPr>
                <w:sz w:val="20"/>
                <w:szCs w:val="20"/>
              </w:rPr>
            </w:pPr>
            <w:r w:rsidRPr="009A0745">
              <w:rPr>
                <w:sz w:val="20"/>
                <w:szCs w:val="20"/>
              </w:rPr>
              <w:t>Carrot</w:t>
            </w:r>
          </w:p>
        </w:tc>
        <w:tc>
          <w:tcPr>
            <w:tcW w:w="1350" w:type="dxa"/>
            <w:tcBorders>
              <w:top w:val="nil"/>
              <w:left w:val="nil"/>
              <w:bottom w:val="nil"/>
              <w:right w:val="nil"/>
            </w:tcBorders>
          </w:tcPr>
          <w:p w14:paraId="5C544708" w14:textId="77777777" w:rsidR="00D95391" w:rsidRPr="00B07D0E" w:rsidRDefault="00D95391" w:rsidP="00460066">
            <w:pPr>
              <w:jc w:val="center"/>
              <w:rPr>
                <w:sz w:val="20"/>
                <w:szCs w:val="20"/>
              </w:rPr>
            </w:pPr>
            <w:r w:rsidRPr="00B07D0E">
              <w:rPr>
                <w:sz w:val="20"/>
                <w:szCs w:val="20"/>
              </w:rPr>
              <w:t>0.00</w:t>
            </w:r>
          </w:p>
        </w:tc>
      </w:tr>
      <w:tr w:rsidR="00D95391" w14:paraId="17A4CB9B" w14:textId="77777777" w:rsidTr="00460066">
        <w:trPr>
          <w:trHeight w:val="252"/>
        </w:trPr>
        <w:tc>
          <w:tcPr>
            <w:tcW w:w="2808" w:type="dxa"/>
            <w:tcBorders>
              <w:top w:val="nil"/>
              <w:left w:val="nil"/>
              <w:bottom w:val="nil"/>
              <w:right w:val="nil"/>
            </w:tcBorders>
          </w:tcPr>
          <w:p w14:paraId="375D0CA2" w14:textId="77777777" w:rsidR="00D95391" w:rsidRDefault="00D95391" w:rsidP="00460066">
            <w:pPr>
              <w:rPr>
                <w:sz w:val="20"/>
                <w:szCs w:val="20"/>
              </w:rPr>
            </w:pPr>
            <w:r w:rsidRPr="009A0745">
              <w:rPr>
                <w:sz w:val="20"/>
                <w:szCs w:val="20"/>
              </w:rPr>
              <w:t>Corn</w:t>
            </w:r>
          </w:p>
        </w:tc>
        <w:tc>
          <w:tcPr>
            <w:tcW w:w="1350" w:type="dxa"/>
            <w:tcBorders>
              <w:top w:val="nil"/>
              <w:left w:val="nil"/>
              <w:bottom w:val="nil"/>
              <w:right w:val="nil"/>
            </w:tcBorders>
          </w:tcPr>
          <w:p w14:paraId="07BA7846" w14:textId="77777777" w:rsidR="00D95391" w:rsidRPr="00B07D0E" w:rsidRDefault="00D95391" w:rsidP="00460066">
            <w:pPr>
              <w:jc w:val="center"/>
              <w:rPr>
                <w:sz w:val="20"/>
                <w:szCs w:val="20"/>
              </w:rPr>
            </w:pPr>
            <w:r w:rsidRPr="00B07D0E">
              <w:rPr>
                <w:sz w:val="20"/>
                <w:szCs w:val="20"/>
              </w:rPr>
              <w:t>0.00</w:t>
            </w:r>
          </w:p>
        </w:tc>
      </w:tr>
      <w:tr w:rsidR="00D95391" w14:paraId="774DAF6E" w14:textId="77777777" w:rsidTr="00460066">
        <w:trPr>
          <w:trHeight w:val="252"/>
        </w:trPr>
        <w:tc>
          <w:tcPr>
            <w:tcW w:w="2808" w:type="dxa"/>
            <w:tcBorders>
              <w:top w:val="nil"/>
              <w:left w:val="nil"/>
              <w:bottom w:val="nil"/>
              <w:right w:val="nil"/>
            </w:tcBorders>
          </w:tcPr>
          <w:p w14:paraId="2823B94D" w14:textId="77777777" w:rsidR="00D95391" w:rsidRDefault="00D95391" w:rsidP="00460066">
            <w:pPr>
              <w:rPr>
                <w:sz w:val="20"/>
                <w:szCs w:val="20"/>
              </w:rPr>
            </w:pPr>
            <w:r w:rsidRPr="009A0745">
              <w:rPr>
                <w:sz w:val="20"/>
                <w:szCs w:val="20"/>
              </w:rPr>
              <w:t>Hamburger</w:t>
            </w:r>
          </w:p>
        </w:tc>
        <w:tc>
          <w:tcPr>
            <w:tcW w:w="1350" w:type="dxa"/>
            <w:tcBorders>
              <w:top w:val="nil"/>
              <w:left w:val="nil"/>
              <w:bottom w:val="nil"/>
              <w:right w:val="nil"/>
            </w:tcBorders>
          </w:tcPr>
          <w:p w14:paraId="7D887717" w14:textId="77777777" w:rsidR="00D95391" w:rsidRPr="00B07D0E" w:rsidRDefault="00D95391" w:rsidP="00460066">
            <w:pPr>
              <w:jc w:val="center"/>
              <w:rPr>
                <w:sz w:val="20"/>
                <w:szCs w:val="20"/>
              </w:rPr>
            </w:pPr>
            <w:r w:rsidRPr="00B07D0E">
              <w:rPr>
                <w:sz w:val="20"/>
                <w:szCs w:val="20"/>
              </w:rPr>
              <w:t>0.00</w:t>
            </w:r>
          </w:p>
        </w:tc>
      </w:tr>
      <w:tr w:rsidR="00D95391" w14:paraId="6D9D0C68" w14:textId="77777777" w:rsidTr="00460066">
        <w:trPr>
          <w:trHeight w:val="252"/>
        </w:trPr>
        <w:tc>
          <w:tcPr>
            <w:tcW w:w="2808" w:type="dxa"/>
            <w:tcBorders>
              <w:top w:val="nil"/>
              <w:left w:val="nil"/>
              <w:bottom w:val="nil"/>
              <w:right w:val="nil"/>
            </w:tcBorders>
          </w:tcPr>
          <w:p w14:paraId="7A4FF562" w14:textId="77777777" w:rsidR="00D95391" w:rsidRPr="008948C2" w:rsidRDefault="00D95391" w:rsidP="00460066">
            <w:pPr>
              <w:rPr>
                <w:sz w:val="20"/>
                <w:szCs w:val="20"/>
              </w:rPr>
            </w:pPr>
            <w:r w:rsidRPr="009A0745">
              <w:rPr>
                <w:sz w:val="20"/>
                <w:szCs w:val="20"/>
              </w:rPr>
              <w:t>Lobster</w:t>
            </w:r>
          </w:p>
        </w:tc>
        <w:tc>
          <w:tcPr>
            <w:tcW w:w="1350" w:type="dxa"/>
            <w:tcBorders>
              <w:top w:val="nil"/>
              <w:left w:val="nil"/>
              <w:bottom w:val="nil"/>
              <w:right w:val="nil"/>
            </w:tcBorders>
          </w:tcPr>
          <w:p w14:paraId="6885BC7E" w14:textId="77777777" w:rsidR="00D95391" w:rsidRPr="00B07D0E" w:rsidRDefault="00D95391" w:rsidP="00460066">
            <w:pPr>
              <w:jc w:val="center"/>
              <w:rPr>
                <w:sz w:val="20"/>
                <w:szCs w:val="20"/>
              </w:rPr>
            </w:pPr>
            <w:r w:rsidRPr="00B07D0E">
              <w:rPr>
                <w:sz w:val="20"/>
                <w:szCs w:val="20"/>
              </w:rPr>
              <w:t>0.00</w:t>
            </w:r>
          </w:p>
        </w:tc>
      </w:tr>
      <w:tr w:rsidR="00D95391" w14:paraId="1DB1D663" w14:textId="77777777" w:rsidTr="00460066">
        <w:trPr>
          <w:trHeight w:val="252"/>
        </w:trPr>
        <w:tc>
          <w:tcPr>
            <w:tcW w:w="2808" w:type="dxa"/>
            <w:tcBorders>
              <w:top w:val="nil"/>
              <w:left w:val="nil"/>
              <w:bottom w:val="nil"/>
              <w:right w:val="nil"/>
            </w:tcBorders>
          </w:tcPr>
          <w:p w14:paraId="3CF1DB6E" w14:textId="77777777" w:rsidR="00D95391" w:rsidRPr="008948C2" w:rsidRDefault="00D95391" w:rsidP="00460066">
            <w:pPr>
              <w:rPr>
                <w:sz w:val="20"/>
                <w:szCs w:val="20"/>
              </w:rPr>
            </w:pPr>
            <w:r w:rsidRPr="009A0745">
              <w:rPr>
                <w:sz w:val="20"/>
                <w:szCs w:val="20"/>
              </w:rPr>
              <w:t>Nature-valley-granola-bar</w:t>
            </w:r>
          </w:p>
        </w:tc>
        <w:tc>
          <w:tcPr>
            <w:tcW w:w="1350" w:type="dxa"/>
            <w:tcBorders>
              <w:top w:val="nil"/>
              <w:left w:val="nil"/>
              <w:bottom w:val="nil"/>
              <w:right w:val="nil"/>
            </w:tcBorders>
          </w:tcPr>
          <w:p w14:paraId="257BE94C" w14:textId="77777777" w:rsidR="00D95391" w:rsidRPr="00B07D0E" w:rsidRDefault="00D95391" w:rsidP="00460066">
            <w:pPr>
              <w:jc w:val="center"/>
              <w:rPr>
                <w:sz w:val="20"/>
                <w:szCs w:val="20"/>
              </w:rPr>
            </w:pPr>
            <w:r w:rsidRPr="00B07D0E">
              <w:rPr>
                <w:sz w:val="20"/>
                <w:szCs w:val="20"/>
              </w:rPr>
              <w:t>0.00</w:t>
            </w:r>
          </w:p>
        </w:tc>
      </w:tr>
      <w:tr w:rsidR="00D95391" w14:paraId="595B0F33" w14:textId="77777777" w:rsidTr="00460066">
        <w:trPr>
          <w:trHeight w:val="252"/>
        </w:trPr>
        <w:tc>
          <w:tcPr>
            <w:tcW w:w="2808" w:type="dxa"/>
            <w:tcBorders>
              <w:top w:val="nil"/>
              <w:left w:val="nil"/>
              <w:bottom w:val="nil"/>
              <w:right w:val="nil"/>
            </w:tcBorders>
          </w:tcPr>
          <w:p w14:paraId="4A7A5C45" w14:textId="77777777" w:rsidR="00D95391" w:rsidRPr="008948C2" w:rsidRDefault="00D95391" w:rsidP="00460066">
            <w:pPr>
              <w:rPr>
                <w:sz w:val="20"/>
                <w:szCs w:val="20"/>
              </w:rPr>
            </w:pPr>
            <w:r w:rsidRPr="009A0745">
              <w:rPr>
                <w:sz w:val="20"/>
                <w:szCs w:val="20"/>
              </w:rPr>
              <w:t>Pork-feet</w:t>
            </w:r>
          </w:p>
        </w:tc>
        <w:tc>
          <w:tcPr>
            <w:tcW w:w="1350" w:type="dxa"/>
            <w:tcBorders>
              <w:top w:val="nil"/>
              <w:left w:val="nil"/>
              <w:bottom w:val="nil"/>
              <w:right w:val="nil"/>
            </w:tcBorders>
          </w:tcPr>
          <w:p w14:paraId="5332A7C5" w14:textId="77777777" w:rsidR="00D95391" w:rsidRPr="00B07D0E" w:rsidRDefault="00D95391" w:rsidP="00460066">
            <w:pPr>
              <w:jc w:val="center"/>
              <w:rPr>
                <w:sz w:val="20"/>
                <w:szCs w:val="20"/>
              </w:rPr>
            </w:pPr>
            <w:r w:rsidRPr="00B07D0E">
              <w:rPr>
                <w:sz w:val="20"/>
                <w:szCs w:val="20"/>
              </w:rPr>
              <w:t>0.00</w:t>
            </w:r>
          </w:p>
        </w:tc>
      </w:tr>
      <w:tr w:rsidR="00D95391" w14:paraId="7BE1BC9B" w14:textId="77777777" w:rsidTr="00460066">
        <w:trPr>
          <w:trHeight w:val="252"/>
        </w:trPr>
        <w:tc>
          <w:tcPr>
            <w:tcW w:w="2808" w:type="dxa"/>
            <w:tcBorders>
              <w:top w:val="nil"/>
              <w:left w:val="nil"/>
              <w:bottom w:val="nil"/>
              <w:right w:val="nil"/>
            </w:tcBorders>
          </w:tcPr>
          <w:p w14:paraId="1563012E" w14:textId="77777777" w:rsidR="00D95391" w:rsidRPr="008948C2" w:rsidRDefault="00D95391" w:rsidP="00460066">
            <w:pPr>
              <w:rPr>
                <w:sz w:val="20"/>
                <w:szCs w:val="20"/>
              </w:rPr>
            </w:pPr>
            <w:r w:rsidRPr="009A0745">
              <w:rPr>
                <w:sz w:val="20"/>
                <w:szCs w:val="20"/>
              </w:rPr>
              <w:t>Salad-chicken-strip</w:t>
            </w:r>
          </w:p>
        </w:tc>
        <w:tc>
          <w:tcPr>
            <w:tcW w:w="1350" w:type="dxa"/>
            <w:tcBorders>
              <w:top w:val="nil"/>
              <w:left w:val="nil"/>
              <w:bottom w:val="nil"/>
              <w:right w:val="nil"/>
            </w:tcBorders>
          </w:tcPr>
          <w:p w14:paraId="1230F989" w14:textId="77777777" w:rsidR="00D95391" w:rsidRPr="00B07D0E" w:rsidRDefault="00D95391" w:rsidP="00460066">
            <w:pPr>
              <w:jc w:val="center"/>
              <w:rPr>
                <w:sz w:val="20"/>
                <w:szCs w:val="20"/>
              </w:rPr>
            </w:pPr>
            <w:r w:rsidRPr="00B07D0E">
              <w:rPr>
                <w:sz w:val="20"/>
                <w:szCs w:val="20"/>
              </w:rPr>
              <w:t>0.00</w:t>
            </w:r>
          </w:p>
        </w:tc>
      </w:tr>
      <w:tr w:rsidR="00D95391" w14:paraId="6B667628" w14:textId="77777777" w:rsidTr="00460066">
        <w:trPr>
          <w:trHeight w:val="252"/>
        </w:trPr>
        <w:tc>
          <w:tcPr>
            <w:tcW w:w="2808" w:type="dxa"/>
            <w:tcBorders>
              <w:top w:val="nil"/>
              <w:left w:val="nil"/>
              <w:bottom w:val="nil"/>
              <w:right w:val="nil"/>
            </w:tcBorders>
          </w:tcPr>
          <w:p w14:paraId="1E0D7D39" w14:textId="77777777" w:rsidR="00D95391" w:rsidRPr="008948C2" w:rsidRDefault="00D95391" w:rsidP="00460066">
            <w:pPr>
              <w:rPr>
                <w:sz w:val="20"/>
                <w:szCs w:val="20"/>
              </w:rPr>
            </w:pPr>
            <w:r w:rsidRPr="009A0745">
              <w:rPr>
                <w:sz w:val="20"/>
                <w:szCs w:val="20"/>
              </w:rPr>
              <w:t>Toast-with-strawberry-jam</w:t>
            </w:r>
          </w:p>
        </w:tc>
        <w:tc>
          <w:tcPr>
            <w:tcW w:w="1350" w:type="dxa"/>
            <w:tcBorders>
              <w:top w:val="nil"/>
              <w:left w:val="nil"/>
              <w:bottom w:val="nil"/>
              <w:right w:val="nil"/>
            </w:tcBorders>
          </w:tcPr>
          <w:p w14:paraId="0689B160" w14:textId="77777777" w:rsidR="00D95391" w:rsidRPr="00B07D0E" w:rsidRDefault="00D95391" w:rsidP="00460066">
            <w:pPr>
              <w:jc w:val="center"/>
              <w:rPr>
                <w:sz w:val="20"/>
                <w:szCs w:val="20"/>
              </w:rPr>
            </w:pPr>
            <w:r w:rsidRPr="00B07D0E">
              <w:rPr>
                <w:sz w:val="20"/>
                <w:szCs w:val="20"/>
              </w:rPr>
              <w:t>0.00</w:t>
            </w:r>
          </w:p>
        </w:tc>
      </w:tr>
      <w:tr w:rsidR="00D95391" w14:paraId="43CEFF20" w14:textId="77777777" w:rsidTr="00460066">
        <w:trPr>
          <w:trHeight w:val="252"/>
        </w:trPr>
        <w:tc>
          <w:tcPr>
            <w:tcW w:w="2808" w:type="dxa"/>
            <w:tcBorders>
              <w:top w:val="nil"/>
              <w:left w:val="nil"/>
              <w:bottom w:val="single" w:sz="4" w:space="0" w:color="000000"/>
              <w:right w:val="nil"/>
            </w:tcBorders>
          </w:tcPr>
          <w:p w14:paraId="54CFC4E8" w14:textId="77777777" w:rsidR="00D95391" w:rsidRDefault="00D95391" w:rsidP="00460066">
            <w:pPr>
              <w:rPr>
                <w:sz w:val="20"/>
                <w:szCs w:val="20"/>
              </w:rPr>
            </w:pPr>
            <w:r w:rsidRPr="009A0745">
              <w:rPr>
                <w:sz w:val="20"/>
                <w:szCs w:val="20"/>
              </w:rPr>
              <w:t>Steak-piece</w:t>
            </w:r>
          </w:p>
        </w:tc>
        <w:tc>
          <w:tcPr>
            <w:tcW w:w="1350" w:type="dxa"/>
            <w:tcBorders>
              <w:top w:val="nil"/>
              <w:left w:val="nil"/>
              <w:bottom w:val="single" w:sz="4" w:space="0" w:color="000000"/>
              <w:right w:val="nil"/>
            </w:tcBorders>
          </w:tcPr>
          <w:p w14:paraId="41C1D32B" w14:textId="77777777" w:rsidR="00D95391" w:rsidRPr="00B07D0E" w:rsidRDefault="00D95391" w:rsidP="00460066">
            <w:pPr>
              <w:jc w:val="center"/>
              <w:rPr>
                <w:sz w:val="20"/>
                <w:szCs w:val="20"/>
              </w:rPr>
            </w:pPr>
            <w:r w:rsidRPr="00B07D0E">
              <w:rPr>
                <w:sz w:val="20"/>
                <w:szCs w:val="20"/>
              </w:rPr>
              <w:t>0.00</w:t>
            </w:r>
          </w:p>
        </w:tc>
      </w:tr>
    </w:tbl>
    <w:p w14:paraId="053F6EEE" w14:textId="77777777" w:rsidR="004E30B7" w:rsidRDefault="004E30B7" w:rsidP="004E30B7">
      <w:pPr>
        <w:ind w:firstLine="360"/>
        <w:jc w:val="both"/>
        <w:rPr>
          <w:spacing w:val="-6"/>
          <w:sz w:val="20"/>
          <w:szCs w:val="20"/>
        </w:rPr>
      </w:pPr>
    </w:p>
    <w:p w14:paraId="60DBD1CC" w14:textId="5801086E" w:rsidR="008E1823" w:rsidRDefault="004E30B7" w:rsidP="00CD581E">
      <w:pPr>
        <w:ind w:firstLine="360"/>
        <w:jc w:val="both"/>
        <w:rPr>
          <w:spacing w:val="-6"/>
          <w:sz w:val="20"/>
          <w:szCs w:val="20"/>
        </w:rPr>
      </w:pPr>
      <w:r>
        <w:rPr>
          <w:spacing w:val="-6"/>
          <w:sz w:val="20"/>
          <w:szCs w:val="20"/>
        </w:rPr>
        <w:t xml:space="preserve">Both </w:t>
      </w:r>
      <w:r w:rsidRPr="004E30B7">
        <w:rPr>
          <w:spacing w:val="-6"/>
          <w:sz w:val="20"/>
          <w:szCs w:val="20"/>
        </w:rPr>
        <w:t xml:space="preserve">MobileNetV2 and ResNet50 achieved strong performance on visually distinctive food categories but struggled with several minority classes. The consistent occurrence of near-zero F1-scores for classes such as chicken-breast, carrot, corn, and pork-feet across both architectures suggests that class imbalance and visual </w:t>
      </w:r>
      <w:r w:rsidRPr="00C003BB">
        <w:rPr>
          <w:spacing w:val="-6"/>
          <w:sz w:val="20"/>
          <w:szCs w:val="20"/>
        </w:rPr>
        <w:t>similarity had a</w:t>
      </w:r>
      <w:r w:rsidR="00C003BB" w:rsidRPr="00C003BB">
        <w:rPr>
          <w:spacing w:val="-6"/>
          <w:sz w:val="20"/>
          <w:szCs w:val="20"/>
        </w:rPr>
        <w:t xml:space="preserve"> greater </w:t>
      </w:r>
      <w:r w:rsidRPr="00C003BB">
        <w:rPr>
          <w:spacing w:val="-6"/>
          <w:sz w:val="20"/>
          <w:szCs w:val="20"/>
        </w:rPr>
        <w:t>impact on performance</w:t>
      </w:r>
      <w:r w:rsidRPr="004E30B7">
        <w:rPr>
          <w:spacing w:val="-6"/>
          <w:sz w:val="20"/>
          <w:szCs w:val="20"/>
        </w:rPr>
        <w:t xml:space="preserve"> than the choice of backbone model. Although ResNet50 improved the Macro F1-score </w:t>
      </w:r>
      <w:r w:rsidRPr="00247D22">
        <w:rPr>
          <w:spacing w:val="-6"/>
          <w:sz w:val="20"/>
          <w:szCs w:val="20"/>
          <w:highlight w:val="yellow"/>
        </w:rPr>
        <w:t>from 0.3</w:t>
      </w:r>
      <w:r w:rsidR="00174A12" w:rsidRPr="00247D22">
        <w:rPr>
          <w:spacing w:val="-6"/>
          <w:sz w:val="20"/>
          <w:szCs w:val="20"/>
          <w:highlight w:val="yellow"/>
        </w:rPr>
        <w:t>414</w:t>
      </w:r>
      <w:r w:rsidRPr="00247D22">
        <w:rPr>
          <w:spacing w:val="-6"/>
          <w:sz w:val="20"/>
          <w:szCs w:val="20"/>
          <w:highlight w:val="yellow"/>
        </w:rPr>
        <w:t xml:space="preserve"> to 0.</w:t>
      </w:r>
      <w:r w:rsidR="00247D22" w:rsidRPr="00247D22">
        <w:rPr>
          <w:spacing w:val="-6"/>
          <w:sz w:val="20"/>
          <w:szCs w:val="20"/>
          <w:highlight w:val="yellow"/>
        </w:rPr>
        <w:t>3905</w:t>
      </w:r>
      <w:r w:rsidRPr="004E30B7">
        <w:rPr>
          <w:spacing w:val="-6"/>
          <w:sz w:val="20"/>
          <w:szCs w:val="20"/>
        </w:rPr>
        <w:t>, further improvements may require larger datasets, class-balanced learning strategies, and advanced augmentation techniques.</w:t>
      </w:r>
    </w:p>
    <w:p w14:paraId="05963F31" w14:textId="77777777" w:rsidR="004E30B7" w:rsidRDefault="004E30B7" w:rsidP="00CD581E">
      <w:pPr>
        <w:ind w:firstLine="360"/>
        <w:jc w:val="both"/>
        <w:rPr>
          <w:sz w:val="18"/>
          <w:szCs w:val="18"/>
        </w:rPr>
      </w:pPr>
    </w:p>
    <w:p w14:paraId="0000008E" w14:textId="77777777" w:rsidR="00A1545D" w:rsidRDefault="00945CE9">
      <w:pPr>
        <w:spacing w:after="240"/>
        <w:rPr>
          <w:sz w:val="18"/>
          <w:szCs w:val="18"/>
        </w:rPr>
      </w:pPr>
      <w:r>
        <w:rPr>
          <w:i/>
          <w:iCs/>
          <w:color w:val="000000"/>
          <w:sz w:val="20"/>
          <w:szCs w:val="20"/>
        </w:rPr>
        <w:t>3.2 Dish-Level Nutrition Estimation Performance</w:t>
      </w:r>
    </w:p>
    <w:p w14:paraId="0000008F" w14:textId="45BEBE84" w:rsidR="00A1545D" w:rsidRDefault="00945CE9">
      <w:pPr>
        <w:ind w:firstLine="360"/>
        <w:jc w:val="both"/>
        <w:rPr>
          <w:spacing w:val="-6"/>
          <w:sz w:val="20"/>
          <w:szCs w:val="20"/>
        </w:rPr>
      </w:pPr>
      <w:r>
        <w:rPr>
          <w:spacing w:val="-6"/>
          <w:sz w:val="20"/>
          <w:szCs w:val="20"/>
        </w:rPr>
        <w:t>The regression head in both models was designed to receive concatenated features from the shared backbone, the classification hidden layer, and the classification output probabilities. This joint conditioning allows the regression branch to leverage food composition predictions as a prior, which is conceptually aligned with how nutritional content relates to the types of food present in a dish. Despite this architectural benefit, the R² values for calories, fats, and protein remained limited, suggesting that the visual signal from 2D images does not fully capture portion-related variance, which is a well-known limitation in image-based nutrition estimation.</w:t>
      </w:r>
    </w:p>
    <w:p w14:paraId="419FAA6A" w14:textId="10447FC6" w:rsidR="00FA6B82" w:rsidRDefault="00FA6B82">
      <w:pPr>
        <w:ind w:firstLine="360"/>
        <w:jc w:val="both"/>
        <w:rPr>
          <w:spacing w:val="-6"/>
          <w:sz w:val="20"/>
          <w:szCs w:val="20"/>
        </w:rPr>
      </w:pPr>
      <w:r w:rsidRPr="00FA6B82">
        <w:rPr>
          <w:spacing w:val="-6"/>
          <w:sz w:val="20"/>
          <w:szCs w:val="20"/>
        </w:rPr>
        <w:t xml:space="preserve">Table 7 presents the regression evaluation results for both MobileNetV2 and ResNet50 across all five nutritional targets. Under the backbone-specific task-loss weighting described in Section 2.4, MobileNetV2 achieved positive R² values across all five nutritional targets, ranging from 0.173 for calories to 0.613 for sodium, with fats </w:t>
      </w:r>
      <w:r w:rsidRPr="00CB09A7">
        <w:rPr>
          <w:spacing w:val="-6"/>
          <w:sz w:val="20"/>
          <w:szCs w:val="20"/>
        </w:rPr>
        <w:t>(</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=0.190</m:t>
        </m:r>
      </m:oMath>
      <w:r w:rsidRPr="00CB09A7">
        <w:rPr>
          <w:spacing w:val="-6"/>
          <w:sz w:val="20"/>
          <w:szCs w:val="20"/>
        </w:rPr>
        <w:t xml:space="preserve">) </w:t>
      </w:r>
      <w:r w:rsidRPr="00FA6B82">
        <w:rPr>
          <w:spacing w:val="-6"/>
          <w:sz w:val="20"/>
          <w:szCs w:val="20"/>
        </w:rPr>
        <w:t>and carbohydrates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=0.279</m:t>
        </m:r>
      </m:oMath>
      <w:r w:rsidRPr="00FA6B82">
        <w:rPr>
          <w:spacing w:val="-6"/>
          <w:sz w:val="20"/>
          <w:szCs w:val="20"/>
        </w:rPr>
        <w:t>) as the next strongest targets and protein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=0.054</m:t>
        </m:r>
      </m:oMath>
      <w:r w:rsidRPr="00FA6B82">
        <w:rPr>
          <w:spacing w:val="-6"/>
          <w:sz w:val="20"/>
          <w:szCs w:val="20"/>
        </w:rPr>
        <w:t>) the weakest. ResNet50 achieved comparable or stronger regression performance for three of the five nutrients</w:t>
      </w:r>
      <w:r>
        <w:rPr>
          <w:spacing w:val="-6"/>
          <w:sz w:val="20"/>
          <w:szCs w:val="20"/>
        </w:rPr>
        <w:t xml:space="preserve">, </w:t>
      </w:r>
      <w:r w:rsidRPr="00FA6B82">
        <w:rPr>
          <w:spacing w:val="-6"/>
          <w:sz w:val="20"/>
          <w:szCs w:val="20"/>
        </w:rPr>
        <w:t>sodium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=0.691</m:t>
        </m:r>
      </m:oMath>
      <w:r w:rsidRPr="00FA6B82">
        <w:rPr>
          <w:spacing w:val="-6"/>
          <w:sz w:val="20"/>
          <w:szCs w:val="20"/>
        </w:rPr>
        <w:t>), carbohydrates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m:t>
        </m:r>
      </m:oMath>
      <w:r w:rsidRPr="00FA6B82">
        <w:rPr>
          <w:spacing w:val="-6"/>
          <w:sz w:val="20"/>
          <w:szCs w:val="20"/>
        </w:rPr>
        <w:t>0.290), and protein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m:t>
        </m:r>
      </m:oMath>
      <w:r w:rsidRPr="00FA6B82">
        <w:rPr>
          <w:spacing w:val="-6"/>
          <w:sz w:val="20"/>
          <w:szCs w:val="20"/>
        </w:rPr>
        <w:t>0.072) while remaining weaker than MobileNetV2 for fats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Pr="00FA6B82">
        <w:rPr>
          <w:spacing w:val="-6"/>
          <w:sz w:val="20"/>
          <w:szCs w:val="20"/>
        </w:rPr>
        <w:t xml:space="preserve"> = 0.049) and comparable for calories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Pr="00FA6B82">
        <w:rPr>
          <w:spacing w:val="-6"/>
          <w:sz w:val="20"/>
          <w:szCs w:val="20"/>
        </w:rPr>
        <w:t xml:space="preserve"> = 0.166). No negative R² values were observed for either backbone.</w:t>
      </w:r>
    </w:p>
    <w:p w14:paraId="6AF1CB18" w14:textId="425B8669" w:rsidR="00AE2A41" w:rsidRDefault="00CB09A7" w:rsidP="00CB09A7">
      <w:pPr>
        <w:ind w:firstLine="360"/>
        <w:jc w:val="both"/>
        <w:rPr>
          <w:sz w:val="20"/>
          <w:szCs w:val="20"/>
        </w:rPr>
      </w:pPr>
      <w:r w:rsidRPr="00CB09A7">
        <w:rPr>
          <w:sz w:val="20"/>
          <w:szCs w:val="20"/>
        </w:rPr>
        <w:t>The remaining regression error can be largely attributed to the inherent challenges of estimating nutritional content from a single 2D food image. Nutritional values are strongly influenced by portion size and food quantity, which cannot be directly observed from monocular images. Previous studies have reported that the absence of three-dimensional information limits accurate portion estimation [</w:t>
      </w:r>
      <w:r w:rsidRPr="00CB09A7">
        <w:rPr>
          <w:color w:val="0070C0"/>
          <w:sz w:val="20"/>
          <w:szCs w:val="20"/>
        </w:rPr>
        <w:t>2</w:t>
      </w:r>
      <w:r w:rsidRPr="00CB09A7">
        <w:rPr>
          <w:sz w:val="20"/>
          <w:szCs w:val="20"/>
        </w:rPr>
        <w:t>], while more recent approaches have incorporated depth prediction and volume-related features to improve nutrition estimation accuracy [</w:t>
      </w:r>
      <w:r w:rsidRPr="00CB09A7">
        <w:rPr>
          <w:color w:val="0070C0"/>
          <w:sz w:val="20"/>
          <w:szCs w:val="20"/>
        </w:rPr>
        <w:t>3</w:t>
      </w:r>
      <w:r w:rsidRPr="00CB09A7">
        <w:rPr>
          <w:sz w:val="20"/>
          <w:szCs w:val="20"/>
        </w:rPr>
        <w:t>]. Although the proposed architecture leverages food classification outputs as conditioning signals for nutrition estimation, accurate food recognition alone is insufficient to recover portion-related information. This is illustrated by ResNet50: despite achieving stronger classification metrics than MobileNetV2 (Table 2), its regression performance under classification-dominant weighting was unstable, and only improved to a level comparable with or exceeding MobileNetV2 once its loss weighting was rebalanced toward the regression objective (Table 7). This indicates that, in this framework, stronger classification alone does not automatically transfer to better nutrition estimation the balance between the two task-specific losses must be tuned independently for each backbone.</w:t>
      </w:r>
    </w:p>
    <w:p w14:paraId="00000091" w14:textId="77777777" w:rsidR="00A1545D" w:rsidRDefault="00A1545D">
      <w:pPr>
        <w:jc w:val="both"/>
        <w:rPr>
          <w:sz w:val="20"/>
          <w:szCs w:val="20"/>
        </w:rPr>
      </w:pPr>
    </w:p>
    <w:p w14:paraId="00000092" w14:textId="114016FD" w:rsidR="00A1545D" w:rsidRDefault="00945CE9">
      <w:pPr>
        <w:spacing w:after="120"/>
        <w:jc w:val="both"/>
        <w:rPr>
          <w:sz w:val="18"/>
          <w:szCs w:val="18"/>
        </w:rPr>
      </w:pPr>
      <w:r>
        <w:rPr>
          <w:b/>
          <w:bCs/>
          <w:sz w:val="18"/>
          <w:szCs w:val="18"/>
        </w:rPr>
        <w:t xml:space="preserve">Table </w:t>
      </w:r>
      <w:r w:rsidR="009A0745">
        <w:rPr>
          <w:b/>
          <w:bCs/>
          <w:sz w:val="18"/>
          <w:szCs w:val="18"/>
        </w:rPr>
        <w:t>7</w:t>
      </w:r>
      <w:r>
        <w:rPr>
          <w:b/>
          <w:bCs/>
          <w:sz w:val="18"/>
          <w:szCs w:val="18"/>
        </w:rPr>
        <w:t>.</w:t>
      </w:r>
      <w:r>
        <w:rPr>
          <w:sz w:val="18"/>
          <w:szCs w:val="18"/>
        </w:rPr>
        <w:t xml:space="preserve"> Dish-Level Nutrition Estimation Performance</w:t>
      </w:r>
    </w:p>
    <w:tbl>
      <w:tblPr>
        <w:tblStyle w:val="a3"/>
        <w:tblW w:w="50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32"/>
        <w:gridCol w:w="926"/>
        <w:gridCol w:w="924"/>
        <w:gridCol w:w="867"/>
      </w:tblGrid>
      <w:tr w:rsidR="00A1545D" w14:paraId="1F163071" w14:textId="77777777">
        <w:trPr>
          <w:cantSplit/>
          <w:trHeight w:val="276"/>
        </w:trPr>
        <w:tc>
          <w:tcPr>
            <w:tcW w:w="1474" w:type="dxa"/>
            <w:vMerge w:val="restart"/>
            <w:tcBorders>
              <w:top w:val="single" w:sz="4" w:space="0" w:color="000000"/>
              <w:left w:val="nil"/>
              <w:bottom w:val="nil"/>
              <w:right w:val="nil"/>
            </w:tcBorders>
            <w:vAlign w:val="center"/>
          </w:tcPr>
          <w:p w14:paraId="00000093" w14:textId="77777777" w:rsidR="00A1545D" w:rsidRDefault="00945CE9">
            <w:pPr>
              <w:jc w:val="center"/>
              <w:rPr>
                <w:sz w:val="20"/>
                <w:szCs w:val="20"/>
              </w:rPr>
            </w:pPr>
            <w:r>
              <w:rPr>
                <w:b/>
                <w:bCs/>
                <w:sz w:val="20"/>
                <w:szCs w:val="20"/>
              </w:rPr>
              <w:t>Nutrient</w:t>
            </w:r>
          </w:p>
        </w:tc>
        <w:tc>
          <w:tcPr>
            <w:tcW w:w="1758" w:type="dxa"/>
            <w:gridSpan w:val="2"/>
            <w:tcBorders>
              <w:top w:val="single" w:sz="4" w:space="0" w:color="000000"/>
              <w:left w:val="nil"/>
              <w:bottom w:val="nil"/>
              <w:right w:val="nil"/>
            </w:tcBorders>
          </w:tcPr>
          <w:p w14:paraId="00000094" w14:textId="77777777" w:rsidR="00A1545D" w:rsidRDefault="00945CE9">
            <w:pPr>
              <w:jc w:val="center"/>
              <w:rPr>
                <w:sz w:val="20"/>
                <w:szCs w:val="20"/>
              </w:rPr>
            </w:pPr>
            <w:r>
              <w:rPr>
                <w:b/>
                <w:bCs/>
                <w:sz w:val="20"/>
                <w:szCs w:val="20"/>
              </w:rPr>
              <w:t>MobileNetV2</w:t>
            </w:r>
          </w:p>
        </w:tc>
        <w:tc>
          <w:tcPr>
            <w:tcW w:w="1791" w:type="dxa"/>
            <w:gridSpan w:val="2"/>
            <w:tcBorders>
              <w:top w:val="single" w:sz="4" w:space="0" w:color="000000"/>
              <w:left w:val="nil"/>
              <w:bottom w:val="nil"/>
              <w:right w:val="nil"/>
            </w:tcBorders>
          </w:tcPr>
          <w:p w14:paraId="00000096" w14:textId="77777777" w:rsidR="00A1545D" w:rsidRDefault="00945CE9">
            <w:pPr>
              <w:jc w:val="center"/>
              <w:rPr>
                <w:sz w:val="20"/>
                <w:szCs w:val="20"/>
              </w:rPr>
            </w:pPr>
            <w:r>
              <w:rPr>
                <w:b/>
                <w:bCs/>
                <w:sz w:val="20"/>
                <w:szCs w:val="20"/>
              </w:rPr>
              <w:t>ResNet50</w:t>
            </w:r>
          </w:p>
        </w:tc>
      </w:tr>
      <w:tr w:rsidR="00A1545D" w14:paraId="314D324C" w14:textId="77777777">
        <w:trPr>
          <w:cantSplit/>
          <w:trHeight w:val="252"/>
        </w:trPr>
        <w:tc>
          <w:tcPr>
            <w:tcW w:w="1474" w:type="dxa"/>
            <w:vMerge/>
            <w:tcBorders>
              <w:top w:val="single" w:sz="4" w:space="0" w:color="000000"/>
              <w:left w:val="nil"/>
              <w:bottom w:val="nil"/>
              <w:right w:val="nil"/>
            </w:tcBorders>
            <w:vAlign w:val="center"/>
          </w:tcPr>
          <w:p w14:paraId="00000098" w14:textId="77777777" w:rsidR="00A1545D" w:rsidRDefault="00A1545D">
            <w:pPr>
              <w:widowControl w:val="0"/>
              <w:pBdr>
                <w:top w:val="nil"/>
                <w:left w:val="nil"/>
                <w:bottom w:val="nil"/>
                <w:right w:val="nil"/>
                <w:between w:val="nil"/>
              </w:pBdr>
              <w:spacing w:line="276" w:lineRule="auto"/>
              <w:rPr>
                <w:sz w:val="20"/>
                <w:szCs w:val="20"/>
              </w:rPr>
            </w:pPr>
          </w:p>
        </w:tc>
        <w:tc>
          <w:tcPr>
            <w:tcW w:w="832" w:type="dxa"/>
            <w:tcBorders>
              <w:top w:val="nil"/>
              <w:left w:val="nil"/>
              <w:bottom w:val="single" w:sz="4" w:space="0" w:color="000000"/>
              <w:right w:val="nil"/>
            </w:tcBorders>
          </w:tcPr>
          <w:p w14:paraId="00000099" w14:textId="77777777" w:rsidR="00A1545D" w:rsidRDefault="00945CE9">
            <w:pPr>
              <w:jc w:val="center"/>
              <w:rPr>
                <w:sz w:val="20"/>
                <w:szCs w:val="20"/>
              </w:rPr>
            </w:pPr>
            <w:r>
              <w:rPr>
                <w:sz w:val="20"/>
                <w:szCs w:val="20"/>
              </w:rPr>
              <w:t>MAE</w:t>
            </w:r>
          </w:p>
        </w:tc>
        <w:tc>
          <w:tcPr>
            <w:tcW w:w="926" w:type="dxa"/>
            <w:tcBorders>
              <w:top w:val="nil"/>
              <w:left w:val="nil"/>
              <w:bottom w:val="single" w:sz="4" w:space="0" w:color="000000"/>
              <w:right w:val="nil"/>
            </w:tcBorders>
          </w:tcPr>
          <w:p w14:paraId="0000009A" w14:textId="77777777" w:rsidR="00A1545D" w:rsidRDefault="00945CE9">
            <w:pPr>
              <w:jc w:val="center"/>
              <w:rPr>
                <w:sz w:val="20"/>
                <w:szCs w:val="20"/>
              </w:rPr>
            </w:pPr>
            <w:r>
              <w:rPr>
                <w:sz w:val="20"/>
                <w:szCs w:val="20"/>
              </w:rPr>
              <w:t>R²</w:t>
            </w:r>
          </w:p>
        </w:tc>
        <w:tc>
          <w:tcPr>
            <w:tcW w:w="924" w:type="dxa"/>
            <w:tcBorders>
              <w:top w:val="nil"/>
              <w:left w:val="nil"/>
              <w:bottom w:val="single" w:sz="4" w:space="0" w:color="000000"/>
              <w:right w:val="nil"/>
            </w:tcBorders>
          </w:tcPr>
          <w:p w14:paraId="0000009B" w14:textId="77777777" w:rsidR="00A1545D" w:rsidRDefault="00945CE9">
            <w:pPr>
              <w:jc w:val="center"/>
              <w:rPr>
                <w:sz w:val="20"/>
                <w:szCs w:val="20"/>
              </w:rPr>
            </w:pPr>
            <w:r>
              <w:rPr>
                <w:sz w:val="20"/>
                <w:szCs w:val="20"/>
              </w:rPr>
              <w:t>MAE</w:t>
            </w:r>
          </w:p>
        </w:tc>
        <w:tc>
          <w:tcPr>
            <w:tcW w:w="867" w:type="dxa"/>
            <w:tcBorders>
              <w:top w:val="nil"/>
              <w:left w:val="nil"/>
              <w:bottom w:val="single" w:sz="4" w:space="0" w:color="000000"/>
              <w:right w:val="nil"/>
            </w:tcBorders>
          </w:tcPr>
          <w:p w14:paraId="0000009C" w14:textId="77777777" w:rsidR="00A1545D" w:rsidRDefault="00945CE9">
            <w:pPr>
              <w:jc w:val="center"/>
              <w:rPr>
                <w:sz w:val="20"/>
                <w:szCs w:val="20"/>
              </w:rPr>
            </w:pPr>
            <w:r>
              <w:rPr>
                <w:sz w:val="20"/>
                <w:szCs w:val="20"/>
              </w:rPr>
              <w:t>R²</w:t>
            </w:r>
          </w:p>
        </w:tc>
      </w:tr>
      <w:tr w:rsidR="00BE4C63" w14:paraId="798F5FE1" w14:textId="77777777">
        <w:trPr>
          <w:trHeight w:val="252"/>
        </w:trPr>
        <w:tc>
          <w:tcPr>
            <w:tcW w:w="1474" w:type="dxa"/>
            <w:tcBorders>
              <w:top w:val="single" w:sz="4" w:space="0" w:color="000000"/>
              <w:left w:val="nil"/>
              <w:bottom w:val="nil"/>
              <w:right w:val="nil"/>
            </w:tcBorders>
          </w:tcPr>
          <w:p w14:paraId="0000009D" w14:textId="77777777" w:rsidR="00BE4C63" w:rsidRPr="00F5673F" w:rsidRDefault="00BE4C63" w:rsidP="00BE4C63">
            <w:pPr>
              <w:rPr>
                <w:sz w:val="20"/>
                <w:szCs w:val="20"/>
              </w:rPr>
            </w:pPr>
            <w:proofErr w:type="spellStart"/>
            <w:r w:rsidRPr="00F5673F">
              <w:rPr>
                <w:sz w:val="20"/>
                <w:szCs w:val="20"/>
              </w:rPr>
              <w:t>Calory</w:t>
            </w:r>
            <w:proofErr w:type="spellEnd"/>
            <w:r w:rsidRPr="00F5673F">
              <w:rPr>
                <w:sz w:val="20"/>
                <w:szCs w:val="20"/>
              </w:rPr>
              <w:t xml:space="preserve"> (</w:t>
            </w:r>
            <w:proofErr w:type="spellStart"/>
            <w:r w:rsidRPr="00F5673F">
              <w:rPr>
                <w:sz w:val="20"/>
                <w:szCs w:val="20"/>
              </w:rPr>
              <w:t>kCal</w:t>
            </w:r>
            <w:proofErr w:type="spellEnd"/>
            <w:r w:rsidRPr="00F5673F">
              <w:rPr>
                <w:sz w:val="20"/>
                <w:szCs w:val="20"/>
              </w:rPr>
              <w:t>)</w:t>
            </w:r>
          </w:p>
        </w:tc>
        <w:tc>
          <w:tcPr>
            <w:tcW w:w="832" w:type="dxa"/>
            <w:tcBorders>
              <w:top w:val="single" w:sz="4" w:space="0" w:color="000000"/>
              <w:left w:val="nil"/>
              <w:bottom w:val="nil"/>
              <w:right w:val="nil"/>
            </w:tcBorders>
            <w:vAlign w:val="center"/>
          </w:tcPr>
          <w:p w14:paraId="0000009E" w14:textId="45C3330F" w:rsidR="00BE4C63" w:rsidRPr="00F5673F" w:rsidRDefault="00BE4C63" w:rsidP="00BE4C63">
            <w:pPr>
              <w:jc w:val="center"/>
              <w:rPr>
                <w:sz w:val="20"/>
                <w:szCs w:val="20"/>
              </w:rPr>
            </w:pPr>
            <w:r>
              <w:rPr>
                <w:sz w:val="20"/>
                <w:szCs w:val="20"/>
                <w:highlight w:val="yellow"/>
              </w:rPr>
              <w:t>634.30</w:t>
            </w:r>
          </w:p>
        </w:tc>
        <w:tc>
          <w:tcPr>
            <w:tcW w:w="926" w:type="dxa"/>
            <w:tcBorders>
              <w:top w:val="single" w:sz="4" w:space="0" w:color="000000"/>
              <w:left w:val="nil"/>
              <w:bottom w:val="nil"/>
              <w:right w:val="nil"/>
            </w:tcBorders>
            <w:vAlign w:val="center"/>
          </w:tcPr>
          <w:p w14:paraId="0000009F" w14:textId="3ECAD6E9" w:rsidR="00BE4C63" w:rsidRPr="00F5673F" w:rsidRDefault="00BE4C63" w:rsidP="00BE4C63">
            <w:pPr>
              <w:jc w:val="center"/>
              <w:rPr>
                <w:sz w:val="20"/>
                <w:szCs w:val="20"/>
              </w:rPr>
            </w:pPr>
            <w:bookmarkStart w:id="2" w:name="_GoBack"/>
            <w:bookmarkEnd w:id="2"/>
            <w:r w:rsidRPr="00CC5FA1">
              <w:rPr>
                <w:sz w:val="20"/>
                <w:szCs w:val="20"/>
                <w:highlight w:val="yellow"/>
              </w:rPr>
              <w:t>0.</w:t>
            </w:r>
            <w:r w:rsidR="00CC5FA1" w:rsidRPr="00CC5FA1">
              <w:rPr>
                <w:sz w:val="20"/>
                <w:szCs w:val="20"/>
                <w:highlight w:val="yellow"/>
              </w:rPr>
              <w:t>173</w:t>
            </w:r>
            <w:r>
              <w:rPr>
                <w:sz w:val="20"/>
                <w:szCs w:val="20"/>
              </w:rPr>
              <w:t xml:space="preserve"> </w:t>
            </w:r>
          </w:p>
        </w:tc>
        <w:tc>
          <w:tcPr>
            <w:tcW w:w="924" w:type="dxa"/>
            <w:tcBorders>
              <w:top w:val="single" w:sz="4" w:space="0" w:color="000000"/>
              <w:left w:val="nil"/>
              <w:bottom w:val="nil"/>
              <w:right w:val="nil"/>
            </w:tcBorders>
            <w:vAlign w:val="center"/>
          </w:tcPr>
          <w:p w14:paraId="000000A0" w14:textId="1800F9B1" w:rsidR="00BE4C63" w:rsidRPr="00F5673F" w:rsidRDefault="00BE4C63" w:rsidP="00BE4C63">
            <w:pPr>
              <w:jc w:val="center"/>
              <w:rPr>
                <w:sz w:val="20"/>
                <w:szCs w:val="20"/>
              </w:rPr>
            </w:pPr>
            <w:r>
              <w:rPr>
                <w:sz w:val="20"/>
                <w:szCs w:val="20"/>
                <w:highlight w:val="yellow"/>
              </w:rPr>
              <w:t>631.36</w:t>
            </w:r>
          </w:p>
        </w:tc>
        <w:tc>
          <w:tcPr>
            <w:tcW w:w="867" w:type="dxa"/>
            <w:tcBorders>
              <w:top w:val="single" w:sz="4" w:space="0" w:color="000000"/>
              <w:left w:val="nil"/>
              <w:bottom w:val="nil"/>
              <w:right w:val="nil"/>
            </w:tcBorders>
            <w:vAlign w:val="center"/>
          </w:tcPr>
          <w:p w14:paraId="000000A1" w14:textId="25A3757F" w:rsidR="00BE4C63" w:rsidRPr="00F5673F" w:rsidRDefault="00BE4C63" w:rsidP="00BE4C63">
            <w:pPr>
              <w:jc w:val="center"/>
              <w:rPr>
                <w:sz w:val="20"/>
                <w:szCs w:val="20"/>
              </w:rPr>
            </w:pPr>
            <w:r>
              <w:rPr>
                <w:sz w:val="20"/>
                <w:szCs w:val="20"/>
                <w:highlight w:val="yellow"/>
              </w:rPr>
              <w:t>0.166</w:t>
            </w:r>
          </w:p>
        </w:tc>
      </w:tr>
      <w:tr w:rsidR="00BE4C63" w14:paraId="0C5E2584" w14:textId="77777777">
        <w:trPr>
          <w:trHeight w:val="252"/>
        </w:trPr>
        <w:tc>
          <w:tcPr>
            <w:tcW w:w="1474" w:type="dxa"/>
            <w:tcBorders>
              <w:top w:val="nil"/>
              <w:left w:val="nil"/>
              <w:bottom w:val="nil"/>
              <w:right w:val="nil"/>
            </w:tcBorders>
          </w:tcPr>
          <w:p w14:paraId="000000A2" w14:textId="77777777" w:rsidR="00BE4C63" w:rsidRPr="00F5673F" w:rsidRDefault="00BE4C63" w:rsidP="00BE4C63">
            <w:pPr>
              <w:rPr>
                <w:sz w:val="20"/>
                <w:szCs w:val="20"/>
              </w:rPr>
            </w:pPr>
            <w:r w:rsidRPr="00F5673F">
              <w:rPr>
                <w:sz w:val="20"/>
                <w:szCs w:val="20"/>
              </w:rPr>
              <w:t>Fats (g)</w:t>
            </w:r>
          </w:p>
        </w:tc>
        <w:tc>
          <w:tcPr>
            <w:tcW w:w="832" w:type="dxa"/>
            <w:tcBorders>
              <w:top w:val="nil"/>
              <w:left w:val="nil"/>
              <w:bottom w:val="nil"/>
              <w:right w:val="nil"/>
            </w:tcBorders>
            <w:vAlign w:val="center"/>
          </w:tcPr>
          <w:p w14:paraId="000000A3" w14:textId="352476AB" w:rsidR="00BE4C63" w:rsidRPr="00F5673F" w:rsidRDefault="00BE4C63" w:rsidP="00BE4C63">
            <w:pPr>
              <w:jc w:val="center"/>
              <w:rPr>
                <w:sz w:val="20"/>
                <w:szCs w:val="20"/>
              </w:rPr>
            </w:pPr>
            <w:r>
              <w:rPr>
                <w:sz w:val="20"/>
                <w:szCs w:val="20"/>
                <w:highlight w:val="yellow"/>
              </w:rPr>
              <w:t>35.58</w:t>
            </w:r>
          </w:p>
        </w:tc>
        <w:tc>
          <w:tcPr>
            <w:tcW w:w="926" w:type="dxa"/>
            <w:tcBorders>
              <w:top w:val="nil"/>
              <w:left w:val="nil"/>
              <w:bottom w:val="nil"/>
              <w:right w:val="nil"/>
            </w:tcBorders>
            <w:vAlign w:val="center"/>
          </w:tcPr>
          <w:p w14:paraId="000000A4" w14:textId="5B6A9ADA" w:rsidR="00BE4C63" w:rsidRPr="00F5673F" w:rsidRDefault="00BE4C63" w:rsidP="00BE4C63">
            <w:pPr>
              <w:jc w:val="center"/>
              <w:rPr>
                <w:sz w:val="20"/>
                <w:szCs w:val="20"/>
              </w:rPr>
            </w:pPr>
            <w:r>
              <w:rPr>
                <w:sz w:val="20"/>
                <w:szCs w:val="20"/>
                <w:highlight w:val="yellow"/>
              </w:rPr>
              <w:t>0.190</w:t>
            </w:r>
          </w:p>
        </w:tc>
        <w:tc>
          <w:tcPr>
            <w:tcW w:w="924" w:type="dxa"/>
            <w:tcBorders>
              <w:top w:val="nil"/>
              <w:left w:val="nil"/>
              <w:bottom w:val="nil"/>
              <w:right w:val="nil"/>
            </w:tcBorders>
            <w:vAlign w:val="center"/>
          </w:tcPr>
          <w:p w14:paraId="000000A5" w14:textId="1C75690C" w:rsidR="00BE4C63" w:rsidRPr="00F5673F" w:rsidRDefault="00BE4C63" w:rsidP="00BE4C63">
            <w:pPr>
              <w:jc w:val="center"/>
              <w:rPr>
                <w:sz w:val="20"/>
                <w:szCs w:val="20"/>
              </w:rPr>
            </w:pPr>
            <w:r>
              <w:rPr>
                <w:sz w:val="20"/>
                <w:szCs w:val="20"/>
                <w:highlight w:val="yellow"/>
              </w:rPr>
              <w:t>35.31</w:t>
            </w:r>
          </w:p>
        </w:tc>
        <w:tc>
          <w:tcPr>
            <w:tcW w:w="867" w:type="dxa"/>
            <w:tcBorders>
              <w:top w:val="nil"/>
              <w:left w:val="nil"/>
              <w:bottom w:val="nil"/>
              <w:right w:val="nil"/>
            </w:tcBorders>
            <w:vAlign w:val="center"/>
          </w:tcPr>
          <w:p w14:paraId="000000A6" w14:textId="774111E8" w:rsidR="00BE4C63" w:rsidRPr="00F5673F" w:rsidRDefault="00BE4C63" w:rsidP="00BE4C63">
            <w:pPr>
              <w:jc w:val="center"/>
              <w:rPr>
                <w:sz w:val="20"/>
                <w:szCs w:val="20"/>
              </w:rPr>
            </w:pPr>
            <w:r>
              <w:rPr>
                <w:sz w:val="20"/>
                <w:szCs w:val="20"/>
                <w:highlight w:val="yellow"/>
              </w:rPr>
              <w:t>0.049</w:t>
            </w:r>
          </w:p>
        </w:tc>
      </w:tr>
      <w:tr w:rsidR="00BE4C63" w14:paraId="12D1E64A" w14:textId="77777777">
        <w:trPr>
          <w:trHeight w:val="252"/>
        </w:trPr>
        <w:tc>
          <w:tcPr>
            <w:tcW w:w="1474" w:type="dxa"/>
            <w:tcBorders>
              <w:top w:val="nil"/>
              <w:left w:val="nil"/>
              <w:bottom w:val="nil"/>
              <w:right w:val="nil"/>
            </w:tcBorders>
          </w:tcPr>
          <w:p w14:paraId="000000A7" w14:textId="77777777" w:rsidR="00BE4C63" w:rsidRPr="00F5673F" w:rsidRDefault="00BE4C63" w:rsidP="00BE4C63">
            <w:pPr>
              <w:rPr>
                <w:sz w:val="20"/>
                <w:szCs w:val="20"/>
              </w:rPr>
            </w:pPr>
            <w:r w:rsidRPr="00F5673F">
              <w:rPr>
                <w:sz w:val="20"/>
                <w:szCs w:val="20"/>
              </w:rPr>
              <w:t>Carbs (g)</w:t>
            </w:r>
          </w:p>
        </w:tc>
        <w:tc>
          <w:tcPr>
            <w:tcW w:w="832" w:type="dxa"/>
            <w:tcBorders>
              <w:top w:val="nil"/>
              <w:left w:val="nil"/>
              <w:bottom w:val="nil"/>
              <w:right w:val="nil"/>
            </w:tcBorders>
            <w:vAlign w:val="center"/>
          </w:tcPr>
          <w:p w14:paraId="000000A8" w14:textId="6C437EA8" w:rsidR="00BE4C63" w:rsidRPr="00F5673F" w:rsidRDefault="00BE4C63" w:rsidP="00BE4C63">
            <w:pPr>
              <w:jc w:val="center"/>
              <w:rPr>
                <w:sz w:val="20"/>
                <w:szCs w:val="20"/>
              </w:rPr>
            </w:pPr>
            <w:r>
              <w:rPr>
                <w:sz w:val="20"/>
                <w:szCs w:val="20"/>
                <w:highlight w:val="yellow"/>
              </w:rPr>
              <w:t>49.78</w:t>
            </w:r>
          </w:p>
        </w:tc>
        <w:tc>
          <w:tcPr>
            <w:tcW w:w="926" w:type="dxa"/>
            <w:tcBorders>
              <w:top w:val="nil"/>
              <w:left w:val="nil"/>
              <w:bottom w:val="nil"/>
              <w:right w:val="nil"/>
            </w:tcBorders>
            <w:vAlign w:val="center"/>
          </w:tcPr>
          <w:p w14:paraId="000000A9" w14:textId="7502EC07" w:rsidR="00BE4C63" w:rsidRPr="00F5673F" w:rsidRDefault="00BE4C63" w:rsidP="00BE4C63">
            <w:pPr>
              <w:jc w:val="center"/>
              <w:rPr>
                <w:sz w:val="20"/>
                <w:szCs w:val="20"/>
              </w:rPr>
            </w:pPr>
            <w:r>
              <w:rPr>
                <w:sz w:val="20"/>
                <w:szCs w:val="20"/>
                <w:highlight w:val="yellow"/>
              </w:rPr>
              <w:t>0.279</w:t>
            </w:r>
          </w:p>
        </w:tc>
        <w:tc>
          <w:tcPr>
            <w:tcW w:w="924" w:type="dxa"/>
            <w:tcBorders>
              <w:top w:val="nil"/>
              <w:left w:val="nil"/>
              <w:bottom w:val="nil"/>
              <w:right w:val="nil"/>
            </w:tcBorders>
            <w:vAlign w:val="center"/>
          </w:tcPr>
          <w:p w14:paraId="000000AA" w14:textId="1EF52BC2" w:rsidR="00BE4C63" w:rsidRPr="00F5673F" w:rsidRDefault="00BE4C63" w:rsidP="00BE4C63">
            <w:pPr>
              <w:jc w:val="center"/>
              <w:rPr>
                <w:sz w:val="20"/>
                <w:szCs w:val="20"/>
              </w:rPr>
            </w:pPr>
            <w:r>
              <w:rPr>
                <w:sz w:val="20"/>
                <w:szCs w:val="20"/>
                <w:highlight w:val="yellow"/>
              </w:rPr>
              <w:t>49.01</w:t>
            </w:r>
          </w:p>
        </w:tc>
        <w:tc>
          <w:tcPr>
            <w:tcW w:w="867" w:type="dxa"/>
            <w:tcBorders>
              <w:top w:val="nil"/>
              <w:left w:val="nil"/>
              <w:bottom w:val="nil"/>
              <w:right w:val="nil"/>
            </w:tcBorders>
            <w:vAlign w:val="center"/>
          </w:tcPr>
          <w:p w14:paraId="000000AB" w14:textId="1485AC07" w:rsidR="00BE4C63" w:rsidRPr="00F5673F" w:rsidRDefault="00BE4C63" w:rsidP="00BE4C63">
            <w:pPr>
              <w:jc w:val="center"/>
              <w:rPr>
                <w:sz w:val="20"/>
                <w:szCs w:val="20"/>
              </w:rPr>
            </w:pPr>
            <w:r>
              <w:rPr>
                <w:sz w:val="20"/>
                <w:szCs w:val="20"/>
                <w:highlight w:val="yellow"/>
              </w:rPr>
              <w:t>0.290</w:t>
            </w:r>
          </w:p>
        </w:tc>
      </w:tr>
      <w:tr w:rsidR="00BE4C63" w14:paraId="197C543D" w14:textId="77777777">
        <w:trPr>
          <w:trHeight w:val="252"/>
        </w:trPr>
        <w:tc>
          <w:tcPr>
            <w:tcW w:w="1474" w:type="dxa"/>
            <w:tcBorders>
              <w:top w:val="nil"/>
              <w:left w:val="nil"/>
              <w:bottom w:val="nil"/>
              <w:right w:val="nil"/>
            </w:tcBorders>
          </w:tcPr>
          <w:p w14:paraId="000000AC" w14:textId="77777777" w:rsidR="00BE4C63" w:rsidRPr="00F5673F" w:rsidRDefault="00BE4C63" w:rsidP="00BE4C63">
            <w:pPr>
              <w:rPr>
                <w:sz w:val="20"/>
                <w:szCs w:val="20"/>
              </w:rPr>
            </w:pPr>
            <w:r w:rsidRPr="00F5673F">
              <w:rPr>
                <w:sz w:val="20"/>
                <w:szCs w:val="20"/>
              </w:rPr>
              <w:t>Protein (g)</w:t>
            </w:r>
          </w:p>
        </w:tc>
        <w:tc>
          <w:tcPr>
            <w:tcW w:w="832" w:type="dxa"/>
            <w:tcBorders>
              <w:top w:val="nil"/>
              <w:left w:val="nil"/>
              <w:bottom w:val="nil"/>
              <w:right w:val="nil"/>
            </w:tcBorders>
            <w:vAlign w:val="center"/>
          </w:tcPr>
          <w:p w14:paraId="000000AD" w14:textId="19B046AC" w:rsidR="00BE4C63" w:rsidRPr="00F5673F" w:rsidRDefault="00BE4C63" w:rsidP="00BE4C63">
            <w:pPr>
              <w:jc w:val="center"/>
              <w:rPr>
                <w:sz w:val="20"/>
                <w:szCs w:val="20"/>
              </w:rPr>
            </w:pPr>
            <w:r>
              <w:rPr>
                <w:sz w:val="20"/>
                <w:szCs w:val="20"/>
                <w:highlight w:val="yellow"/>
              </w:rPr>
              <w:t>59.58</w:t>
            </w:r>
          </w:p>
        </w:tc>
        <w:tc>
          <w:tcPr>
            <w:tcW w:w="926" w:type="dxa"/>
            <w:tcBorders>
              <w:top w:val="nil"/>
              <w:left w:val="nil"/>
              <w:bottom w:val="nil"/>
              <w:right w:val="nil"/>
            </w:tcBorders>
            <w:vAlign w:val="center"/>
          </w:tcPr>
          <w:p w14:paraId="000000AE" w14:textId="3AC0114D" w:rsidR="00BE4C63" w:rsidRPr="00F5673F" w:rsidRDefault="00BE4C63" w:rsidP="00BE4C63">
            <w:pPr>
              <w:jc w:val="center"/>
              <w:rPr>
                <w:sz w:val="20"/>
                <w:szCs w:val="20"/>
              </w:rPr>
            </w:pPr>
            <w:r>
              <w:rPr>
                <w:sz w:val="20"/>
                <w:szCs w:val="20"/>
                <w:highlight w:val="yellow"/>
              </w:rPr>
              <w:t>0.054</w:t>
            </w:r>
          </w:p>
        </w:tc>
        <w:tc>
          <w:tcPr>
            <w:tcW w:w="924" w:type="dxa"/>
            <w:tcBorders>
              <w:top w:val="nil"/>
              <w:left w:val="nil"/>
              <w:bottom w:val="nil"/>
              <w:right w:val="nil"/>
            </w:tcBorders>
            <w:vAlign w:val="center"/>
          </w:tcPr>
          <w:p w14:paraId="000000AF" w14:textId="2EF1A347" w:rsidR="00BE4C63" w:rsidRPr="00F5673F" w:rsidRDefault="00BE4C63" w:rsidP="00BE4C63">
            <w:pPr>
              <w:jc w:val="center"/>
              <w:rPr>
                <w:sz w:val="20"/>
                <w:szCs w:val="20"/>
              </w:rPr>
            </w:pPr>
            <w:r>
              <w:rPr>
                <w:sz w:val="20"/>
                <w:szCs w:val="20"/>
                <w:highlight w:val="yellow"/>
              </w:rPr>
              <w:t>54.68</w:t>
            </w:r>
          </w:p>
        </w:tc>
        <w:tc>
          <w:tcPr>
            <w:tcW w:w="867" w:type="dxa"/>
            <w:tcBorders>
              <w:top w:val="nil"/>
              <w:left w:val="nil"/>
              <w:bottom w:val="nil"/>
              <w:right w:val="nil"/>
            </w:tcBorders>
            <w:vAlign w:val="center"/>
          </w:tcPr>
          <w:p w14:paraId="000000B0" w14:textId="4BAD8F25" w:rsidR="00BE4C63" w:rsidRPr="00F5673F" w:rsidRDefault="00BE4C63" w:rsidP="00BE4C63">
            <w:pPr>
              <w:jc w:val="center"/>
              <w:rPr>
                <w:sz w:val="20"/>
                <w:szCs w:val="20"/>
              </w:rPr>
            </w:pPr>
            <w:r>
              <w:rPr>
                <w:sz w:val="20"/>
                <w:szCs w:val="20"/>
                <w:highlight w:val="yellow"/>
              </w:rPr>
              <w:t>0.072</w:t>
            </w:r>
          </w:p>
        </w:tc>
      </w:tr>
      <w:tr w:rsidR="00BE4C63" w14:paraId="51B87A35" w14:textId="77777777">
        <w:trPr>
          <w:trHeight w:val="252"/>
        </w:trPr>
        <w:tc>
          <w:tcPr>
            <w:tcW w:w="1474" w:type="dxa"/>
            <w:tcBorders>
              <w:top w:val="nil"/>
              <w:left w:val="nil"/>
              <w:bottom w:val="single" w:sz="4" w:space="0" w:color="000000"/>
              <w:right w:val="nil"/>
            </w:tcBorders>
          </w:tcPr>
          <w:p w14:paraId="000000B1" w14:textId="77777777" w:rsidR="00BE4C63" w:rsidRPr="00F5673F" w:rsidRDefault="00BE4C63" w:rsidP="00BE4C63">
            <w:pPr>
              <w:rPr>
                <w:sz w:val="20"/>
                <w:szCs w:val="20"/>
              </w:rPr>
            </w:pPr>
            <w:r w:rsidRPr="00F5673F">
              <w:rPr>
                <w:sz w:val="20"/>
                <w:szCs w:val="20"/>
              </w:rPr>
              <w:t>Sodium (mg)</w:t>
            </w:r>
          </w:p>
        </w:tc>
        <w:tc>
          <w:tcPr>
            <w:tcW w:w="832" w:type="dxa"/>
            <w:tcBorders>
              <w:top w:val="nil"/>
              <w:left w:val="nil"/>
              <w:bottom w:val="single" w:sz="4" w:space="0" w:color="000000"/>
              <w:right w:val="nil"/>
            </w:tcBorders>
            <w:vAlign w:val="center"/>
          </w:tcPr>
          <w:p w14:paraId="000000B2" w14:textId="6D3D3590" w:rsidR="00BE4C63" w:rsidRPr="00F5673F" w:rsidRDefault="00BE4C63" w:rsidP="00BE4C63">
            <w:pPr>
              <w:jc w:val="center"/>
              <w:rPr>
                <w:sz w:val="20"/>
                <w:szCs w:val="20"/>
              </w:rPr>
            </w:pPr>
            <w:r>
              <w:rPr>
                <w:sz w:val="20"/>
                <w:szCs w:val="20"/>
                <w:highlight w:val="yellow"/>
              </w:rPr>
              <w:t>0.38</w:t>
            </w:r>
          </w:p>
        </w:tc>
        <w:tc>
          <w:tcPr>
            <w:tcW w:w="926" w:type="dxa"/>
            <w:tcBorders>
              <w:top w:val="nil"/>
              <w:left w:val="nil"/>
              <w:bottom w:val="single" w:sz="4" w:space="0" w:color="000000"/>
              <w:right w:val="nil"/>
            </w:tcBorders>
            <w:vAlign w:val="center"/>
          </w:tcPr>
          <w:p w14:paraId="000000B3" w14:textId="17FD8488" w:rsidR="00BE4C63" w:rsidRPr="00F5673F" w:rsidRDefault="00BE4C63" w:rsidP="00BE4C63">
            <w:pPr>
              <w:jc w:val="center"/>
              <w:rPr>
                <w:sz w:val="20"/>
                <w:szCs w:val="20"/>
              </w:rPr>
            </w:pPr>
            <w:r>
              <w:rPr>
                <w:sz w:val="20"/>
                <w:szCs w:val="20"/>
                <w:highlight w:val="yellow"/>
              </w:rPr>
              <w:t>0.613</w:t>
            </w:r>
          </w:p>
        </w:tc>
        <w:tc>
          <w:tcPr>
            <w:tcW w:w="924" w:type="dxa"/>
            <w:tcBorders>
              <w:top w:val="nil"/>
              <w:left w:val="nil"/>
              <w:bottom w:val="single" w:sz="4" w:space="0" w:color="000000"/>
              <w:right w:val="nil"/>
            </w:tcBorders>
            <w:vAlign w:val="center"/>
          </w:tcPr>
          <w:p w14:paraId="000000B4" w14:textId="5D9721A8" w:rsidR="00BE4C63" w:rsidRPr="00F5673F" w:rsidRDefault="00BE4C63" w:rsidP="00BE4C63">
            <w:pPr>
              <w:jc w:val="center"/>
              <w:rPr>
                <w:sz w:val="20"/>
                <w:szCs w:val="20"/>
              </w:rPr>
            </w:pPr>
            <w:r>
              <w:rPr>
                <w:sz w:val="20"/>
                <w:szCs w:val="20"/>
                <w:highlight w:val="yellow"/>
              </w:rPr>
              <w:t>0.35</w:t>
            </w:r>
          </w:p>
        </w:tc>
        <w:tc>
          <w:tcPr>
            <w:tcW w:w="867" w:type="dxa"/>
            <w:tcBorders>
              <w:top w:val="nil"/>
              <w:left w:val="nil"/>
              <w:bottom w:val="single" w:sz="4" w:space="0" w:color="000000"/>
              <w:right w:val="nil"/>
            </w:tcBorders>
            <w:vAlign w:val="center"/>
          </w:tcPr>
          <w:p w14:paraId="000000B5" w14:textId="4E7A6A8F" w:rsidR="00BE4C63" w:rsidRPr="00F5673F" w:rsidRDefault="00BE4C63" w:rsidP="00BE4C63">
            <w:pPr>
              <w:jc w:val="center"/>
              <w:rPr>
                <w:sz w:val="20"/>
                <w:szCs w:val="20"/>
              </w:rPr>
            </w:pPr>
            <w:r>
              <w:rPr>
                <w:sz w:val="20"/>
                <w:szCs w:val="20"/>
                <w:highlight w:val="yellow"/>
              </w:rPr>
              <w:t>0.691</w:t>
            </w:r>
          </w:p>
        </w:tc>
      </w:tr>
    </w:tbl>
    <w:p w14:paraId="286A6CDA" w14:textId="15DEA8C3" w:rsidR="001115A1" w:rsidRDefault="001115A1">
      <w:pPr>
        <w:rPr>
          <w:color w:val="000000"/>
          <w:sz w:val="20"/>
          <w:szCs w:val="20"/>
        </w:rPr>
      </w:pPr>
    </w:p>
    <w:p w14:paraId="000000B7" w14:textId="41951389" w:rsidR="00A1545D" w:rsidRDefault="00945CE9">
      <w:pPr>
        <w:rPr>
          <w:color w:val="000000"/>
          <w:sz w:val="20"/>
          <w:szCs w:val="20"/>
        </w:rPr>
      </w:pPr>
      <w:r>
        <w:rPr>
          <w:i/>
          <w:iCs/>
          <w:color w:val="000000"/>
          <w:sz w:val="20"/>
          <w:szCs w:val="20"/>
        </w:rPr>
        <w:t>3.</w:t>
      </w:r>
      <w:r w:rsidR="00BD1B54">
        <w:rPr>
          <w:i/>
          <w:iCs/>
          <w:color w:val="000000"/>
          <w:sz w:val="20"/>
          <w:szCs w:val="20"/>
        </w:rPr>
        <w:t>3</w:t>
      </w:r>
      <w:r>
        <w:rPr>
          <w:i/>
          <w:iCs/>
          <w:color w:val="000000"/>
          <w:sz w:val="20"/>
          <w:szCs w:val="20"/>
        </w:rPr>
        <w:t xml:space="preserve"> Overall Discussion</w:t>
      </w:r>
      <w:r>
        <w:t xml:space="preserve"> </w:t>
      </w:r>
    </w:p>
    <w:p w14:paraId="000000B8" w14:textId="77777777" w:rsidR="00A1545D" w:rsidRDefault="00A1545D">
      <w:pPr>
        <w:rPr>
          <w:sz w:val="18"/>
          <w:szCs w:val="18"/>
        </w:rPr>
      </w:pPr>
    </w:p>
    <w:p w14:paraId="66071662" w14:textId="59E55122" w:rsidR="008B791B" w:rsidRPr="008B791B" w:rsidRDefault="00945CE9" w:rsidP="008B791B">
      <w:pPr>
        <w:ind w:firstLine="360"/>
        <w:jc w:val="both"/>
        <w:rPr>
          <w:spacing w:val="-8"/>
          <w:sz w:val="20"/>
          <w:szCs w:val="20"/>
        </w:rPr>
      </w:pPr>
      <w:r w:rsidRPr="0035495F">
        <w:rPr>
          <w:spacing w:val="-8"/>
          <w:sz w:val="20"/>
          <w:szCs w:val="20"/>
        </w:rPr>
        <w:t xml:space="preserve">Both </w:t>
      </w:r>
      <w:r w:rsidR="008B791B" w:rsidRPr="008B791B">
        <w:rPr>
          <w:spacing w:val="-8"/>
          <w:sz w:val="20"/>
          <w:szCs w:val="20"/>
        </w:rPr>
        <w:t>models were evaluated holistically across two interlinked tasks: multi-label food recognition and dish-level nutrition regression. The combined loss function used during training is a weighted sum of Weighted Binary Cross-Entropy for classification and Huber loss for regression, with the relative weighting</w:t>
      </w:r>
      <w:r w:rsidR="008B791B">
        <w:rPr>
          <w:spacing w:val="-8"/>
          <w:sz w:val="20"/>
          <w:szCs w:val="20"/>
        </w:rPr>
        <w:t xml:space="preserve"> </w:t>
      </w:r>
      <w:r w:rsidR="008B791B" w:rsidRPr="008B791B">
        <w:rPr>
          <w:spacing w:val="-8"/>
          <w:sz w:val="20"/>
          <w:szCs w:val="20"/>
        </w:rPr>
        <w:t>tuned independently for each backbone rather than fixed: classification-dominant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1</m:t>
            </m:r>
          </m:sub>
        </m:sSub>
      </m:oMath>
      <w:r w:rsidR="008B791B">
        <w:rPr>
          <w:spacing w:val="-8"/>
          <w:sz w:val="20"/>
          <w:szCs w:val="20"/>
        </w:rPr>
        <w:t>= 0.7</w:t>
      </w:r>
      <w:r w:rsidR="008B791B" w:rsidRPr="008B791B">
        <w:rPr>
          <w:spacing w:val="-8"/>
          <w:sz w:val="20"/>
          <w:szCs w:val="20"/>
        </w:rPr>
        <w:t xml:space="preserve">,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2</m:t>
            </m:r>
          </m:sub>
        </m:sSub>
      </m:oMath>
      <w:r w:rsidR="008B791B">
        <w:rPr>
          <w:spacing w:val="-8"/>
          <w:sz w:val="20"/>
          <w:szCs w:val="20"/>
        </w:rPr>
        <w:t xml:space="preserve">= </w:t>
      </w:r>
      <w:r w:rsidR="008B791B" w:rsidRPr="008B791B">
        <w:rPr>
          <w:spacing w:val="-8"/>
          <w:sz w:val="20"/>
          <w:szCs w:val="20"/>
        </w:rPr>
        <w:t>0.3) for MobileNetV2, and regression-dominant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1</m:t>
            </m:r>
          </m:sub>
        </m:sSub>
      </m:oMath>
      <w:r w:rsidR="008B791B">
        <w:rPr>
          <w:spacing w:val="-8"/>
          <w:sz w:val="20"/>
          <w:szCs w:val="20"/>
        </w:rPr>
        <w:t xml:space="preserve">= </w:t>
      </w:r>
      <w:r w:rsidR="008B791B" w:rsidRPr="008B791B">
        <w:rPr>
          <w:spacing w:val="-8"/>
          <w:sz w:val="20"/>
          <w:szCs w:val="20"/>
        </w:rPr>
        <w:t xml:space="preserve">0.3,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2</m:t>
            </m:r>
          </m:sub>
        </m:sSub>
      </m:oMath>
      <w:r w:rsidR="008B791B">
        <w:rPr>
          <w:spacing w:val="-8"/>
          <w:sz w:val="20"/>
          <w:szCs w:val="20"/>
        </w:rPr>
        <w:t xml:space="preserve">= </w:t>
      </w:r>
      <w:r w:rsidR="008B791B" w:rsidRPr="008B791B">
        <w:rPr>
          <w:spacing w:val="-8"/>
          <w:sz w:val="20"/>
          <w:szCs w:val="20"/>
        </w:rPr>
        <w:t>0.7) for ResNet50. This backbone-specific weighting reflects the finding that the optimal balance between the two objectives depends on a backbone’s capacity relative to the available training data, rather than being a universal fixed ratio.</w:t>
      </w:r>
    </w:p>
    <w:p w14:paraId="350D8595" w14:textId="67CDB69F" w:rsidR="00CB09A7" w:rsidRDefault="008B791B" w:rsidP="008B791B">
      <w:pPr>
        <w:ind w:firstLine="360"/>
        <w:jc w:val="both"/>
        <w:rPr>
          <w:spacing w:val="-8"/>
          <w:sz w:val="20"/>
          <w:szCs w:val="20"/>
        </w:rPr>
      </w:pPr>
      <w:r w:rsidRPr="008B791B">
        <w:rPr>
          <w:spacing w:val="-8"/>
          <w:sz w:val="20"/>
          <w:szCs w:val="20"/>
        </w:rPr>
        <w:t xml:space="preserve">Overall, neither backbone was uniformly superior across both tasks. MobileNetV2 remained the stronger and more lightweight option for classification-leaning use cases, while also achieving positive regression performance across all five nutritional targets. ResNet50, once given a regression-dominant loss weighting, matched or exceeded MobileNetV2 on three of the five nutrients (sodium, carbohydrates, and protein) while trading some classification precision for higher recall and F1-score (Table 2). This indicates that ResNet50’s larger capacity is not inherently disadvantageous for this task, but that realizing its benefit for regression requires explicitly rebalancing the loss toward the regression objective; under the classification-dominant weighting originally used for both backbones, ResNet50’s regression branch instead overfit the limited training data. Fig. 8 presents the sample result for dish ID 202 of our multi-task models, both MobileNetV2 </w:t>
      </w:r>
      <w:r>
        <w:rPr>
          <w:spacing w:val="-8"/>
          <w:sz w:val="20"/>
          <w:szCs w:val="20"/>
        </w:rPr>
        <w:t>and ResNet50.</w:t>
      </w:r>
    </w:p>
    <w:p w14:paraId="08D09284" w14:textId="4D9AFC27" w:rsidR="008B791B" w:rsidRPr="008B791B" w:rsidRDefault="008B791B" w:rsidP="008B791B">
      <w:pPr>
        <w:ind w:firstLine="360"/>
        <w:jc w:val="both"/>
        <w:rPr>
          <w:sz w:val="20"/>
          <w:szCs w:val="20"/>
        </w:rPr>
      </w:pPr>
      <w:r w:rsidRPr="008B791B">
        <w:rPr>
          <w:sz w:val="20"/>
          <w:szCs w:val="20"/>
        </w:rPr>
        <w:t xml:space="preserve">Direct numerical comparison with prior published work is limited by differences in datasets and task formulation, but some context can be drawn. </w:t>
      </w:r>
      <w:proofErr w:type="spellStart"/>
      <w:r w:rsidRPr="008B791B">
        <w:rPr>
          <w:sz w:val="20"/>
          <w:szCs w:val="20"/>
        </w:rPr>
        <w:t>Wimalasiri</w:t>
      </w:r>
      <w:proofErr w:type="spellEnd"/>
      <w:r w:rsidRPr="008B791B">
        <w:rPr>
          <w:sz w:val="20"/>
          <w:szCs w:val="20"/>
        </w:rPr>
        <w:t xml:space="preserve"> and Sahoo [</w:t>
      </w:r>
      <w:r w:rsidRPr="008B791B">
        <w:rPr>
          <w:color w:val="0070C0"/>
          <w:sz w:val="20"/>
          <w:szCs w:val="20"/>
        </w:rPr>
        <w:t>4</w:t>
      </w:r>
      <w:r w:rsidRPr="008B791B">
        <w:rPr>
          <w:sz w:val="20"/>
          <w:szCs w:val="20"/>
        </w:rPr>
        <w:t xml:space="preserve">] reported a mean average precision of 83.4% and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Pr="008B791B">
        <w:rPr>
          <w:sz w:val="20"/>
          <w:szCs w:val="20"/>
        </w:rPr>
        <w:t xml:space="preserve">of 0.986 for food weight estimation on a 14-class, single-label dataset of 2,380 images; the substantially higher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Pr="008B791B">
        <w:rPr>
          <w:sz w:val="20"/>
          <w:szCs w:val="20"/>
        </w:rPr>
        <w:t xml:space="preserve"> reflects a simpler single-target weight-regression task on a larger, more homogeneous dataset, rather than indicating that their approach is more effective than the present multi-label, five-nutrient framework evaluated here on a smaller and more class-diverse dataset (889 images, 42 classes). He et al. [</w:t>
      </w:r>
      <w:r w:rsidRPr="008B791B">
        <w:rPr>
          <w:color w:val="0070C0"/>
          <w:sz w:val="20"/>
          <w:szCs w:val="20"/>
        </w:rPr>
        <w:t>11</w:t>
      </w:r>
      <w:r w:rsidRPr="008B791B">
        <w:rPr>
          <w:sz w:val="20"/>
          <w:szCs w:val="20"/>
        </w:rPr>
        <w:t>] combined food recognition and portion-size estimation in a similar multi-task formulation and reported a classification accuracy of 6.2% alongside a portion-regression MAE of 14.8g on a 30-class dataset, illustrating that joint recognition-and-quantity estimation remains difficult across independent studies and datasets, consistent with the moderate regression performance observed in the present work. These comparisons suggest that the relative difficulty of multi-label, multi-nutrient estimation from 2D images rather than a shortcoming specific to either backbone evaluated here is the dominant factor limiting absolute regression accuracy across the field, underscoring the need for standardized benchmarks in this area.</w:t>
      </w:r>
    </w:p>
    <w:p w14:paraId="000000BB" w14:textId="77777777" w:rsidR="00A1545D" w:rsidRDefault="00945CE9">
      <w:pPr>
        <w:jc w:val="both"/>
        <w:rPr>
          <w:sz w:val="20"/>
          <w:szCs w:val="20"/>
        </w:rPr>
      </w:pPr>
      <w:r>
        <w:rPr>
          <w:noProof/>
          <w:sz w:val="20"/>
          <w:szCs w:val="20"/>
        </w:rPr>
        <w:drawing>
          <wp:inline distT="0" distB="0" distL="114300" distR="114300" wp14:anchorId="3E6DBE1D" wp14:editId="13233D53">
            <wp:extent cx="3241675" cy="84899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3241675" cy="848995"/>
                    </a:xfrm>
                    <a:prstGeom prst="rect">
                      <a:avLst/>
                    </a:prstGeom>
                    <a:ln/>
                  </pic:spPr>
                </pic:pic>
              </a:graphicData>
            </a:graphic>
          </wp:inline>
        </w:drawing>
      </w:r>
    </w:p>
    <w:p w14:paraId="000000BC" w14:textId="77777777" w:rsidR="00A1545D" w:rsidRDefault="00945CE9">
      <w:pPr>
        <w:spacing w:before="120" w:after="240"/>
        <w:jc w:val="center"/>
        <w:rPr>
          <w:sz w:val="18"/>
          <w:szCs w:val="18"/>
        </w:rPr>
      </w:pPr>
      <w:r>
        <w:rPr>
          <w:b/>
          <w:bCs/>
          <w:sz w:val="18"/>
          <w:szCs w:val="18"/>
        </w:rPr>
        <w:t>Fig. 8.</w:t>
      </w:r>
      <w:r>
        <w:rPr>
          <w:sz w:val="18"/>
          <w:szCs w:val="18"/>
        </w:rPr>
        <w:t xml:space="preserve"> Sample Output for Dish ID 202</w:t>
      </w:r>
    </w:p>
    <w:p w14:paraId="000000BD" w14:textId="77777777" w:rsidR="00A1545D" w:rsidRPr="0035495F" w:rsidRDefault="00945CE9">
      <w:pPr>
        <w:numPr>
          <w:ilvl w:val="0"/>
          <w:numId w:val="1"/>
        </w:numPr>
        <w:spacing w:before="360" w:after="240"/>
        <w:rPr>
          <w:spacing w:val="-8"/>
          <w:sz w:val="20"/>
          <w:szCs w:val="20"/>
        </w:rPr>
      </w:pPr>
      <w:r w:rsidRPr="0035495F">
        <w:rPr>
          <w:b/>
          <w:bCs/>
          <w:spacing w:val="-8"/>
          <w:sz w:val="20"/>
          <w:szCs w:val="20"/>
        </w:rPr>
        <w:t>CONCLUSIONS</w:t>
      </w:r>
      <w:r w:rsidRPr="0035495F">
        <w:rPr>
          <w:b/>
          <w:bCs/>
          <w:spacing w:val="-8"/>
          <w:sz w:val="20"/>
          <w:szCs w:val="20"/>
        </w:rPr>
        <w:tab/>
      </w:r>
      <w:r w:rsidRPr="0035495F">
        <w:rPr>
          <w:b/>
          <w:bCs/>
          <w:spacing w:val="-8"/>
          <w:sz w:val="20"/>
          <w:szCs w:val="20"/>
        </w:rPr>
        <w:tab/>
      </w:r>
    </w:p>
    <w:p w14:paraId="470DD88F" w14:textId="26FDE789" w:rsidR="00A2287B" w:rsidRDefault="00945CE9">
      <w:pPr>
        <w:ind w:firstLine="360"/>
        <w:jc w:val="both"/>
        <w:rPr>
          <w:spacing w:val="-8"/>
          <w:sz w:val="20"/>
          <w:szCs w:val="20"/>
        </w:rPr>
      </w:pPr>
      <w:r w:rsidRPr="0035495F">
        <w:rPr>
          <w:spacing w:val="-8"/>
          <w:sz w:val="20"/>
          <w:szCs w:val="20"/>
        </w:rPr>
        <w:t>The</w:t>
      </w:r>
      <w:r w:rsidR="00A2287B" w:rsidRPr="00A2287B">
        <w:rPr>
          <w:spacing w:val="-8"/>
          <w:sz w:val="20"/>
          <w:szCs w:val="20"/>
        </w:rPr>
        <w:t xml:space="preserve"> experimental results demonstrate that both backbones can achieve stable, positive nutrition estimation once each is assigned its own classification/regression loss weighting rather than a single fixed ratio. MobileNetV2</w:t>
      </w:r>
      <w:r w:rsidR="00A2287B">
        <w:rPr>
          <w:spacing w:val="-8"/>
          <w:sz w:val="20"/>
          <w:szCs w:val="20"/>
        </w:rPr>
        <w:t xml:space="preserve"> </w:t>
      </w:r>
      <w:r w:rsidR="00A2287B" w:rsidRPr="00A2287B">
        <w:rPr>
          <w:spacing w:val="-8"/>
          <w:sz w:val="20"/>
          <w:szCs w:val="20"/>
        </w:rPr>
        <w:t>achieved a Hamming Accuracy of 0.9132, Micro Precision of 0.5034, and Micro Recall of 0.4545 on the food recognition task, together with positive</w:t>
      </w:r>
      <w:r w:rsidR="00DE2040">
        <w:rPr>
          <w:spacing w:val="-8"/>
          <w:sz w:val="20"/>
          <w:szCs w:val="20"/>
        </w:rPr>
        <w:t xml:space="preserve">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 xml:space="preserve">2 </m:t>
            </m:r>
          </m:sup>
        </m:sSup>
      </m:oMath>
      <w:r w:rsidR="00A2287B" w:rsidRPr="00A2287B">
        <w:rPr>
          <w:spacing w:val="-8"/>
          <w:sz w:val="20"/>
          <w:szCs w:val="20"/>
        </w:rPr>
        <w:t>values across all five nutritional targets, ranging from 0.173 for calories to 0.613 for sodium. ResNet50</w:t>
      </w:r>
      <w:r w:rsidR="00A2287B">
        <w:rPr>
          <w:spacing w:val="-8"/>
          <w:sz w:val="20"/>
          <w:szCs w:val="20"/>
        </w:rPr>
        <w:t xml:space="preserve"> </w:t>
      </w:r>
      <w:r w:rsidR="00A2287B" w:rsidRPr="00A2287B">
        <w:rPr>
          <w:spacing w:val="-8"/>
          <w:sz w:val="20"/>
          <w:szCs w:val="20"/>
        </w:rPr>
        <w:t>achieved a higher Micro Recall of 0.5273 and Micro/Macro F1-scores of 0.4979/0.3905, and matched or exceeded MobileNetV2’s regression performance for three of the five nutrients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00DE2040">
        <w:rPr>
          <w:spacing w:val="-8"/>
          <w:sz w:val="20"/>
          <w:szCs w:val="20"/>
        </w:rPr>
        <w:t xml:space="preserve"> </w:t>
      </w:r>
      <w:r w:rsidR="00A2287B" w:rsidRPr="00A2287B">
        <w:rPr>
          <w:spacing w:val="-8"/>
          <w:sz w:val="20"/>
          <w:szCs w:val="20"/>
        </w:rPr>
        <w:t xml:space="preserve">of 0.691 for sodium, 0.290 for carbohydrates, and 0.072 for protein), with no negative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w:rPr>
            <w:rFonts w:ascii="Cambria Math" w:hAnsi="Cambria Math"/>
            <w:spacing w:val="-6"/>
            <w:sz w:val="20"/>
            <w:szCs w:val="20"/>
          </w:rPr>
          <m:t xml:space="preserve"> </m:t>
        </m:r>
      </m:oMath>
      <w:r w:rsidR="00A2287B" w:rsidRPr="00A2287B">
        <w:rPr>
          <w:spacing w:val="-8"/>
          <w:sz w:val="20"/>
          <w:szCs w:val="20"/>
        </w:rPr>
        <w:t>values for either backbone. These results indicate that the optimal balance between classification and regression objectives in multi-task learning is backbone-dependent rather than fixed, and that a larger model is not inherently disadvantaged for multi-task learning on small-scale food datasets provided its loss weighting is tuned accordingly.</w:t>
      </w:r>
    </w:p>
    <w:p w14:paraId="6D9ED245" w14:textId="77777777" w:rsidR="00E67B90" w:rsidRPr="0035495F" w:rsidRDefault="00E67B90" w:rsidP="00E67B90">
      <w:pPr>
        <w:ind w:firstLine="360"/>
        <w:jc w:val="both"/>
        <w:rPr>
          <w:spacing w:val="-6"/>
          <w:sz w:val="20"/>
          <w:szCs w:val="20"/>
        </w:rPr>
      </w:pPr>
      <w:r>
        <w:rPr>
          <w:spacing w:val="-6"/>
          <w:sz w:val="20"/>
          <w:szCs w:val="20"/>
          <w:highlight w:val="yellow"/>
        </w:rPr>
        <w:t>Key contributions of this work include the development of a multi-task architecture that conditions nutritional regression on food classification outputs, enabling the regression branch to leverage ingredient-level predictions as contextual priors; the use of backbone-specific classification/regression loss weighting, which resolved unstable regression performance observed under a single fixed weighting shared across backbones; the application of targeted data augmentation exclusively to minority food classes to address class imbalance without contaminating validation and test splits; and the adoption of per-class threshold calibration on the validation set to optimize multi-label decision boundaries beyond a single global threshold. These design decisions collectively contributed to a more robust and practically applicable food analysis system.</w:t>
      </w:r>
    </w:p>
    <w:p w14:paraId="00F59D60" w14:textId="77777777" w:rsidR="00E67B90" w:rsidRPr="0035495F" w:rsidRDefault="00E67B90" w:rsidP="00E67B90">
      <w:pPr>
        <w:ind w:firstLine="360"/>
        <w:jc w:val="both"/>
        <w:rPr>
          <w:spacing w:val="-6"/>
          <w:sz w:val="20"/>
          <w:szCs w:val="20"/>
        </w:rPr>
      </w:pPr>
      <w:r>
        <w:rPr>
          <w:spacing w:val="-6"/>
          <w:sz w:val="20"/>
          <w:szCs w:val="20"/>
          <w:highlight w:val="yellow"/>
        </w:rPr>
        <w:t>The primary limitation of this work is the absence of depth and portion size information, which constrains the accuracy of nutritional regression particularly for high-variance macronutrients such as calories and fats. The evaluation is also based on a single train/validation/test split over a comparatively small test set (23 dishes); future work should apply k-fold cross-validation or repeated random splits with significance testing to confirm that differences between backbones are robust rather than attributable to a particular split. Formal benchmarking of inference latency and on-device model size is also left to future work to substantiate efficiency claims beyond parameter count alone. Future work should further explore the integration of depth estimation modules or stereo-image inputs to incorporate volumetric information, the collection of a dedicated Cambodian or Southeast Asian food dataset to complement the predominantly Western food classes used in this study, and the application of dynamic multi-task loss balancing methods to automate the backbone-specific weight selection performed manually here. Transfer learning from richer food datasets or incorporating large-scale vision-language models as feature extractors also represents a promising direction for enhancing both recognition accuracy and nutritional estimation reliability.</w:t>
      </w:r>
    </w:p>
    <w:p w14:paraId="75A838D3" w14:textId="2C381842" w:rsidR="00E67B90" w:rsidRDefault="000E64B6" w:rsidP="00E67B90">
      <w:pPr>
        <w:ind w:firstLine="360"/>
        <w:jc w:val="both"/>
        <w:rPr>
          <w:spacing w:val="-8"/>
          <w:sz w:val="20"/>
          <w:szCs w:val="20"/>
        </w:rPr>
      </w:pPr>
      <w:sdt>
        <w:sdtPr>
          <w:rPr>
            <w:spacing w:val="-8"/>
          </w:rPr>
          <w:tag w:val="goog_rdk_15"/>
          <w:id w:val="-1656102519"/>
        </w:sdtPr>
        <w:sdtContent/>
      </w:sdt>
      <w:r w:rsidR="00E67B90">
        <w:rPr>
          <w:spacing w:val="-8"/>
          <w:sz w:val="20"/>
          <w:szCs w:val="20"/>
        </w:rPr>
        <w:t xml:space="preserve">Beyond its technical contributions, this framework aligns with and supports several United Nations Sustainable Development Goals (SDGs). Most directly, it contributes to SDG 3 (Good Health and Well-Being) by enabling automated, accessible dietary monitoring that can help individuals make more informed nutritional choices and reduce the risk of diet-related non-communicable diseases. It also relates to SDG 2 (Zero Hunger) by advancing the technological infrastructure needed for food intake awareness and nutritional equity, particularly in under-served Southeast Asian communities where reliable dietary data is scarce. Furthermore, the </w:t>
      </w:r>
      <w:r w:rsidR="00E67B90">
        <w:rPr>
          <w:spacing w:val="-8"/>
          <w:sz w:val="20"/>
          <w:szCs w:val="20"/>
          <w:highlight w:val="yellow"/>
        </w:rPr>
        <w:t>comparatively small size of the MobileNetV2 backbone (3.4 million parameters) suggests potential for future mobile deployment and supports SDG 9 (Industry, Innovation and Infrastructure); realizing this potential in practice will require the latency and on-device benchmarking noted above.</w:t>
      </w:r>
      <w:r w:rsidR="00E67B90">
        <w:rPr>
          <w:spacing w:val="-8"/>
          <w:sz w:val="20"/>
          <w:szCs w:val="20"/>
        </w:rPr>
        <w:t xml:space="preserve"> This framework therefore lays a practical groundwork for automated dietary monitoring systems that could support healthier lifestyle decisions in real-world mobile applications, with meaningful potential for positive societal impact across the region.</w:t>
      </w:r>
    </w:p>
    <w:p w14:paraId="306AB21F" w14:textId="77777777" w:rsidR="0035495F" w:rsidRDefault="0035495F" w:rsidP="0035495F">
      <w:pPr>
        <w:pStyle w:val="Heading2"/>
        <w:spacing w:before="360" w:after="240"/>
        <w:jc w:val="left"/>
      </w:pPr>
      <w:r>
        <w:rPr>
          <w:sz w:val="20"/>
          <w:szCs w:val="20"/>
        </w:rPr>
        <w:t>ACKNOWLEDGMENTS</w:t>
      </w:r>
    </w:p>
    <w:p w14:paraId="08401CD1" w14:textId="77777777" w:rsidR="0035495F" w:rsidRPr="005B254F" w:rsidRDefault="0035495F" w:rsidP="0035495F">
      <w:pPr>
        <w:ind w:firstLine="360"/>
        <w:jc w:val="both"/>
        <w:rPr>
          <w:spacing w:val="-6"/>
          <w:sz w:val="20"/>
          <w:szCs w:val="20"/>
        </w:rPr>
      </w:pPr>
      <w:r>
        <w:rPr>
          <w:spacing w:val="-6"/>
          <w:sz w:val="20"/>
          <w:szCs w:val="20"/>
        </w:rPr>
        <w:t xml:space="preserve">My sincere appreciation and deepest gratitude extend to Dr. </w:t>
      </w:r>
      <w:proofErr w:type="spellStart"/>
      <w:r>
        <w:rPr>
          <w:spacing w:val="-6"/>
          <w:sz w:val="20"/>
          <w:szCs w:val="20"/>
        </w:rPr>
        <w:t>Sokkhey</w:t>
      </w:r>
      <w:proofErr w:type="spellEnd"/>
      <w:r>
        <w:rPr>
          <w:spacing w:val="-6"/>
          <w:sz w:val="20"/>
          <w:szCs w:val="20"/>
        </w:rPr>
        <w:t xml:space="preserve"> PHAUK and Dr. Sothea HAS for their invaluable support throughout this research. Their profound insights, exceptional expertise, and unwavering encouragement with great patience, were instrumental in not only completing this work, but also in fostering a comprehensive understanding of the subject matter. Their supervision has been a great source of direction, and I am honored to have had the opportunity to contribute to this project under their supervision.</w:t>
      </w:r>
    </w:p>
    <w:p w14:paraId="000000C5" w14:textId="5956F8BB" w:rsidR="00A1545D" w:rsidRPr="00D5747B" w:rsidRDefault="00945CE9" w:rsidP="00D5747B">
      <w:pPr>
        <w:pStyle w:val="Heading2"/>
        <w:spacing w:before="360" w:after="240"/>
        <w:jc w:val="left"/>
        <w:rPr>
          <w:sz w:val="20"/>
          <w:szCs w:val="20"/>
        </w:rPr>
      </w:pPr>
      <w:r>
        <w:rPr>
          <w:sz w:val="20"/>
          <w:szCs w:val="20"/>
        </w:rPr>
        <w:t>REFERENCES</w:t>
      </w:r>
    </w:p>
    <w:p w14:paraId="2CAA1235" w14:textId="6AC678A1" w:rsidR="00B37257" w:rsidRPr="0035495F" w:rsidRDefault="00D5747B" w:rsidP="00B37257">
      <w:pPr>
        <w:pBdr>
          <w:top w:val="nil"/>
          <w:left w:val="nil"/>
          <w:bottom w:val="nil"/>
          <w:right w:val="nil"/>
          <w:between w:val="nil"/>
        </w:pBdr>
        <w:ind w:left="360" w:hanging="360"/>
        <w:jc w:val="both"/>
        <w:rPr>
          <w:spacing w:val="-10"/>
        </w:rPr>
      </w:pPr>
      <w:r>
        <w:rPr>
          <w:color w:val="0070C0"/>
          <w:sz w:val="20"/>
          <w:szCs w:val="20"/>
        </w:rPr>
        <w:t>[</w:t>
      </w:r>
      <w:r>
        <w:rPr>
          <w:color w:val="0070C0"/>
          <w:spacing w:val="-6"/>
          <w:sz w:val="20"/>
          <w:szCs w:val="20"/>
        </w:rPr>
        <w:t>1]</w:t>
      </w:r>
      <w:r>
        <w:rPr>
          <w:color w:val="000000"/>
          <w:spacing w:val="-6"/>
          <w:sz w:val="20"/>
          <w:szCs w:val="20"/>
        </w:rPr>
        <w:tab/>
      </w:r>
      <w:r w:rsidRPr="00D23EF1">
        <w:rPr>
          <w:color w:val="000000"/>
          <w:spacing w:val="-6"/>
          <w:sz w:val="20"/>
          <w:szCs w:val="20"/>
        </w:rPr>
        <w:t xml:space="preserve">World Health Organization. (2020). Healthy diet. Retrieved </w:t>
      </w:r>
      <w:r w:rsidRPr="00D5747B">
        <w:rPr>
          <w:color w:val="000000"/>
          <w:spacing w:val="-14"/>
          <w:sz w:val="20"/>
          <w:szCs w:val="20"/>
        </w:rPr>
        <w:t xml:space="preserve">from </w:t>
      </w:r>
      <w:hyperlink r:id="rId22" w:history="1">
        <w:r w:rsidRPr="00D5747B">
          <w:rPr>
            <w:rStyle w:val="Hyperlink"/>
            <w:spacing w:val="-14"/>
            <w:sz w:val="20"/>
            <w:szCs w:val="20"/>
          </w:rPr>
          <w:t>https://www.who.int/news-room/fact-sheets/detail/healthy-diet</w:t>
        </w:r>
      </w:hyperlink>
      <w:r>
        <w:rPr>
          <w:color w:val="000000"/>
          <w:spacing w:val="-8"/>
          <w:sz w:val="20"/>
          <w:szCs w:val="20"/>
        </w:rPr>
        <w:t xml:space="preserve"> </w:t>
      </w:r>
      <w:r w:rsidRPr="0035495F">
        <w:rPr>
          <w:color w:val="000000"/>
          <w:spacing w:val="-10"/>
          <w:sz w:val="20"/>
          <w:szCs w:val="20"/>
        </w:rPr>
        <w:t>Accessed: June 2026</w:t>
      </w:r>
      <w:r w:rsidRPr="0035495F">
        <w:rPr>
          <w:spacing w:val="-10"/>
        </w:rPr>
        <w:t xml:space="preserve"> </w:t>
      </w:r>
      <w:r w:rsidR="00B37257" w:rsidRPr="0035495F">
        <w:rPr>
          <w:color w:val="000000"/>
          <w:spacing w:val="-10"/>
          <w:sz w:val="20"/>
          <w:szCs w:val="20"/>
        </w:rPr>
        <w:t xml:space="preserve"> </w:t>
      </w:r>
    </w:p>
    <w:p w14:paraId="0F570BFE" w14:textId="596256D5" w:rsidR="00B37257" w:rsidRPr="0035495F" w:rsidRDefault="00BE2335" w:rsidP="00B37257">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[2]</w:t>
      </w:r>
      <w:r w:rsidRPr="0035495F">
        <w:rPr>
          <w:color w:val="000000"/>
          <w:spacing w:val="-10"/>
          <w:sz w:val="20"/>
          <w:szCs w:val="20"/>
        </w:rPr>
        <w:tab/>
      </w:r>
      <w:r w:rsidR="00CE2C95" w:rsidRPr="0035495F">
        <w:rPr>
          <w:color w:val="000000"/>
          <w:spacing w:val="-10"/>
          <w:sz w:val="20"/>
          <w:szCs w:val="20"/>
        </w:rPr>
        <w:t>Z. Shao, S. Fang, R. Mao, J. He, J. L. Wright,</w:t>
      </w:r>
      <w:r w:rsidR="00B37257" w:rsidRPr="0035495F">
        <w:rPr>
          <w:color w:val="000000"/>
          <w:spacing w:val="-10"/>
          <w:sz w:val="20"/>
          <w:szCs w:val="20"/>
        </w:rPr>
        <w:t xml:space="preserve"> </w:t>
      </w:r>
      <w:r w:rsidR="00CE2C95" w:rsidRPr="0035495F">
        <w:rPr>
          <w:color w:val="000000"/>
          <w:spacing w:val="-10"/>
          <w:sz w:val="20"/>
          <w:szCs w:val="20"/>
        </w:rPr>
        <w:t>D. A. Kerr, C. J. Boushey, and F. Zhu,</w:t>
      </w:r>
      <w:r w:rsidR="00B37257" w:rsidRPr="0035495F">
        <w:rPr>
          <w:color w:val="000000"/>
          <w:spacing w:val="-10"/>
          <w:sz w:val="20"/>
          <w:szCs w:val="20"/>
        </w:rPr>
        <w:t xml:space="preserve"> </w:t>
      </w:r>
      <w:r w:rsidR="00CE2C95" w:rsidRPr="0035495F">
        <w:rPr>
          <w:color w:val="000000"/>
          <w:spacing w:val="-10"/>
          <w:sz w:val="20"/>
          <w:szCs w:val="20"/>
        </w:rPr>
        <w:t xml:space="preserve">"Towards Learning Food Portion </w:t>
      </w:r>
      <w:proofErr w:type="gramStart"/>
      <w:r w:rsidR="00CE2C95" w:rsidRPr="0035495F">
        <w:rPr>
          <w:color w:val="000000"/>
          <w:spacing w:val="-10"/>
          <w:sz w:val="20"/>
          <w:szCs w:val="20"/>
        </w:rPr>
        <w:t>From</w:t>
      </w:r>
      <w:proofErr w:type="gramEnd"/>
      <w:r w:rsidR="00CE2C95" w:rsidRPr="0035495F">
        <w:rPr>
          <w:color w:val="000000"/>
          <w:spacing w:val="-10"/>
          <w:sz w:val="20"/>
          <w:szCs w:val="20"/>
        </w:rPr>
        <w:t xml:space="preserve"> Monocular Images With Cross-Domain Feature Adaptation,"</w:t>
      </w:r>
      <w:r w:rsidR="00B37257" w:rsidRPr="0035495F">
        <w:rPr>
          <w:color w:val="000000"/>
          <w:spacing w:val="-10"/>
          <w:sz w:val="20"/>
          <w:szCs w:val="20"/>
        </w:rPr>
        <w:t xml:space="preserve"> </w:t>
      </w:r>
      <w:r w:rsidR="00CE2C95" w:rsidRPr="0035495F">
        <w:rPr>
          <w:color w:val="000000"/>
          <w:spacing w:val="-10"/>
          <w:sz w:val="20"/>
          <w:szCs w:val="20"/>
        </w:rPr>
        <w:t>in Proc. IEEE 23rd International Workshop on Multimedia Signal Processing (MMSP),</w:t>
      </w:r>
      <w:r w:rsidR="00B37257" w:rsidRPr="0035495F">
        <w:rPr>
          <w:color w:val="000000"/>
          <w:spacing w:val="-10"/>
          <w:sz w:val="20"/>
          <w:szCs w:val="20"/>
        </w:rPr>
        <w:t xml:space="preserve"> </w:t>
      </w:r>
      <w:r w:rsidR="00CE2C95" w:rsidRPr="0035495F">
        <w:rPr>
          <w:color w:val="000000"/>
          <w:spacing w:val="-10"/>
          <w:sz w:val="20"/>
          <w:szCs w:val="20"/>
        </w:rPr>
        <w:t>2021, pp. 1–6.</w:t>
      </w:r>
      <w:r w:rsidR="00B37257" w:rsidRPr="0035495F">
        <w:rPr>
          <w:color w:val="000000"/>
          <w:spacing w:val="-10"/>
          <w:sz w:val="20"/>
          <w:szCs w:val="20"/>
        </w:rPr>
        <w:t xml:space="preserve"> </w:t>
      </w:r>
      <w:proofErr w:type="spellStart"/>
      <w:r w:rsidR="00CE2C95" w:rsidRPr="0035495F">
        <w:rPr>
          <w:color w:val="000000"/>
          <w:spacing w:val="-10"/>
          <w:sz w:val="20"/>
          <w:szCs w:val="20"/>
        </w:rPr>
        <w:t>doi</w:t>
      </w:r>
      <w:proofErr w:type="spellEnd"/>
      <w:r w:rsidR="00CE2C95" w:rsidRPr="0035495F">
        <w:rPr>
          <w:color w:val="000000"/>
          <w:spacing w:val="-10"/>
          <w:sz w:val="20"/>
          <w:szCs w:val="20"/>
        </w:rPr>
        <w:t xml:space="preserve">: 10.1109/MMSP53017.2021.9733557. </w:t>
      </w:r>
    </w:p>
    <w:p w14:paraId="000000C6" w14:textId="4A2419B6" w:rsidR="00A1545D" w:rsidRPr="0035495F" w:rsidRDefault="00945CE9" w:rsidP="00CE2C95">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w:t>
      </w:r>
      <w:r w:rsidR="00BE2335" w:rsidRPr="0035495F">
        <w:rPr>
          <w:color w:val="0070C0"/>
          <w:spacing w:val="-10"/>
          <w:sz w:val="20"/>
          <w:szCs w:val="20"/>
        </w:rPr>
        <w:t>3</w:t>
      </w:r>
      <w:r w:rsidRPr="0035495F">
        <w:rPr>
          <w:color w:val="0070C0"/>
          <w:spacing w:val="-10"/>
          <w:sz w:val="20"/>
          <w:szCs w:val="20"/>
        </w:rPr>
        <w:t>]</w:t>
      </w:r>
      <w:r w:rsidRPr="0035495F">
        <w:rPr>
          <w:color w:val="000000"/>
          <w:spacing w:val="-10"/>
          <w:sz w:val="20"/>
          <w:szCs w:val="20"/>
        </w:rPr>
        <w:tab/>
      </w:r>
      <w:r w:rsidR="00D5747B" w:rsidRPr="0035495F">
        <w:rPr>
          <w:color w:val="000000"/>
          <w:spacing w:val="-10"/>
          <w:sz w:val="20"/>
          <w:szCs w:val="20"/>
        </w:rPr>
        <w:t xml:space="preserve">Y. Han, Q. Cheng, W. Wu, and Z. Huang, "DPF-Nutrition: Food nutrition estimation via depth prediction and fusion," Foods, vol. 12, no. 23, p. 4293, 2023, </w:t>
      </w:r>
      <w:proofErr w:type="spellStart"/>
      <w:r w:rsidR="00D5747B" w:rsidRPr="0035495F">
        <w:rPr>
          <w:color w:val="000000"/>
          <w:spacing w:val="-10"/>
          <w:sz w:val="20"/>
          <w:szCs w:val="20"/>
        </w:rPr>
        <w:t>doi</w:t>
      </w:r>
      <w:proofErr w:type="spellEnd"/>
      <w:r w:rsidR="00D5747B" w:rsidRPr="0035495F">
        <w:rPr>
          <w:color w:val="000000"/>
          <w:spacing w:val="-10"/>
          <w:sz w:val="20"/>
          <w:szCs w:val="20"/>
        </w:rPr>
        <w:t>: 10.3390/foods12234293.</w:t>
      </w:r>
    </w:p>
    <w:p w14:paraId="6EAEFAD3" w14:textId="7393D26A" w:rsidR="00C82ABD" w:rsidRPr="0035495F" w:rsidRDefault="00C82ABD" w:rsidP="00C82ABD">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w:t>
      </w:r>
      <w:r w:rsidR="00BE2335" w:rsidRPr="0035495F">
        <w:rPr>
          <w:color w:val="0070C0"/>
          <w:spacing w:val="-10"/>
          <w:sz w:val="20"/>
          <w:szCs w:val="20"/>
        </w:rPr>
        <w:t>4</w:t>
      </w:r>
      <w:r w:rsidRPr="0035495F">
        <w:rPr>
          <w:color w:val="0070C0"/>
          <w:spacing w:val="-10"/>
          <w:sz w:val="20"/>
          <w:szCs w:val="20"/>
        </w:rPr>
        <w:t>]</w:t>
      </w:r>
      <w:r w:rsidRPr="0035495F">
        <w:rPr>
          <w:color w:val="000000"/>
          <w:spacing w:val="-10"/>
          <w:sz w:val="20"/>
          <w:szCs w:val="20"/>
        </w:rPr>
        <w:tab/>
      </w:r>
      <w:r w:rsidR="00BE2335" w:rsidRPr="0035495F">
        <w:rPr>
          <w:color w:val="000000"/>
          <w:spacing w:val="-10"/>
          <w:sz w:val="20"/>
          <w:szCs w:val="20"/>
        </w:rPr>
        <w:t xml:space="preserve">C. </w:t>
      </w:r>
      <w:proofErr w:type="spellStart"/>
      <w:r w:rsidR="00BE2335" w:rsidRPr="0035495F">
        <w:rPr>
          <w:color w:val="000000"/>
          <w:spacing w:val="-10"/>
          <w:sz w:val="20"/>
          <w:szCs w:val="20"/>
        </w:rPr>
        <w:t>Wimalasiri</w:t>
      </w:r>
      <w:proofErr w:type="spellEnd"/>
      <w:r w:rsidR="00BE2335" w:rsidRPr="0035495F">
        <w:rPr>
          <w:color w:val="000000"/>
          <w:spacing w:val="-10"/>
          <w:sz w:val="20"/>
          <w:szCs w:val="20"/>
        </w:rPr>
        <w:t xml:space="preserve"> and P. K. Sahoo, "Vision-based approach for food weight estimation from 2D images," </w:t>
      </w:r>
      <w:proofErr w:type="spellStart"/>
      <w:r w:rsidR="00BE2335" w:rsidRPr="0035495F">
        <w:rPr>
          <w:color w:val="000000"/>
          <w:spacing w:val="-10"/>
          <w:sz w:val="20"/>
          <w:szCs w:val="20"/>
        </w:rPr>
        <w:t>arXiv</w:t>
      </w:r>
      <w:proofErr w:type="spellEnd"/>
      <w:r w:rsidR="00BE2335" w:rsidRPr="0035495F">
        <w:rPr>
          <w:color w:val="000000"/>
          <w:spacing w:val="-10"/>
          <w:sz w:val="20"/>
          <w:szCs w:val="20"/>
        </w:rPr>
        <w:t xml:space="preserve"> preprint arXiv:2405.16478, 2024.</w:t>
      </w:r>
    </w:p>
    <w:p w14:paraId="318ADF8C" w14:textId="12524E18" w:rsidR="00C82AB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[5]</w:t>
      </w:r>
      <w:r w:rsidRPr="0035495F">
        <w:rPr>
          <w:color w:val="000000"/>
          <w:spacing w:val="-10"/>
          <w:sz w:val="20"/>
          <w:szCs w:val="20"/>
        </w:rPr>
        <w:tab/>
      </w:r>
      <w:r w:rsidR="00C82ABD" w:rsidRPr="0035495F">
        <w:rPr>
          <w:color w:val="000000"/>
          <w:spacing w:val="-10"/>
          <w:sz w:val="20"/>
          <w:szCs w:val="20"/>
        </w:rPr>
        <w:t>C. E. A. Tai, S. Nair, O. Markham, M. Keller, Y. Wu, and A. Wong, "</w:t>
      </w:r>
      <w:proofErr w:type="spellStart"/>
      <w:r w:rsidR="00C82ABD" w:rsidRPr="0035495F">
        <w:rPr>
          <w:color w:val="000000"/>
          <w:spacing w:val="-10"/>
          <w:sz w:val="20"/>
          <w:szCs w:val="20"/>
        </w:rPr>
        <w:t>NutritionVerse</w:t>
      </w:r>
      <w:proofErr w:type="spellEnd"/>
      <w:r w:rsidR="00C82ABD" w:rsidRPr="0035495F">
        <w:rPr>
          <w:color w:val="000000"/>
          <w:spacing w:val="-10"/>
          <w:sz w:val="20"/>
          <w:szCs w:val="20"/>
        </w:rPr>
        <w:t xml:space="preserve">-Real: An open access manually collected 2D food scene dataset for dietary intake estimation," </w:t>
      </w:r>
      <w:proofErr w:type="spellStart"/>
      <w:r w:rsidR="00C82ABD" w:rsidRPr="0035495F">
        <w:rPr>
          <w:color w:val="000000"/>
          <w:spacing w:val="-10"/>
          <w:sz w:val="20"/>
          <w:szCs w:val="20"/>
        </w:rPr>
        <w:t>arXiv</w:t>
      </w:r>
      <w:proofErr w:type="spellEnd"/>
      <w:r w:rsidR="00C82ABD" w:rsidRPr="0035495F">
        <w:rPr>
          <w:color w:val="000000"/>
          <w:spacing w:val="-10"/>
          <w:sz w:val="20"/>
          <w:szCs w:val="20"/>
        </w:rPr>
        <w:t xml:space="preserve"> preprint arXiv:2310.02103, 2023.</w:t>
      </w:r>
    </w:p>
    <w:p w14:paraId="28DF06D2" w14:textId="4A48546B" w:rsidR="00B37257" w:rsidRPr="0035495F" w:rsidRDefault="00945CE9" w:rsidP="00B37257">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[6]</w:t>
      </w:r>
      <w:r w:rsidRPr="0035495F">
        <w:rPr>
          <w:color w:val="000000"/>
          <w:spacing w:val="-10"/>
          <w:sz w:val="20"/>
          <w:szCs w:val="20"/>
        </w:rPr>
        <w:tab/>
        <w:t>A. Oguntimilehin and G. O. Toyin, "Deep Learning-Based Food Calorie Estimation System for Dietary Tracking," 2024 IEEE 5th NIGERCON, pp. 1–6, Nov. 2024.</w:t>
      </w:r>
    </w:p>
    <w:p w14:paraId="000000CD"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[7]</w:t>
      </w:r>
      <w:r w:rsidRPr="0035495F">
        <w:rPr>
          <w:color w:val="000000"/>
          <w:spacing w:val="-10"/>
          <w:sz w:val="20"/>
          <w:szCs w:val="20"/>
        </w:rPr>
        <w:tab/>
        <w:t>P. Queipo-Alvarez et al., “Food Calorie Estimation Using Computer Vision: A Comparative Review of Models and Approaches,” Malaysian Journal of Medicine and Health Sciences, vol. 21, no. SUPP11, pp. 194-201, Nov. 2025.</w:t>
      </w:r>
    </w:p>
    <w:p w14:paraId="000000CE"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[8]</w:t>
      </w:r>
      <w:r w:rsidRPr="0035495F">
        <w:rPr>
          <w:color w:val="000000"/>
          <w:spacing w:val="-10"/>
          <w:sz w:val="20"/>
          <w:szCs w:val="20"/>
        </w:rPr>
        <w:t xml:space="preserve"> M. Sandler, A. Howard, M. Zhu, A. Zhmoginov, and L.-C. Chen, "MobileNetV2: Inverted Residuals and Linear Bottlenecks," in Proc. IEEE/CVF CVPR, pp. 4510–4520, 2018. doi: 10.1109/CVPR.2018.00474</w:t>
      </w:r>
    </w:p>
    <w:p w14:paraId="000000CF"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[9]</w:t>
      </w:r>
      <w:r w:rsidRPr="0035495F">
        <w:rPr>
          <w:color w:val="0070C0"/>
          <w:spacing w:val="-10"/>
          <w:sz w:val="20"/>
          <w:szCs w:val="20"/>
        </w:rPr>
        <w:tab/>
      </w:r>
      <w:r w:rsidRPr="0035495F">
        <w:rPr>
          <w:color w:val="000000"/>
          <w:spacing w:val="-10"/>
          <w:sz w:val="20"/>
          <w:szCs w:val="20"/>
        </w:rPr>
        <w:t xml:space="preserve">K. He, X. Zhang, S. Ren, and J. Sun, "Deep Residual Learning for Image Recognition," in Proc. IEEE CVPR, pp. 770–778, 2016. doi: 10.1109/CVPR.2016.90 </w:t>
      </w:r>
    </w:p>
    <w:p w14:paraId="000000D0"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[10] </w:t>
      </w:r>
      <w:r w:rsidRPr="0035495F">
        <w:rPr>
          <w:color w:val="000000"/>
          <w:spacing w:val="-10"/>
          <w:sz w:val="20"/>
          <w:szCs w:val="20"/>
        </w:rPr>
        <w:t>S. Rokhva, B. Teimourpour, and A. H. Soltani, "Computer Vision in the Food Industry: Accurate, Real-Time, and Automatic Food Recognition with Pretrained MobileNetV2," Food Humanit., vol. 3, p. 100378, 2024. doi: 10.1016/j.foohum.2024.100378</w:t>
      </w:r>
    </w:p>
    <w:p w14:paraId="000000D1"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[11] </w:t>
      </w:r>
      <w:r w:rsidRPr="0035495F">
        <w:rPr>
          <w:color w:val="000000"/>
          <w:spacing w:val="-10"/>
          <w:sz w:val="20"/>
          <w:szCs w:val="20"/>
        </w:rPr>
        <w:t>J. He et al., "Multi-Task Image-Based Dietary Assessment for Food Recognition and Portion Size Estimation," in Proc. IEEE MIPR, pp. 49–54, 2020. doi: 10.1109/MIPR49039.2020.00017</w:t>
      </w:r>
    </w:p>
    <w:p w14:paraId="7D95FAA8" w14:textId="6B989CEE" w:rsidR="00A1545D" w:rsidRDefault="00945CE9"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[12]</w:t>
      </w:r>
      <w:r w:rsidRPr="0035495F">
        <w:rPr>
          <w:color w:val="000000"/>
          <w:spacing w:val="-10"/>
          <w:sz w:val="20"/>
          <w:szCs w:val="20"/>
        </w:rPr>
        <w:t xml:space="preserve"> </w:t>
      </w:r>
      <w:r w:rsidR="00B37257" w:rsidRPr="0035495F">
        <w:rPr>
          <w:color w:val="000000"/>
          <w:spacing w:val="-10"/>
          <w:sz w:val="20"/>
          <w:szCs w:val="20"/>
        </w:rPr>
        <w:t xml:space="preserve">A. O. </w:t>
      </w:r>
      <w:proofErr w:type="spellStart"/>
      <w:r w:rsidR="00B37257" w:rsidRPr="0035495F">
        <w:rPr>
          <w:color w:val="000000"/>
          <w:spacing w:val="-10"/>
          <w:sz w:val="20"/>
          <w:szCs w:val="20"/>
        </w:rPr>
        <w:t>Adegbenjo</w:t>
      </w:r>
      <w:proofErr w:type="spellEnd"/>
      <w:r w:rsidR="00B37257" w:rsidRPr="0035495F">
        <w:rPr>
          <w:color w:val="000000"/>
          <w:spacing w:val="-10"/>
          <w:sz w:val="20"/>
          <w:szCs w:val="20"/>
        </w:rPr>
        <w:t xml:space="preserve"> and M. O. </w:t>
      </w:r>
      <w:proofErr w:type="spellStart"/>
      <w:r w:rsidR="00B37257" w:rsidRPr="0035495F">
        <w:rPr>
          <w:color w:val="000000"/>
          <w:spacing w:val="-10"/>
          <w:sz w:val="20"/>
          <w:szCs w:val="20"/>
        </w:rPr>
        <w:t>Ngadi</w:t>
      </w:r>
      <w:proofErr w:type="spellEnd"/>
      <w:r w:rsidR="00B37257" w:rsidRPr="0035495F">
        <w:rPr>
          <w:color w:val="000000"/>
          <w:spacing w:val="-10"/>
          <w:sz w:val="20"/>
          <w:szCs w:val="20"/>
        </w:rPr>
        <w:t xml:space="preserve">, "Handling the Imbalanced Problem in Agri-Food Data Analysis," Foods, vol. 13, no. 20, Art. no. 3300, 2024. </w:t>
      </w:r>
      <w:proofErr w:type="spellStart"/>
      <w:r w:rsidR="00B37257" w:rsidRPr="0035495F">
        <w:rPr>
          <w:color w:val="000000"/>
          <w:spacing w:val="-10"/>
          <w:sz w:val="20"/>
          <w:szCs w:val="20"/>
        </w:rPr>
        <w:t>doi</w:t>
      </w:r>
      <w:proofErr w:type="spellEnd"/>
      <w:r w:rsidR="00B37257" w:rsidRPr="0035495F">
        <w:rPr>
          <w:color w:val="000000"/>
          <w:spacing w:val="-10"/>
          <w:sz w:val="20"/>
          <w:szCs w:val="20"/>
        </w:rPr>
        <w:t>: 10.3390/foods13203300.</w:t>
      </w:r>
    </w:p>
    <w:p w14:paraId="3A8DDD71" w14:textId="77777777" w:rsidR="0080033E" w:rsidRPr="0035495F" w:rsidRDefault="0080033E"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[1</w:t>
      </w:r>
      <w:r>
        <w:rPr>
          <w:color w:val="0070C0"/>
          <w:spacing w:val="-10"/>
          <w:sz w:val="20"/>
          <w:szCs w:val="20"/>
        </w:rPr>
        <w:t>3</w:t>
      </w:r>
      <w:r w:rsidRPr="0035495F">
        <w:rPr>
          <w:color w:val="0070C0"/>
          <w:spacing w:val="-10"/>
          <w:sz w:val="20"/>
          <w:szCs w:val="20"/>
        </w:rPr>
        <w:t xml:space="preserve">] </w:t>
      </w:r>
      <w:r w:rsidRPr="0080033E">
        <w:rPr>
          <w:color w:val="000000"/>
          <w:spacing w:val="-10"/>
          <w:sz w:val="20"/>
          <w:szCs w:val="20"/>
        </w:rPr>
        <w:t xml:space="preserve">F. P. W. Lo, Y. Sun, J. </w:t>
      </w:r>
      <w:proofErr w:type="spellStart"/>
      <w:r w:rsidRPr="0080033E">
        <w:rPr>
          <w:color w:val="000000"/>
          <w:spacing w:val="-10"/>
          <w:sz w:val="20"/>
          <w:szCs w:val="20"/>
        </w:rPr>
        <w:t>Qiu</w:t>
      </w:r>
      <w:proofErr w:type="spellEnd"/>
      <w:r w:rsidRPr="0080033E">
        <w:rPr>
          <w:color w:val="000000"/>
          <w:spacing w:val="-10"/>
          <w:sz w:val="20"/>
          <w:szCs w:val="20"/>
        </w:rPr>
        <w:t>, and B. Lo,</w:t>
      </w:r>
      <w:r>
        <w:rPr>
          <w:color w:val="000000"/>
          <w:spacing w:val="-10"/>
          <w:sz w:val="20"/>
          <w:szCs w:val="20"/>
        </w:rPr>
        <w:t xml:space="preserve"> </w:t>
      </w:r>
      <w:r w:rsidRPr="0080033E">
        <w:rPr>
          <w:color w:val="000000"/>
          <w:spacing w:val="-10"/>
          <w:sz w:val="20"/>
          <w:szCs w:val="20"/>
        </w:rPr>
        <w:t>"Image-Based Food Classification and Volume Estimation for Dietary Assessment: A Review,"</w:t>
      </w:r>
      <w:r>
        <w:rPr>
          <w:color w:val="000000"/>
          <w:spacing w:val="-10"/>
          <w:sz w:val="20"/>
          <w:szCs w:val="20"/>
        </w:rPr>
        <w:t xml:space="preserve"> </w:t>
      </w:r>
      <w:r w:rsidRPr="0080033E">
        <w:rPr>
          <w:color w:val="000000"/>
          <w:spacing w:val="-10"/>
          <w:sz w:val="20"/>
          <w:szCs w:val="20"/>
        </w:rPr>
        <w:t>IEEE Journal of Biomedical and Health Informatics,</w:t>
      </w:r>
      <w:r>
        <w:rPr>
          <w:color w:val="000000"/>
          <w:spacing w:val="-10"/>
          <w:sz w:val="20"/>
          <w:szCs w:val="20"/>
        </w:rPr>
        <w:t xml:space="preserve"> </w:t>
      </w:r>
      <w:r w:rsidRPr="0080033E">
        <w:rPr>
          <w:color w:val="000000"/>
          <w:spacing w:val="-12"/>
          <w:sz w:val="20"/>
          <w:szCs w:val="20"/>
        </w:rPr>
        <w:t xml:space="preserve">vol. 24, no. 7, pp. 1926–1939, Jul. 2020. </w:t>
      </w:r>
      <w:proofErr w:type="spellStart"/>
      <w:r w:rsidRPr="0080033E">
        <w:rPr>
          <w:color w:val="000000"/>
          <w:spacing w:val="-12"/>
          <w:sz w:val="20"/>
          <w:szCs w:val="20"/>
        </w:rPr>
        <w:t>doi</w:t>
      </w:r>
      <w:proofErr w:type="spellEnd"/>
      <w:r w:rsidRPr="0080033E">
        <w:rPr>
          <w:color w:val="000000"/>
          <w:spacing w:val="-12"/>
          <w:sz w:val="20"/>
          <w:szCs w:val="20"/>
        </w:rPr>
        <w:t>: 10.1109/JBHI.2020.2987943.</w:t>
      </w:r>
    </w:p>
    <w:p w14:paraId="47DAED59" w14:textId="6F74FBEF" w:rsidR="00ED5611" w:rsidRPr="0035495F" w:rsidRDefault="0080033E"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w:t>
      </w:r>
      <w:r w:rsidR="00ED5611" w:rsidRPr="0035495F">
        <w:rPr>
          <w:color w:val="0070C0"/>
          <w:spacing w:val="-10"/>
          <w:sz w:val="20"/>
          <w:szCs w:val="20"/>
        </w:rPr>
        <w:t>[1</w:t>
      </w:r>
      <w:r>
        <w:rPr>
          <w:color w:val="0070C0"/>
          <w:spacing w:val="-10"/>
          <w:sz w:val="20"/>
          <w:szCs w:val="20"/>
        </w:rPr>
        <w:t>4</w:t>
      </w:r>
      <w:r w:rsidR="00ED5611" w:rsidRPr="0035495F">
        <w:rPr>
          <w:color w:val="0070C0"/>
          <w:spacing w:val="-10"/>
          <w:sz w:val="20"/>
          <w:szCs w:val="20"/>
        </w:rPr>
        <w:t xml:space="preserve">] </w:t>
      </w:r>
      <w:r w:rsidRPr="0080033E">
        <w:rPr>
          <w:color w:val="000000"/>
          <w:spacing w:val="-10"/>
          <w:sz w:val="20"/>
          <w:szCs w:val="20"/>
        </w:rPr>
        <w:t>G. A. Tahir and C. K. Loo,</w:t>
      </w:r>
      <w:r>
        <w:rPr>
          <w:color w:val="000000"/>
          <w:spacing w:val="-10"/>
          <w:sz w:val="20"/>
          <w:szCs w:val="20"/>
        </w:rPr>
        <w:t xml:space="preserve"> </w:t>
      </w:r>
      <w:r w:rsidRPr="0080033E">
        <w:rPr>
          <w:color w:val="000000"/>
          <w:spacing w:val="-10"/>
          <w:sz w:val="20"/>
          <w:szCs w:val="20"/>
        </w:rPr>
        <w:t>"A Comprehensive Survey of Image-Based Food Recognition and Volume Estimation Methods for Dietary Assessment,"</w:t>
      </w:r>
      <w:r>
        <w:rPr>
          <w:color w:val="000000"/>
          <w:spacing w:val="-10"/>
          <w:sz w:val="20"/>
          <w:szCs w:val="20"/>
        </w:rPr>
        <w:t xml:space="preserve"> </w:t>
      </w:r>
      <w:r w:rsidRPr="0080033E">
        <w:rPr>
          <w:color w:val="000000"/>
          <w:spacing w:val="-10"/>
          <w:sz w:val="20"/>
          <w:szCs w:val="20"/>
        </w:rPr>
        <w:t>Healthcare,</w:t>
      </w:r>
      <w:r>
        <w:rPr>
          <w:color w:val="000000"/>
          <w:spacing w:val="-10"/>
          <w:sz w:val="20"/>
          <w:szCs w:val="20"/>
        </w:rPr>
        <w:t xml:space="preserve"> </w:t>
      </w:r>
      <w:r w:rsidRPr="0080033E">
        <w:rPr>
          <w:color w:val="000000"/>
          <w:spacing w:val="-10"/>
          <w:sz w:val="20"/>
          <w:szCs w:val="20"/>
        </w:rPr>
        <w:t>vol. 9, no. 12, Art. no. 1676, 2021.</w:t>
      </w:r>
      <w:r>
        <w:rPr>
          <w:color w:val="000000"/>
          <w:spacing w:val="-10"/>
          <w:sz w:val="20"/>
          <w:szCs w:val="20"/>
        </w:rPr>
        <w:t xml:space="preserve"> </w:t>
      </w:r>
      <w:proofErr w:type="spellStart"/>
      <w:r w:rsidRPr="0080033E">
        <w:rPr>
          <w:color w:val="000000"/>
          <w:spacing w:val="-10"/>
          <w:sz w:val="20"/>
          <w:szCs w:val="20"/>
        </w:rPr>
        <w:t>doi</w:t>
      </w:r>
      <w:proofErr w:type="spellEnd"/>
      <w:r w:rsidRPr="0080033E">
        <w:rPr>
          <w:color w:val="000000"/>
          <w:spacing w:val="-10"/>
          <w:sz w:val="20"/>
          <w:szCs w:val="20"/>
        </w:rPr>
        <w:t>: 10.3390/healthcare9121676.</w:t>
      </w:r>
    </w:p>
    <w:p w14:paraId="000000D4" w14:textId="54CCC2F4" w:rsidR="00ED5611" w:rsidRPr="0080033E" w:rsidRDefault="00ED5611" w:rsidP="0080033E">
      <w:pPr>
        <w:pBdr>
          <w:top w:val="nil"/>
          <w:left w:val="nil"/>
          <w:bottom w:val="nil"/>
          <w:right w:val="nil"/>
          <w:between w:val="nil"/>
        </w:pBdr>
        <w:ind w:left="360" w:hanging="360"/>
        <w:jc w:val="both"/>
        <w:rPr>
          <w:color w:val="000000"/>
          <w:spacing w:val="-10"/>
          <w:sz w:val="20"/>
          <w:szCs w:val="20"/>
        </w:rPr>
        <w:sectPr w:rsidR="00ED5611" w:rsidRPr="0080033E">
          <w:headerReference w:type="default" r:id="rId23"/>
          <w:type w:val="continuous"/>
          <w:pgSz w:w="12242" w:h="15842"/>
          <w:pgMar w:top="1699" w:right="1008" w:bottom="1411" w:left="1008" w:header="720" w:footer="720" w:gutter="0"/>
          <w:cols w:num="2" w:space="720" w:equalWidth="0">
            <w:col w:w="4897" w:space="432"/>
            <w:col w:w="4897" w:space="0"/>
          </w:cols>
        </w:sectPr>
      </w:pPr>
      <w:r w:rsidRPr="0035495F">
        <w:rPr>
          <w:color w:val="0070C0"/>
          <w:spacing w:val="-10"/>
          <w:sz w:val="20"/>
          <w:szCs w:val="20"/>
        </w:rPr>
        <w:t>[1</w:t>
      </w:r>
      <w:r w:rsidR="0080033E">
        <w:rPr>
          <w:color w:val="0070C0"/>
          <w:spacing w:val="-10"/>
          <w:sz w:val="20"/>
          <w:szCs w:val="20"/>
        </w:rPr>
        <w:t>5</w:t>
      </w:r>
      <w:r w:rsidRPr="0035495F">
        <w:rPr>
          <w:color w:val="0070C0"/>
          <w:spacing w:val="-10"/>
          <w:sz w:val="20"/>
          <w:szCs w:val="20"/>
        </w:rPr>
        <w:t>]</w:t>
      </w:r>
      <w:r w:rsidRPr="0035495F">
        <w:rPr>
          <w:color w:val="000000"/>
          <w:spacing w:val="-10"/>
          <w:sz w:val="20"/>
          <w:szCs w:val="20"/>
        </w:rPr>
        <w:t xml:space="preserve"> </w:t>
      </w:r>
      <w:r w:rsidR="0080033E" w:rsidRPr="0080033E">
        <w:rPr>
          <w:color w:val="000000"/>
          <w:spacing w:val="-10"/>
          <w:sz w:val="20"/>
          <w:szCs w:val="20"/>
        </w:rPr>
        <w:t xml:space="preserve">K. V. </w:t>
      </w:r>
      <w:proofErr w:type="spellStart"/>
      <w:r w:rsidR="0080033E" w:rsidRPr="0080033E">
        <w:rPr>
          <w:color w:val="000000"/>
          <w:spacing w:val="-10"/>
          <w:sz w:val="20"/>
          <w:szCs w:val="20"/>
        </w:rPr>
        <w:t>Dalakleidi</w:t>
      </w:r>
      <w:proofErr w:type="spellEnd"/>
      <w:r w:rsidR="0080033E" w:rsidRPr="0080033E">
        <w:rPr>
          <w:color w:val="000000"/>
          <w:spacing w:val="-10"/>
          <w:sz w:val="20"/>
          <w:szCs w:val="20"/>
        </w:rPr>
        <w:t xml:space="preserve">, M. </w:t>
      </w:r>
      <w:proofErr w:type="spellStart"/>
      <w:r w:rsidR="0080033E" w:rsidRPr="0080033E">
        <w:rPr>
          <w:color w:val="000000"/>
          <w:spacing w:val="-10"/>
          <w:sz w:val="20"/>
          <w:szCs w:val="20"/>
        </w:rPr>
        <w:t>Papadelli</w:t>
      </w:r>
      <w:proofErr w:type="spellEnd"/>
      <w:r w:rsidR="0080033E" w:rsidRPr="0080033E">
        <w:rPr>
          <w:color w:val="000000"/>
          <w:spacing w:val="-10"/>
          <w:sz w:val="20"/>
          <w:szCs w:val="20"/>
        </w:rPr>
        <w:t xml:space="preserve">, I. </w:t>
      </w:r>
      <w:proofErr w:type="spellStart"/>
      <w:r w:rsidR="0080033E" w:rsidRPr="0080033E">
        <w:rPr>
          <w:color w:val="000000"/>
          <w:spacing w:val="-10"/>
          <w:sz w:val="20"/>
          <w:szCs w:val="20"/>
        </w:rPr>
        <w:t>Kapolos</w:t>
      </w:r>
      <w:proofErr w:type="spellEnd"/>
      <w:r w:rsidR="0080033E" w:rsidRPr="0080033E">
        <w:rPr>
          <w:color w:val="000000"/>
          <w:spacing w:val="-10"/>
          <w:sz w:val="20"/>
          <w:szCs w:val="20"/>
        </w:rPr>
        <w:t>, and K. Papadimitriou,</w:t>
      </w:r>
      <w:r w:rsidR="0080033E">
        <w:rPr>
          <w:color w:val="000000"/>
          <w:spacing w:val="-10"/>
          <w:sz w:val="20"/>
          <w:szCs w:val="20"/>
        </w:rPr>
        <w:t xml:space="preserve"> </w:t>
      </w:r>
      <w:r w:rsidR="0080033E" w:rsidRPr="0080033E">
        <w:rPr>
          <w:color w:val="000000"/>
          <w:spacing w:val="-10"/>
          <w:sz w:val="20"/>
          <w:szCs w:val="20"/>
        </w:rPr>
        <w:t>"Applying Image-Based Food-Recognition Systems on Dietary</w:t>
      </w:r>
      <w:r w:rsidR="0080033E">
        <w:rPr>
          <w:color w:val="000000"/>
          <w:spacing w:val="-10"/>
          <w:sz w:val="20"/>
          <w:szCs w:val="20"/>
        </w:rPr>
        <w:t xml:space="preserve"> </w:t>
      </w:r>
      <w:r w:rsidR="0080033E" w:rsidRPr="0080033E">
        <w:rPr>
          <w:color w:val="000000"/>
          <w:spacing w:val="-10"/>
          <w:sz w:val="20"/>
          <w:szCs w:val="20"/>
        </w:rPr>
        <w:t>Assessment: A Systematic Review,"</w:t>
      </w:r>
      <w:r w:rsidR="0080033E">
        <w:rPr>
          <w:color w:val="000000"/>
          <w:spacing w:val="-10"/>
          <w:sz w:val="20"/>
          <w:szCs w:val="20"/>
        </w:rPr>
        <w:t xml:space="preserve"> </w:t>
      </w:r>
      <w:r w:rsidR="0080033E" w:rsidRPr="0080033E">
        <w:rPr>
          <w:color w:val="000000"/>
          <w:spacing w:val="-10"/>
          <w:sz w:val="20"/>
          <w:szCs w:val="20"/>
        </w:rPr>
        <w:t>Advances in Nutrition,</w:t>
      </w:r>
      <w:r w:rsidR="0080033E">
        <w:rPr>
          <w:color w:val="000000"/>
          <w:spacing w:val="-10"/>
          <w:sz w:val="20"/>
          <w:szCs w:val="20"/>
        </w:rPr>
        <w:t xml:space="preserve"> </w:t>
      </w:r>
      <w:r w:rsidR="0080033E" w:rsidRPr="0080033E">
        <w:rPr>
          <w:color w:val="000000"/>
          <w:spacing w:val="-10"/>
          <w:sz w:val="20"/>
          <w:szCs w:val="20"/>
        </w:rPr>
        <w:t>vol.</w:t>
      </w:r>
      <w:r w:rsidR="0080033E">
        <w:rPr>
          <w:color w:val="000000"/>
          <w:spacing w:val="-10"/>
          <w:sz w:val="20"/>
          <w:szCs w:val="20"/>
        </w:rPr>
        <w:t xml:space="preserve"> </w:t>
      </w:r>
      <w:r w:rsidR="0080033E" w:rsidRPr="0080033E">
        <w:rPr>
          <w:color w:val="000000"/>
          <w:spacing w:val="-12"/>
          <w:sz w:val="20"/>
          <w:szCs w:val="20"/>
        </w:rPr>
        <w:t xml:space="preserve">13, no. 6, pp. 2590–2619, 2022. </w:t>
      </w:r>
      <w:proofErr w:type="spellStart"/>
      <w:r w:rsidR="0080033E" w:rsidRPr="0080033E">
        <w:rPr>
          <w:color w:val="000000"/>
          <w:spacing w:val="-12"/>
          <w:sz w:val="20"/>
          <w:szCs w:val="20"/>
        </w:rPr>
        <w:t>doi</w:t>
      </w:r>
      <w:proofErr w:type="spellEnd"/>
      <w:r w:rsidR="0080033E" w:rsidRPr="0080033E">
        <w:rPr>
          <w:color w:val="000000"/>
          <w:spacing w:val="-12"/>
          <w:sz w:val="20"/>
          <w:szCs w:val="20"/>
        </w:rPr>
        <w:t>: 10.1093/advances/nmac078.</w:t>
      </w:r>
    </w:p>
    <w:p w14:paraId="000000D5" w14:textId="6639AE83" w:rsidR="00A1545D" w:rsidRDefault="00A1545D">
      <w:pPr>
        <w:pBdr>
          <w:top w:val="nil"/>
          <w:left w:val="nil"/>
          <w:bottom w:val="nil"/>
          <w:right w:val="nil"/>
          <w:between w:val="nil"/>
        </w:pBdr>
        <w:spacing w:after="200"/>
        <w:jc w:val="both"/>
        <w:rPr>
          <w:color w:val="000000"/>
          <w:sz w:val="20"/>
          <w:szCs w:val="20"/>
        </w:rPr>
      </w:pPr>
    </w:p>
    <w:sectPr w:rsidR="00A1545D">
      <w:type w:val="continuous"/>
      <w:pgSz w:w="12242" w:h="15842"/>
      <w:pgMar w:top="1699" w:right="1008" w:bottom="1411" w:left="1008" w:header="720" w:footer="720" w:gutter="0"/>
      <w:cols w:num="2" w:space="720" w:equalWidth="0">
        <w:col w:w="4897" w:space="432"/>
        <w:col w:w="4897" w:space="0"/>
      </w:cols>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DFC53E" w16cex:dateUtc="2026-06-10T09:36:21Z"/>
  <w16cex:commentExtensible w16cex:durableId="1A248769" w16cex:dateUtc="2026-06-10T09:36:21Z"/>
  <w16cex:commentExtensible w16cex:durableId="66BD816D" w16cex:dateUtc="2026-06-10T09:36:21Z"/>
  <w16cex:commentExtensible w16cex:durableId="53AC6309" w16cex:dateUtc="2026-06-10T09:36:21Z"/>
  <w16cex:commentExtensible w16cex:durableId="2BB83550" w16cex:dateUtc="2026-06-10T09:36:22Z"/>
  <w16cex:commentExtensible w16cex:durableId="28AA2FD3" w16cex:dateUtc="2026-06-10T09:36:22Z"/>
  <w16cex:commentExtensible w16cex:durableId="0AF3D3EB" w16cex:dateUtc="2026-06-10T09:36:22Z"/>
  <w16cex:commentExtensible w16cex:durableId="7D2E0617" w16cex:dateUtc="2026-06-10T09:36:22Z"/>
  <w16cex:commentExtensible w16cex:durableId="0D2AA949" w16cex:dateUtc="2026-06-10T09:36:22Z"/>
  <w16cex:commentExtensible w16cex:durableId="27B58DA2" w16cex:dateUtc="2026-06-10T09:36:22Z"/>
  <w16cex:commentExtensible w16cex:durableId="359AB8D6" w16cex:dateUtc="2026-06-10T09:36:22Z"/>
  <w16cex:commentExtensible w16cex:durableId="795A2D00" w16cex:dateUtc="2026-06-10T09:36:22Z"/>
  <w16cex:commentExtensible w16cex:durableId="7996ECAA" w16cex:dateUtc="2026-06-10T09:36:22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FA133" w14:textId="77777777" w:rsidR="00BD6B99" w:rsidRDefault="00BD6B99">
      <w:r>
        <w:separator/>
      </w:r>
    </w:p>
  </w:endnote>
  <w:endnote w:type="continuationSeparator" w:id="0">
    <w:p w14:paraId="1B921E11" w14:textId="77777777" w:rsidR="00BD6B99" w:rsidRDefault="00BD6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B75970F0-7130-45BE-AF30-CD568400A5C4}"/>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13E6171-C168-4964-8173-5CEA81925BC6}"/>
  </w:font>
  <w:font w:name="Segoe UI">
    <w:panose1 w:val="020B0502040204020203"/>
    <w:charset w:val="00"/>
    <w:family w:val="swiss"/>
    <w:pitch w:val="variable"/>
    <w:sig w:usb0="E4002EFF" w:usb1="C000E47F" w:usb2="00000009" w:usb3="00000000" w:csb0="000001FF" w:csb1="00000000"/>
    <w:embedRegular r:id="rId3" w:fontKey="{D6E65391-E60D-4C71-A7CD-28D088954A1E}"/>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00000003" w:usb1="00000000" w:usb2="00010000" w:usb3="00000000" w:csb0="00000001" w:csb1="00000000"/>
    <w:embedRegular r:id="rId4" w:fontKey="{659F3D7F-DDB2-4456-B15D-DACACAE58F13}"/>
    <w:embedItalic r:id="rId5" w:fontKey="{C26E6581-0F14-414C-87EB-DE8BA3432F73}"/>
  </w:font>
  <w:font w:name="Calibri">
    <w:panose1 w:val="020F0502020204030204"/>
    <w:charset w:val="00"/>
    <w:family w:val="swiss"/>
    <w:pitch w:val="variable"/>
    <w:sig w:usb0="E0002AFF" w:usb1="C000247B" w:usb2="00000009" w:usb3="00000000" w:csb0="000001FF" w:csb1="00000000"/>
    <w:embedRegular r:id="rId6" w:fontKey="{C2587716-0740-4219-8DBA-0DB538DAB2A0}"/>
    <w:embedItalic r:id="rId7" w:fontKey="{B40E4550-E541-49F4-B5BD-A1C65DB6EA5E}"/>
  </w:font>
  <w:font w:name="Yu Mincho">
    <w:altName w:val="游明朝"/>
    <w:charset w:val="80"/>
    <w:family w:val="roman"/>
    <w:pitch w:val="variable"/>
    <w:sig w:usb0="800002E7" w:usb1="2AC7FCFF" w:usb2="00000012" w:usb3="00000000" w:csb0="0002009F" w:csb1="00000000"/>
    <w:embedBold r:id="rId8" w:subsetted="1" w:fontKey="{960F6ADA-0C84-4158-B1F4-AA370B92F7AD}"/>
  </w:font>
  <w:font w:name="Abadi">
    <w:charset w:val="00"/>
    <w:family w:val="swiss"/>
    <w:pitch w:val="variable"/>
    <w:sig w:usb0="80000003" w:usb1="00000000" w:usb2="00000000" w:usb3="00000000" w:csb0="00000001" w:csb1="00000000"/>
    <w:embedRegular r:id="rId9" w:fontKey="{AF181034-013B-4B64-B212-44D1E76832C9}"/>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10" w:fontKey="{493C8107-148E-4196-8189-30E7B28E2214}"/>
    <w:embedBold r:id="rId11" w:fontKey="{E6670BDA-B420-4315-BEE1-004412B834FF}"/>
    <w:embedItalic r:id="rId12" w:fontKey="{A2CBEEC1-48C7-4768-883F-3C2BD8853C39}"/>
    <w:embedBoldItalic r:id="rId13" w:fontKey="{C760AF26-F437-431A-A568-034CB4FD9414}"/>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embedRegular r:id="rId14" w:fontKey="{F3EE66BB-F1AC-4F31-880E-712FDCEEE00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5" w:fontKey="{EE4D19BF-0688-4971-9BBA-D92C374384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6" w14:textId="77777777" w:rsidR="000E64B6" w:rsidRDefault="000E64B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0E7" w14:textId="77777777" w:rsidR="000E64B6" w:rsidRDefault="000E64B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8" w14:textId="4D0A0B52" w:rsidR="000E64B6" w:rsidRDefault="000E64B6">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000000E9" w14:textId="77777777" w:rsidR="000E64B6" w:rsidRDefault="000E64B6">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4" w14:textId="1A09AA2F" w:rsidR="000E64B6" w:rsidRDefault="000E64B6">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p w14:paraId="000000E5" w14:textId="77777777" w:rsidR="000E64B6" w:rsidRDefault="000E64B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86A075" w14:textId="77777777" w:rsidR="00BD6B99" w:rsidRDefault="00BD6B99">
      <w:r>
        <w:separator/>
      </w:r>
    </w:p>
  </w:footnote>
  <w:footnote w:type="continuationSeparator" w:id="0">
    <w:p w14:paraId="3266D3F4" w14:textId="77777777" w:rsidR="00BD6B99" w:rsidRDefault="00BD6B99">
      <w:r>
        <w:continuationSeparator/>
      </w:r>
    </w:p>
  </w:footnote>
  <w:footnote w:id="1">
    <w:p w14:paraId="000000D6" w14:textId="0E067435" w:rsidR="000E64B6" w:rsidRDefault="000E64B6">
      <w:pPr>
        <w:pBdr>
          <w:top w:val="nil"/>
          <w:left w:val="nil"/>
          <w:bottom w:val="nil"/>
          <w:right w:val="nil"/>
          <w:between w:val="nil"/>
        </w:pBdr>
        <w:rPr>
          <w:color w:val="009193"/>
          <w:sz w:val="18"/>
          <w:szCs w:val="18"/>
        </w:rPr>
      </w:pPr>
      <w:r>
        <w:rPr>
          <w:vertAlign w:val="superscript"/>
        </w:rPr>
        <w:footnoteRef/>
      </w:r>
      <w:r>
        <w:rPr>
          <w:color w:val="009193"/>
          <w:sz w:val="18"/>
          <w:szCs w:val="18"/>
        </w:rPr>
        <w:t>* Corresponding author:</w:t>
      </w:r>
      <w:r>
        <w:rPr>
          <w:i/>
          <w:iCs/>
          <w:color w:val="009193"/>
          <w:sz w:val="18"/>
          <w:szCs w:val="18"/>
        </w:rPr>
        <w:t xml:space="preserve"> </w:t>
      </w:r>
    </w:p>
    <w:p w14:paraId="000000D7" w14:textId="2882BF81" w:rsidR="000E64B6" w:rsidRDefault="000E64B6">
      <w:pPr>
        <w:pBdr>
          <w:top w:val="nil"/>
          <w:left w:val="nil"/>
          <w:bottom w:val="nil"/>
          <w:right w:val="nil"/>
          <w:between w:val="nil"/>
        </w:pBdr>
        <w:rPr>
          <w:color w:val="009193"/>
          <w:sz w:val="20"/>
          <w:szCs w:val="20"/>
        </w:rPr>
      </w:pPr>
      <w:r>
        <w:rPr>
          <w:i/>
          <w:iCs/>
          <w:color w:val="009193"/>
          <w:sz w:val="18"/>
          <w:szCs w:val="18"/>
        </w:rPr>
        <w:t xml:space="preserve">E-mail: </w:t>
      </w:r>
      <w:hyperlink r:id="rId1" w:history="1">
        <w:r w:rsidRPr="000145B1">
          <w:rPr>
            <w:rStyle w:val="Hyperlink"/>
          </w:rPr>
          <w:t xml:space="preserve"> </w:t>
        </w:r>
      </w:hyperlink>
      <w:r>
        <w:rPr>
          <w:i/>
          <w:iCs/>
          <w:color w:val="009193"/>
          <w:sz w:val="18"/>
          <w:szCs w:val="18"/>
        </w:rPr>
        <w:t>; Tel: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2" w14:textId="77777777" w:rsidR="000E64B6" w:rsidRDefault="000E64B6">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r>
      <w:rPr>
        <w:noProof/>
        <w:color w:val="000000"/>
      </w:rPr>
      <w:drawing>
        <wp:inline distT="0" distB="0" distL="114300" distR="114300" wp14:anchorId="49F44403" wp14:editId="3AE1FD09">
          <wp:extent cx="6491605" cy="1018540"/>
          <wp:effectExtent l="0" t="0" r="0" b="0"/>
          <wp:docPr id="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
                  <a:srcRect/>
                  <a:stretch>
                    <a:fillRect/>
                  </a:stretch>
                </pic:blipFill>
                <pic:spPr>
                  <a:xfrm>
                    <a:off x="0" y="0"/>
                    <a:ext cx="6491605" cy="1018540"/>
                  </a:xfrm>
                  <a:prstGeom prst="rect">
                    <a:avLst/>
                  </a:prstGeom>
                  <a:ln/>
                </pic:spPr>
              </pic:pic>
            </a:graphicData>
          </a:graphic>
        </wp:inline>
      </w:drawing>
    </w:r>
    <w:r>
      <w:rPr>
        <w:color w:val="0070C0"/>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8" w14:textId="77777777" w:rsidR="000E64B6" w:rsidRDefault="000E64B6">
    <w:pPr>
      <w:pBdr>
        <w:top w:val="nil"/>
        <w:left w:val="nil"/>
        <w:bottom w:val="nil"/>
        <w:right w:val="nil"/>
        <w:between w:val="nil"/>
      </w:pBdr>
      <w:tabs>
        <w:tab w:val="center" w:pos="4320"/>
        <w:tab w:val="right" w:pos="8640"/>
      </w:tabs>
      <w:jc w:val="center"/>
      <w:rPr>
        <w:color w:val="0070C0"/>
        <w:sz w:val="22"/>
        <w:szCs w:val="22"/>
      </w:rPr>
    </w:pPr>
    <w:r>
      <w:rPr>
        <w:color w:val="0070C0"/>
        <w:sz w:val="22"/>
        <w:szCs w:val="22"/>
      </w:rPr>
      <w:t>Techno-Science Research Journal V:xxx (</w:t>
    </w:r>
    <w:proofErr w:type="spellStart"/>
    <w:r>
      <w:rPr>
        <w:color w:val="0070C0"/>
        <w:sz w:val="22"/>
        <w:szCs w:val="22"/>
      </w:rPr>
      <w:t>Y:xxx</w:t>
    </w:r>
    <w:proofErr w:type="spellEnd"/>
    <w:r>
      <w:rPr>
        <w:color w:val="0070C0"/>
        <w:sz w:val="22"/>
        <w:szCs w:val="22"/>
      </w:rPr>
      <w:t>) P xxx-xxx</w:t>
    </w:r>
  </w:p>
  <w:p w14:paraId="000000D9" w14:textId="77777777" w:rsidR="000E64B6" w:rsidRDefault="000E64B6">
    <w:pPr>
      <w:pBdr>
        <w:top w:val="nil"/>
        <w:left w:val="nil"/>
        <w:bottom w:val="nil"/>
        <w:right w:val="nil"/>
        <w:between w:val="nil"/>
      </w:pBdr>
      <w:tabs>
        <w:tab w:val="center" w:pos="4320"/>
        <w:tab w:val="right" w:pos="8640"/>
      </w:tabs>
      <w:jc w:val="center"/>
      <w:rPr>
        <w:color w:val="000000"/>
        <w:sz w:val="20"/>
        <w:szCs w:val="20"/>
      </w:rPr>
    </w:pPr>
    <w:bookmarkStart w:id="0" w:name="_heading=h.65y0r4wmm9vt" w:colFirst="0" w:colLast="0"/>
    <w:bookmarkEnd w:id="0"/>
  </w:p>
  <w:tbl>
    <w:tblPr>
      <w:tblStyle w:val="a4"/>
      <w:tblW w:w="11057" w:type="dxa"/>
      <w:tblInd w:w="-142" w:type="dxa"/>
      <w:tblBorders>
        <w:top w:val="single" w:sz="12" w:space="0" w:color="000000"/>
        <w:left w:val="nil"/>
        <w:bottom w:val="single" w:sz="24" w:space="0" w:color="009193"/>
        <w:right w:val="nil"/>
        <w:insideH w:val="nil"/>
        <w:insideV w:val="nil"/>
      </w:tblBorders>
      <w:tblLayout w:type="fixed"/>
      <w:tblLook w:val="0000" w:firstRow="0" w:lastRow="0" w:firstColumn="0" w:lastColumn="0" w:noHBand="0" w:noVBand="0"/>
    </w:tblPr>
    <w:tblGrid>
      <w:gridCol w:w="1560"/>
      <w:gridCol w:w="7796"/>
      <w:gridCol w:w="1701"/>
    </w:tblGrid>
    <w:tr w:rsidR="000E64B6" w14:paraId="1E1C879E" w14:textId="77777777">
      <w:trPr>
        <w:trHeight w:val="1134"/>
      </w:trPr>
      <w:tc>
        <w:tcPr>
          <w:tcW w:w="1560" w:type="dxa"/>
          <w:shd w:val="clear" w:color="auto" w:fill="auto"/>
        </w:tcPr>
        <w:p w14:paraId="000000DA" w14:textId="77777777" w:rsidR="000E64B6" w:rsidRDefault="000E64B6">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noProof/>
            </w:rPr>
            <w:drawing>
              <wp:anchor distT="0" distB="0" distL="114300" distR="114300" simplePos="0" relativeHeight="251658240" behindDoc="0" locked="0" layoutInCell="1" hidden="0" allowOverlap="1" wp14:anchorId="0AB502DC" wp14:editId="5D3B7B6D">
                <wp:simplePos x="0" y="0"/>
                <wp:positionH relativeFrom="column">
                  <wp:posOffset>1</wp:posOffset>
                </wp:positionH>
                <wp:positionV relativeFrom="paragraph">
                  <wp:posOffset>50165</wp:posOffset>
                </wp:positionV>
                <wp:extent cx="895350" cy="74422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l="22773" t="59431" r="57781" b="11877"/>
                        <a:stretch>
                          <a:fillRect/>
                        </a:stretch>
                      </pic:blipFill>
                      <pic:spPr>
                        <a:xfrm>
                          <a:off x="0" y="0"/>
                          <a:ext cx="895350" cy="744220"/>
                        </a:xfrm>
                        <a:prstGeom prst="rect">
                          <a:avLst/>
                        </a:prstGeom>
                        <a:ln/>
                      </pic:spPr>
                    </pic:pic>
                  </a:graphicData>
                </a:graphic>
              </wp:anchor>
            </w:drawing>
          </w:r>
        </w:p>
        <w:p w14:paraId="000000DB" w14:textId="77777777" w:rsidR="000E64B6" w:rsidRDefault="000E64B6">
          <w:pPr>
            <w:pBdr>
              <w:top w:val="nil"/>
              <w:left w:val="nil"/>
              <w:bottom w:val="nil"/>
              <w:right w:val="nil"/>
              <w:between w:val="nil"/>
            </w:pBdr>
            <w:tabs>
              <w:tab w:val="center" w:pos="4320"/>
              <w:tab w:val="right" w:pos="8640"/>
            </w:tabs>
            <w:rPr>
              <w:rFonts w:ascii="Calibri" w:eastAsia="Calibri" w:hAnsi="Calibri" w:cs="Calibri"/>
              <w:color w:val="000000"/>
              <w:sz w:val="20"/>
              <w:szCs w:val="20"/>
            </w:rPr>
          </w:pPr>
        </w:p>
        <w:p w14:paraId="000000DC" w14:textId="77777777" w:rsidR="000E64B6" w:rsidRDefault="000E64B6">
          <w:pPr>
            <w:pBdr>
              <w:top w:val="nil"/>
              <w:left w:val="nil"/>
              <w:bottom w:val="nil"/>
              <w:right w:val="nil"/>
              <w:between w:val="nil"/>
            </w:pBdr>
            <w:tabs>
              <w:tab w:val="center" w:pos="4320"/>
              <w:tab w:val="right" w:pos="8640"/>
            </w:tabs>
            <w:rPr>
              <w:rFonts w:ascii="Calibri" w:eastAsia="Calibri" w:hAnsi="Calibri" w:cs="Calibri"/>
              <w:color w:val="000000"/>
              <w:sz w:val="20"/>
              <w:szCs w:val="20"/>
            </w:rPr>
          </w:pPr>
        </w:p>
      </w:tc>
      <w:tc>
        <w:tcPr>
          <w:tcW w:w="7796" w:type="dxa"/>
          <w:shd w:val="clear" w:color="auto" w:fill="D6D6D6"/>
        </w:tcPr>
        <w:p w14:paraId="000000DD" w14:textId="77777777" w:rsidR="000E64B6" w:rsidRDefault="000E64B6">
          <w:pPr>
            <w:pBdr>
              <w:top w:val="nil"/>
              <w:left w:val="nil"/>
              <w:bottom w:val="nil"/>
              <w:right w:val="nil"/>
              <w:between w:val="nil"/>
            </w:pBdr>
            <w:tabs>
              <w:tab w:val="center" w:pos="4320"/>
              <w:tab w:val="right" w:pos="8640"/>
            </w:tabs>
            <w:spacing w:after="100"/>
            <w:jc w:val="center"/>
            <w:rPr>
              <w:rFonts w:ascii="Yu Mincho" w:eastAsia="Yu Mincho" w:hAnsi="Yu Mincho" w:cs="Yu Mincho"/>
              <w:color w:val="009193"/>
              <w:sz w:val="22"/>
              <w:szCs w:val="22"/>
            </w:rPr>
          </w:pPr>
          <w:r>
            <w:rPr>
              <w:rFonts w:ascii="Yu Mincho" w:eastAsia="Yu Mincho" w:hAnsi="Yu Mincho" w:cs="Yu Mincho"/>
              <w:b/>
              <w:bCs/>
              <w:color w:val="009193"/>
              <w:sz w:val="22"/>
              <w:szCs w:val="22"/>
            </w:rPr>
            <w:t>Content list available at ITC</w:t>
          </w:r>
        </w:p>
        <w:p w14:paraId="000000DE" w14:textId="77777777" w:rsidR="000E64B6" w:rsidRDefault="000E64B6">
          <w:pPr>
            <w:spacing w:after="100"/>
            <w:jc w:val="center"/>
            <w:rPr>
              <w:rFonts w:ascii="Abadi" w:eastAsia="Abadi" w:hAnsi="Abadi" w:cs="Abadi"/>
              <w:sz w:val="40"/>
              <w:szCs w:val="40"/>
            </w:rPr>
          </w:pPr>
          <w:r>
            <w:rPr>
              <w:rFonts w:ascii="Abadi" w:eastAsia="Abadi" w:hAnsi="Abadi" w:cs="Abadi"/>
              <w:sz w:val="40"/>
              <w:szCs w:val="40"/>
            </w:rPr>
            <w:t>Techno-Science Research Journal</w:t>
          </w:r>
        </w:p>
        <w:p w14:paraId="000000DF" w14:textId="77777777" w:rsidR="000E64B6" w:rsidRDefault="000E64B6">
          <w:pPr>
            <w:pBdr>
              <w:top w:val="nil"/>
              <w:left w:val="nil"/>
              <w:bottom w:val="nil"/>
              <w:right w:val="nil"/>
              <w:between w:val="nil"/>
            </w:pBdr>
            <w:tabs>
              <w:tab w:val="center" w:pos="4320"/>
              <w:tab w:val="right" w:pos="8640"/>
            </w:tabs>
            <w:spacing w:after="100"/>
            <w:jc w:val="center"/>
            <w:rPr>
              <w:rFonts w:ascii="Arial" w:eastAsia="Arial" w:hAnsi="Arial" w:cs="Arial"/>
              <w:color w:val="0070C0"/>
              <w:sz w:val="22"/>
              <w:szCs w:val="22"/>
            </w:rPr>
          </w:pPr>
          <w:r>
            <w:rPr>
              <w:rFonts w:ascii="Arial" w:eastAsia="Arial" w:hAnsi="Arial" w:cs="Arial"/>
              <w:color w:val="000000"/>
              <w:sz w:val="22"/>
              <w:szCs w:val="22"/>
            </w:rPr>
            <w:t>Journal Homepage:</w:t>
          </w:r>
          <w:r>
            <w:rPr>
              <w:rFonts w:ascii="Arial" w:eastAsia="Arial" w:hAnsi="Arial" w:cs="Arial"/>
              <w:color w:val="0070C0"/>
              <w:sz w:val="22"/>
              <w:szCs w:val="22"/>
            </w:rPr>
            <w:t xml:space="preserve"> http://techno-srj.itc.edu.kh/</w:t>
          </w:r>
        </w:p>
      </w:tc>
      <w:tc>
        <w:tcPr>
          <w:tcW w:w="1701" w:type="dxa"/>
        </w:tcPr>
        <w:p w14:paraId="000000E0" w14:textId="77777777" w:rsidR="000E64B6" w:rsidRDefault="000E64B6">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noProof/>
            </w:rPr>
            <w:drawing>
              <wp:anchor distT="0" distB="0" distL="114300" distR="114300" simplePos="0" relativeHeight="251659264" behindDoc="0" locked="0" layoutInCell="1" hidden="0" allowOverlap="1" wp14:anchorId="4DFAE5B4" wp14:editId="2D4B13D1">
                <wp:simplePos x="0" y="0"/>
                <wp:positionH relativeFrom="column">
                  <wp:posOffset>5553075</wp:posOffset>
                </wp:positionH>
                <wp:positionV relativeFrom="paragraph">
                  <wp:posOffset>53340</wp:posOffset>
                </wp:positionV>
                <wp:extent cx="940435" cy="709295"/>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23971" t="23486" r="33323" b="19297"/>
                        <a:stretch>
                          <a:fillRect/>
                        </a:stretch>
                      </pic:blipFill>
                      <pic:spPr>
                        <a:xfrm>
                          <a:off x="0" y="0"/>
                          <a:ext cx="940435" cy="709295"/>
                        </a:xfrm>
                        <a:prstGeom prst="rect">
                          <a:avLst/>
                        </a:prstGeom>
                        <a:ln/>
                      </pic:spPr>
                    </pic:pic>
                  </a:graphicData>
                </a:graphic>
              </wp:anchor>
            </w:drawing>
          </w:r>
        </w:p>
      </w:tc>
    </w:tr>
  </w:tbl>
  <w:p w14:paraId="000000E1" w14:textId="77777777" w:rsidR="000E64B6" w:rsidRDefault="000E64B6">
    <w:pPr>
      <w:pBdr>
        <w:top w:val="nil"/>
        <w:left w:val="nil"/>
        <w:bottom w:val="nil"/>
        <w:right w:val="nil"/>
        <w:between w:val="nil"/>
      </w:pBdr>
      <w:tabs>
        <w:tab w:val="center" w:pos="4320"/>
        <w:tab w:val="right" w:pos="8640"/>
      </w:tabs>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3" w14:textId="77777777" w:rsidR="000E64B6" w:rsidRDefault="000E64B6">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5.75pt;height:21.75pt;visibility:visible;mso-wrap-style:square" o:bullet="t">
        <v:imagedata r:id="rId1" o:title=""/>
      </v:shape>
    </w:pict>
  </w:numPicBullet>
  <w:abstractNum w:abstractNumId="0" w15:restartNumberingAfterBreak="0">
    <w:nsid w:val="0F5A3239"/>
    <w:multiLevelType w:val="multilevel"/>
    <w:tmpl w:val="C9100BE6"/>
    <w:lvl w:ilvl="0">
      <w:start w:val="1"/>
      <w:numFmt w:val="decimal"/>
      <w:lvlText w:val="%1."/>
      <w:lvlJc w:val="left"/>
      <w:pPr>
        <w:ind w:left="360" w:hanging="360"/>
      </w:pPr>
      <w:rPr>
        <w:vertAlign w:val="baseline"/>
      </w:rPr>
    </w:lvl>
    <w:lvl w:ilvl="1">
      <w:start w:val="1"/>
      <w:numFmt w:val="bullet"/>
      <w:lvlText w:val="●"/>
      <w:lvlJc w:val="left"/>
      <w:pPr>
        <w:ind w:left="36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40B40411"/>
    <w:multiLevelType w:val="hybridMultilevel"/>
    <w:tmpl w:val="4BBE21D4"/>
    <w:lvl w:ilvl="0" w:tplc="4D761236">
      <w:start w:val="1"/>
      <w:numFmt w:val="bullet"/>
      <w:lvlText w:val=""/>
      <w:lvlPicBulletId w:val="0"/>
      <w:lvlJc w:val="left"/>
      <w:pPr>
        <w:tabs>
          <w:tab w:val="num" w:pos="720"/>
        </w:tabs>
        <w:ind w:left="720" w:hanging="360"/>
      </w:pPr>
      <w:rPr>
        <w:rFonts w:ascii="Symbol" w:hAnsi="Symbol" w:hint="default"/>
      </w:rPr>
    </w:lvl>
    <w:lvl w:ilvl="1" w:tplc="F788C8C2" w:tentative="1">
      <w:start w:val="1"/>
      <w:numFmt w:val="bullet"/>
      <w:lvlText w:val=""/>
      <w:lvlJc w:val="left"/>
      <w:pPr>
        <w:tabs>
          <w:tab w:val="num" w:pos="1440"/>
        </w:tabs>
        <w:ind w:left="1440" w:hanging="360"/>
      </w:pPr>
      <w:rPr>
        <w:rFonts w:ascii="Symbol" w:hAnsi="Symbol" w:hint="default"/>
      </w:rPr>
    </w:lvl>
    <w:lvl w:ilvl="2" w:tplc="4C9ECC6E" w:tentative="1">
      <w:start w:val="1"/>
      <w:numFmt w:val="bullet"/>
      <w:lvlText w:val=""/>
      <w:lvlJc w:val="left"/>
      <w:pPr>
        <w:tabs>
          <w:tab w:val="num" w:pos="2160"/>
        </w:tabs>
        <w:ind w:left="2160" w:hanging="360"/>
      </w:pPr>
      <w:rPr>
        <w:rFonts w:ascii="Symbol" w:hAnsi="Symbol" w:hint="default"/>
      </w:rPr>
    </w:lvl>
    <w:lvl w:ilvl="3" w:tplc="1584D8F0" w:tentative="1">
      <w:start w:val="1"/>
      <w:numFmt w:val="bullet"/>
      <w:lvlText w:val=""/>
      <w:lvlJc w:val="left"/>
      <w:pPr>
        <w:tabs>
          <w:tab w:val="num" w:pos="2880"/>
        </w:tabs>
        <w:ind w:left="2880" w:hanging="360"/>
      </w:pPr>
      <w:rPr>
        <w:rFonts w:ascii="Symbol" w:hAnsi="Symbol" w:hint="default"/>
      </w:rPr>
    </w:lvl>
    <w:lvl w:ilvl="4" w:tplc="FA40F9A8" w:tentative="1">
      <w:start w:val="1"/>
      <w:numFmt w:val="bullet"/>
      <w:lvlText w:val=""/>
      <w:lvlJc w:val="left"/>
      <w:pPr>
        <w:tabs>
          <w:tab w:val="num" w:pos="3600"/>
        </w:tabs>
        <w:ind w:left="3600" w:hanging="360"/>
      </w:pPr>
      <w:rPr>
        <w:rFonts w:ascii="Symbol" w:hAnsi="Symbol" w:hint="default"/>
      </w:rPr>
    </w:lvl>
    <w:lvl w:ilvl="5" w:tplc="688E7284" w:tentative="1">
      <w:start w:val="1"/>
      <w:numFmt w:val="bullet"/>
      <w:lvlText w:val=""/>
      <w:lvlJc w:val="left"/>
      <w:pPr>
        <w:tabs>
          <w:tab w:val="num" w:pos="4320"/>
        </w:tabs>
        <w:ind w:left="4320" w:hanging="360"/>
      </w:pPr>
      <w:rPr>
        <w:rFonts w:ascii="Symbol" w:hAnsi="Symbol" w:hint="default"/>
      </w:rPr>
    </w:lvl>
    <w:lvl w:ilvl="6" w:tplc="D004D39E" w:tentative="1">
      <w:start w:val="1"/>
      <w:numFmt w:val="bullet"/>
      <w:lvlText w:val=""/>
      <w:lvlJc w:val="left"/>
      <w:pPr>
        <w:tabs>
          <w:tab w:val="num" w:pos="5040"/>
        </w:tabs>
        <w:ind w:left="5040" w:hanging="360"/>
      </w:pPr>
      <w:rPr>
        <w:rFonts w:ascii="Symbol" w:hAnsi="Symbol" w:hint="default"/>
      </w:rPr>
    </w:lvl>
    <w:lvl w:ilvl="7" w:tplc="15247DF8" w:tentative="1">
      <w:start w:val="1"/>
      <w:numFmt w:val="bullet"/>
      <w:lvlText w:val=""/>
      <w:lvlJc w:val="left"/>
      <w:pPr>
        <w:tabs>
          <w:tab w:val="num" w:pos="5760"/>
        </w:tabs>
        <w:ind w:left="5760" w:hanging="360"/>
      </w:pPr>
      <w:rPr>
        <w:rFonts w:ascii="Symbol" w:hAnsi="Symbol" w:hint="default"/>
      </w:rPr>
    </w:lvl>
    <w:lvl w:ilvl="8" w:tplc="1586285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AAA6DA8"/>
    <w:multiLevelType w:val="multilevel"/>
    <w:tmpl w:val="3604C292"/>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o"/>
      <w:lvlJc w:val="left"/>
      <w:pPr>
        <w:ind w:left="1724" w:hanging="360"/>
      </w:pPr>
      <w:rPr>
        <w:rFonts w:ascii="Courier New" w:eastAsia="Courier New" w:hAnsi="Courier New" w:cs="Courier New"/>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3" w15:restartNumberingAfterBreak="0">
    <w:nsid w:val="754C28AF"/>
    <w:multiLevelType w:val="multilevel"/>
    <w:tmpl w:val="DF4644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45D"/>
    <w:rsid w:val="00003306"/>
    <w:rsid w:val="00010BF9"/>
    <w:rsid w:val="000814A1"/>
    <w:rsid w:val="000E64B6"/>
    <w:rsid w:val="001115A1"/>
    <w:rsid w:val="00146E4F"/>
    <w:rsid w:val="00156AAF"/>
    <w:rsid w:val="00174A12"/>
    <w:rsid w:val="00183863"/>
    <w:rsid w:val="001938C3"/>
    <w:rsid w:val="001C27D7"/>
    <w:rsid w:val="001C372C"/>
    <w:rsid w:val="001C445E"/>
    <w:rsid w:val="00200F38"/>
    <w:rsid w:val="00247D22"/>
    <w:rsid w:val="0025032F"/>
    <w:rsid w:val="002A5794"/>
    <w:rsid w:val="002B19AF"/>
    <w:rsid w:val="002B3014"/>
    <w:rsid w:val="002C6688"/>
    <w:rsid w:val="002F0AB6"/>
    <w:rsid w:val="00300559"/>
    <w:rsid w:val="00324888"/>
    <w:rsid w:val="00331E22"/>
    <w:rsid w:val="0035495F"/>
    <w:rsid w:val="003615DD"/>
    <w:rsid w:val="003673A6"/>
    <w:rsid w:val="003743B5"/>
    <w:rsid w:val="003E6453"/>
    <w:rsid w:val="003F48B2"/>
    <w:rsid w:val="00415791"/>
    <w:rsid w:val="00421642"/>
    <w:rsid w:val="0044008B"/>
    <w:rsid w:val="00451C29"/>
    <w:rsid w:val="0045616F"/>
    <w:rsid w:val="00460066"/>
    <w:rsid w:val="00462242"/>
    <w:rsid w:val="00466554"/>
    <w:rsid w:val="004909FB"/>
    <w:rsid w:val="004A3C12"/>
    <w:rsid w:val="004E30B7"/>
    <w:rsid w:val="004F1CD2"/>
    <w:rsid w:val="005622EC"/>
    <w:rsid w:val="005638FD"/>
    <w:rsid w:val="00590AE9"/>
    <w:rsid w:val="005A59AC"/>
    <w:rsid w:val="005B254F"/>
    <w:rsid w:val="005E441B"/>
    <w:rsid w:val="005F0FD6"/>
    <w:rsid w:val="00601B20"/>
    <w:rsid w:val="00607D59"/>
    <w:rsid w:val="00661554"/>
    <w:rsid w:val="006674A5"/>
    <w:rsid w:val="00674C71"/>
    <w:rsid w:val="006B1CDD"/>
    <w:rsid w:val="006B69E1"/>
    <w:rsid w:val="006C247F"/>
    <w:rsid w:val="006D5146"/>
    <w:rsid w:val="00772B9C"/>
    <w:rsid w:val="00781F12"/>
    <w:rsid w:val="007B5D1B"/>
    <w:rsid w:val="007C5B70"/>
    <w:rsid w:val="007D734F"/>
    <w:rsid w:val="007E2ACF"/>
    <w:rsid w:val="007E2D42"/>
    <w:rsid w:val="0080033E"/>
    <w:rsid w:val="008022D2"/>
    <w:rsid w:val="0083533D"/>
    <w:rsid w:val="00836F27"/>
    <w:rsid w:val="008948C2"/>
    <w:rsid w:val="008A0BB5"/>
    <w:rsid w:val="008A1B4C"/>
    <w:rsid w:val="008B791B"/>
    <w:rsid w:val="008D77C0"/>
    <w:rsid w:val="008E1823"/>
    <w:rsid w:val="00900CD1"/>
    <w:rsid w:val="0090628E"/>
    <w:rsid w:val="00925145"/>
    <w:rsid w:val="009356D3"/>
    <w:rsid w:val="00945CE9"/>
    <w:rsid w:val="009A0745"/>
    <w:rsid w:val="009A48A7"/>
    <w:rsid w:val="009C2D92"/>
    <w:rsid w:val="009C66E0"/>
    <w:rsid w:val="009D1997"/>
    <w:rsid w:val="009D3C26"/>
    <w:rsid w:val="009F523C"/>
    <w:rsid w:val="00A01E89"/>
    <w:rsid w:val="00A14E96"/>
    <w:rsid w:val="00A1545D"/>
    <w:rsid w:val="00A2287B"/>
    <w:rsid w:val="00A4503A"/>
    <w:rsid w:val="00A537EC"/>
    <w:rsid w:val="00A82974"/>
    <w:rsid w:val="00AE1D5F"/>
    <w:rsid w:val="00AE2A41"/>
    <w:rsid w:val="00AE3435"/>
    <w:rsid w:val="00AE75C3"/>
    <w:rsid w:val="00B07D0E"/>
    <w:rsid w:val="00B14769"/>
    <w:rsid w:val="00B37257"/>
    <w:rsid w:val="00B64855"/>
    <w:rsid w:val="00B72F5E"/>
    <w:rsid w:val="00B86A34"/>
    <w:rsid w:val="00B9764D"/>
    <w:rsid w:val="00BA4A65"/>
    <w:rsid w:val="00BB5D7B"/>
    <w:rsid w:val="00BC1888"/>
    <w:rsid w:val="00BC4D19"/>
    <w:rsid w:val="00BD1B54"/>
    <w:rsid w:val="00BD25B9"/>
    <w:rsid w:val="00BD454F"/>
    <w:rsid w:val="00BD6B99"/>
    <w:rsid w:val="00BE2335"/>
    <w:rsid w:val="00BE4C63"/>
    <w:rsid w:val="00C003BB"/>
    <w:rsid w:val="00C16099"/>
    <w:rsid w:val="00C50C68"/>
    <w:rsid w:val="00C53C37"/>
    <w:rsid w:val="00C670C2"/>
    <w:rsid w:val="00C759CE"/>
    <w:rsid w:val="00C82ABD"/>
    <w:rsid w:val="00C92220"/>
    <w:rsid w:val="00CA07E8"/>
    <w:rsid w:val="00CB09A7"/>
    <w:rsid w:val="00CB547E"/>
    <w:rsid w:val="00CC19E4"/>
    <w:rsid w:val="00CC5FA1"/>
    <w:rsid w:val="00CD581E"/>
    <w:rsid w:val="00CE0333"/>
    <w:rsid w:val="00CE2C95"/>
    <w:rsid w:val="00CF1DED"/>
    <w:rsid w:val="00CF58D3"/>
    <w:rsid w:val="00D23EF1"/>
    <w:rsid w:val="00D23F3A"/>
    <w:rsid w:val="00D53EB7"/>
    <w:rsid w:val="00D5747B"/>
    <w:rsid w:val="00D760EE"/>
    <w:rsid w:val="00D7716E"/>
    <w:rsid w:val="00D8572D"/>
    <w:rsid w:val="00D95391"/>
    <w:rsid w:val="00DA16DB"/>
    <w:rsid w:val="00DE2040"/>
    <w:rsid w:val="00DF03CF"/>
    <w:rsid w:val="00DF0685"/>
    <w:rsid w:val="00E022CA"/>
    <w:rsid w:val="00E67B90"/>
    <w:rsid w:val="00E7360F"/>
    <w:rsid w:val="00EC3A84"/>
    <w:rsid w:val="00ED1336"/>
    <w:rsid w:val="00ED5611"/>
    <w:rsid w:val="00EF2393"/>
    <w:rsid w:val="00EF446D"/>
    <w:rsid w:val="00F15A1A"/>
    <w:rsid w:val="00F5673F"/>
    <w:rsid w:val="00F6632B"/>
    <w:rsid w:val="00F8029D"/>
    <w:rsid w:val="00F91D7D"/>
    <w:rsid w:val="00FA6B82"/>
    <w:rsid w:val="00FB1947"/>
    <w:rsid w:val="00FB2E80"/>
    <w:rsid w:val="00FC491C"/>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4F29"/>
  <w15:docId w15:val="{43EA30E1-3C75-4288-BA8D-BC78FFEF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km-K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48B2"/>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link w:val="Heading2Char"/>
    <w:uiPriority w:val="9"/>
    <w:unhideWhenUsed/>
    <w:qFormat/>
    <w:pPr>
      <w:keepNext/>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32"/>
    </w:rPr>
  </w:style>
  <w:style w:type="character" w:customStyle="1" w:styleId="CommentTextChar">
    <w:name w:val="Comment Text Char"/>
    <w:basedOn w:val="DefaultParagraphFont"/>
    <w:link w:val="CommentText"/>
    <w:uiPriority w:val="99"/>
    <w:semiHidden/>
    <w:rPr>
      <w:sz w:val="20"/>
      <w:szCs w:val="3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622EC"/>
    <w:rPr>
      <w:rFonts w:ascii="Segoe UI" w:hAnsi="Segoe UI" w:cs="Segoe UI"/>
      <w:sz w:val="18"/>
      <w:szCs w:val="29"/>
    </w:rPr>
  </w:style>
  <w:style w:type="character" w:customStyle="1" w:styleId="BalloonTextChar">
    <w:name w:val="Balloon Text Char"/>
    <w:basedOn w:val="DefaultParagraphFont"/>
    <w:link w:val="BalloonText"/>
    <w:uiPriority w:val="99"/>
    <w:semiHidden/>
    <w:rsid w:val="005622EC"/>
    <w:rPr>
      <w:rFonts w:ascii="Segoe UI" w:hAnsi="Segoe UI" w:cs="Segoe UI"/>
      <w:sz w:val="18"/>
      <w:szCs w:val="29"/>
    </w:rPr>
  </w:style>
  <w:style w:type="paragraph" w:styleId="ListParagraph">
    <w:name w:val="List Paragraph"/>
    <w:basedOn w:val="Normal"/>
    <w:link w:val="ListParagraphChar"/>
    <w:uiPriority w:val="1"/>
    <w:qFormat/>
    <w:rsid w:val="005638FD"/>
    <w:pPr>
      <w:ind w:left="720"/>
      <w:contextualSpacing/>
    </w:pPr>
    <w:rPr>
      <w:szCs w:val="39"/>
    </w:rPr>
  </w:style>
  <w:style w:type="paragraph" w:styleId="CommentSubject">
    <w:name w:val="annotation subject"/>
    <w:basedOn w:val="CommentText"/>
    <w:next w:val="CommentText"/>
    <w:link w:val="CommentSubjectChar"/>
    <w:uiPriority w:val="99"/>
    <w:semiHidden/>
    <w:unhideWhenUsed/>
    <w:rsid w:val="006B69E1"/>
    <w:rPr>
      <w:b/>
      <w:bCs/>
    </w:rPr>
  </w:style>
  <w:style w:type="character" w:customStyle="1" w:styleId="CommentSubjectChar">
    <w:name w:val="Comment Subject Char"/>
    <w:basedOn w:val="CommentTextChar"/>
    <w:link w:val="CommentSubject"/>
    <w:uiPriority w:val="99"/>
    <w:semiHidden/>
    <w:rsid w:val="006B69E1"/>
    <w:rPr>
      <w:b/>
      <w:bCs/>
      <w:sz w:val="20"/>
      <w:szCs w:val="32"/>
    </w:rPr>
  </w:style>
  <w:style w:type="character" w:styleId="PlaceholderText">
    <w:name w:val="Placeholder Text"/>
    <w:basedOn w:val="DefaultParagraphFont"/>
    <w:uiPriority w:val="99"/>
    <w:semiHidden/>
    <w:rsid w:val="001C27D7"/>
    <w:rPr>
      <w:color w:val="808080"/>
    </w:rPr>
  </w:style>
  <w:style w:type="character" w:styleId="Hyperlink">
    <w:name w:val="Hyperlink"/>
    <w:basedOn w:val="DefaultParagraphFont"/>
    <w:uiPriority w:val="99"/>
    <w:unhideWhenUsed/>
    <w:rsid w:val="00D5747B"/>
    <w:rPr>
      <w:color w:val="0000FF" w:themeColor="hyperlink"/>
      <w:u w:val="single"/>
    </w:rPr>
  </w:style>
  <w:style w:type="character" w:styleId="UnresolvedMention">
    <w:name w:val="Unresolved Mention"/>
    <w:basedOn w:val="DefaultParagraphFont"/>
    <w:uiPriority w:val="99"/>
    <w:semiHidden/>
    <w:unhideWhenUsed/>
    <w:rsid w:val="00D5747B"/>
    <w:rPr>
      <w:color w:val="605E5C"/>
      <w:shd w:val="clear" w:color="auto" w:fill="E1DFDD"/>
    </w:rPr>
  </w:style>
  <w:style w:type="paragraph" w:styleId="Header">
    <w:name w:val="header"/>
    <w:basedOn w:val="Normal"/>
    <w:link w:val="HeaderChar"/>
    <w:uiPriority w:val="99"/>
    <w:unhideWhenUsed/>
    <w:rsid w:val="0035495F"/>
    <w:pPr>
      <w:tabs>
        <w:tab w:val="center" w:pos="4680"/>
        <w:tab w:val="right" w:pos="9360"/>
      </w:tabs>
    </w:pPr>
    <w:rPr>
      <w:szCs w:val="39"/>
    </w:rPr>
  </w:style>
  <w:style w:type="character" w:customStyle="1" w:styleId="HeaderChar">
    <w:name w:val="Header Char"/>
    <w:basedOn w:val="DefaultParagraphFont"/>
    <w:link w:val="Header"/>
    <w:uiPriority w:val="99"/>
    <w:rsid w:val="0035495F"/>
    <w:rPr>
      <w:szCs w:val="39"/>
    </w:rPr>
  </w:style>
  <w:style w:type="character" w:customStyle="1" w:styleId="Heading2Char">
    <w:name w:val="Heading 2 Char"/>
    <w:basedOn w:val="DefaultParagraphFont"/>
    <w:link w:val="Heading2"/>
    <w:uiPriority w:val="9"/>
    <w:rsid w:val="0035495F"/>
    <w:rPr>
      <w:b/>
      <w:bCs/>
    </w:rPr>
  </w:style>
  <w:style w:type="character" w:customStyle="1" w:styleId="ListParagraphChar">
    <w:name w:val="List Paragraph Char"/>
    <w:link w:val="ListParagraph"/>
    <w:uiPriority w:val="1"/>
    <w:rsid w:val="00324888"/>
    <w:rPr>
      <w:szCs w:val="39"/>
    </w:rPr>
  </w:style>
  <w:style w:type="table" w:styleId="TableGrid">
    <w:name w:val="Table Grid"/>
    <w:basedOn w:val="TableNormal"/>
    <w:uiPriority w:val="59"/>
    <w:rsid w:val="00324888"/>
    <w:rPr>
      <w:rFonts w:eastAsia="DengXian" w:cs="DaunPenh"/>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0.png"/><Relationship Id="rId99" Type="http://schemas.microsoft.com/office/2018/relationships/commentsExtensible" Target="commentsExtensi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who.int/news-room/fact-sheets/detail/healthy-die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mailto:mengleang_sreang@itc.edu.kh%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54OfcBRpkCaJqtlMx7hHdGaRg==">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47CAA2-51C2-4965-8D60-518BE84D9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6307</Words>
  <Characters>35954</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ACKNOWLEDGMENTS</vt:lpstr>
      <vt:lpstr>    REFERENCES</vt:lpstr>
    </vt:vector>
  </TitlesOfParts>
  <Company/>
  <LinksUpToDate>false</LinksUpToDate>
  <CharactersWithSpaces>42177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Mengleang Sreang</cp:lastModifiedBy>
  <cp:revision>5</cp:revision>
  <dcterms:created xsi:type="dcterms:W3CDTF">2026-09-14T06:17:00Z</dcterms:created>
  <dcterms:modified xsi:type="dcterms:W3CDTF">2026-09-14T06:52:00Z</dcterms:modified>
</cp:coreProperties>
</file>