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QueryEvaluationLogs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queryGoodsCategory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[CRITICAL] anti-CSRF token 'token' can't be found at 'http://albbapi.fhd001.com/evaluation/queryEvaluationLogs.do'. You can try to rerun by providing a valid value for option '--csrf-url'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1424940"/>
            <wp:effectExtent l="0" t="0" r="12065" b="381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ViNzAyMTA2OWY0YzQ2MjM1ZDlmMzQ2ZGNlYWJiZTkifQ=="/>
  </w:docVars>
  <w:rsids>
    <w:rsidRoot w:val="00000000"/>
    <w:rsid w:val="5C04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2023-07-17T08:19:40Z</dcterms:created>
  <dc:creator>86185</dc:creator>
  <cp:lastModifiedBy>套太闹闹闹闹闹闹</cp:lastModifiedBy>
  <dcterms:modified xsi:type="dcterms:W3CDTF">2023-07-17T08:22:56Z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065BEB67541C4AACA030B584F8F483CC_12</vt:lpwstr>
  </property>
</Properties>
</file>