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Le déménagement de Thomas Lefebvre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Thomas Lefebvre</w:t>
      </w:r>
      <w:r>
        <w:rPr>
          <w:sz w:val="22"/>
          <w:szCs w:val="22"/>
        </w:rPr>
        <w:t xml:space="preserve"> repoussa le dernier carton contre le mur du salon. Né le </w:t>
      </w:r>
      <w:r>
        <w:rPr>
          <w:sz w:val="22"/>
          <w:szCs w:val="22"/>
        </w:rPr>
        <w:t xml:space="preserve">9 juillet 1982</w:t>
      </w:r>
      <w:r>
        <w:rPr>
          <w:sz w:val="22"/>
          <w:szCs w:val="22"/>
        </w:rPr>
        <w:t xml:space="preserve"> à </w:t>
      </w:r>
      <w:r>
        <w:rPr>
          <w:sz w:val="22"/>
          <w:szCs w:val="22"/>
        </w:rPr>
        <w:t xml:space="preserve">Nantes (Loire-Atlantique)</w:t>
      </w:r>
      <w:r>
        <w:rPr>
          <w:sz w:val="22"/>
          <w:szCs w:val="22"/>
        </w:rPr>
        <w:t xml:space="preserve">, il s'apprêtait à quitter son appartement du </w:t>
      </w:r>
      <w:r>
        <w:rPr>
          <w:sz w:val="22"/>
          <w:szCs w:val="22"/>
        </w:rPr>
        <w:t xml:space="preserve">12 rue de la Paix, 44000 Nantes</w:t>
      </w:r>
      <w:r>
        <w:rPr>
          <w:sz w:val="22"/>
          <w:szCs w:val="22"/>
        </w:rPr>
        <w:t xml:space="preserve">, pour emménager avec sa compagne à Rennes. Son téléphone portable, </w:t>
      </w:r>
      <w:r>
        <w:rPr>
          <w:sz w:val="22"/>
          <w:szCs w:val="22"/>
        </w:rPr>
        <w:t xml:space="preserve">06 58 22 41 79</w:t>
      </w:r>
      <w:r>
        <w:rPr>
          <w:sz w:val="22"/>
          <w:szCs w:val="22"/>
        </w:rPr>
        <w:t xml:space="preserve">, n'avait pas arrêté de sonner depuis le matin, et sa boîte mail, </w:t>
      </w:r>
      <w:r>
        <w:rPr>
          <w:sz w:val="22"/>
          <w:szCs w:val="22"/>
        </w:rPr>
        <w:t xml:space="preserve">thomas.lefebvre82@outlook.fr</w:t>
      </w:r>
      <w:r>
        <w:rPr>
          <w:sz w:val="22"/>
          <w:szCs w:val="22"/>
        </w:rPr>
        <w:t xml:space="preserve">, débordait déjà de confirmations administratives.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La banque avait appelé la première. </w:t>
      </w:r>
      <w:r>
        <w:rPr>
          <w:sz w:val="22"/>
          <w:szCs w:val="22"/>
        </w:rPr>
        <w:t xml:space="preserve">Marc Delannoy</w:t>
      </w:r>
      <w:r>
        <w:rPr>
          <w:sz w:val="22"/>
          <w:szCs w:val="22"/>
        </w:rPr>
        <w:t xml:space="preserve">, son conseiller à la </w:t>
      </w:r>
      <w:r>
        <w:rPr>
          <w:sz w:val="22"/>
          <w:szCs w:val="22"/>
        </w:rPr>
        <w:t xml:space="preserve">Banque Populaire Atlantique</w:t>
      </w:r>
      <w:r>
        <w:rPr>
          <w:sz w:val="22"/>
          <w:szCs w:val="22"/>
        </w:rPr>
        <w:t xml:space="preserve">, souhaitait vérifier les coordonnées du nouveau compte joint avant le virement du dépôt de garantie : l'IBAN </w:t>
      </w:r>
      <w:r>
        <w:rPr>
          <w:sz w:val="22"/>
          <w:szCs w:val="22"/>
        </w:rPr>
        <w:t xml:space="preserve">FR14 2004 1010 0505 0001 3M02 606</w:t>
      </w:r>
      <w:r>
        <w:rPr>
          <w:sz w:val="22"/>
          <w:szCs w:val="22"/>
        </w:rPr>
        <w:t xml:space="preserve">, associé au numéro de sécurité sociale de </w:t>
      </w:r>
      <w:r>
        <w:rPr>
          <w:sz w:val="22"/>
          <w:szCs w:val="22"/>
        </w:rPr>
        <w:t xml:space="preserve">Thomas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1 82 07 44 512 036 78</w:t>
      </w:r>
      <w:r>
        <w:rPr>
          <w:sz w:val="22"/>
          <w:szCs w:val="22"/>
        </w:rPr>
        <w:t xml:space="preserve">, et à sa carte nationale d'identité, numéro </w:t>
      </w:r>
      <w:r>
        <w:rPr>
          <w:sz w:val="22"/>
          <w:szCs w:val="22"/>
        </w:rPr>
        <w:t xml:space="preserve">665847213099</w:t>
      </w:r>
      <w:r>
        <w:rPr>
          <w:sz w:val="22"/>
          <w:szCs w:val="22"/>
        </w:rPr>
        <w:t xml:space="preserve">. Il demandait aussi une copie du passeport pour le dossier de prêt travaux, passeport </w:t>
      </w:r>
      <w:r>
        <w:rPr>
          <w:sz w:val="22"/>
          <w:szCs w:val="22"/>
        </w:rPr>
        <w:t xml:space="preserve">14RN73820</w:t>
      </w:r>
      <w:r>
        <w:rPr>
          <w:sz w:val="22"/>
          <w:szCs w:val="22"/>
        </w:rPr>
        <w:t xml:space="preserve">, ainsi que la nouvelle plaque d'immatriculation de sa voiture, </w:t>
      </w:r>
      <w:r>
        <w:rPr>
          <w:sz w:val="22"/>
          <w:szCs w:val="22"/>
        </w:rPr>
        <w:t xml:space="preserve">EH-719-BM</w:t>
      </w:r>
      <w:r>
        <w:rPr>
          <w:sz w:val="22"/>
          <w:szCs w:val="22"/>
        </w:rPr>
        <w:t xml:space="preserve">, pour mettre à jour l'assurance habitation groupée.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Entre deux appels, </w:t>
      </w:r>
      <w:r>
        <w:rPr>
          <w:sz w:val="22"/>
          <w:szCs w:val="22"/>
        </w:rPr>
        <w:t xml:space="preserve">Thomas</w:t>
      </w:r>
      <w:r>
        <w:rPr>
          <w:sz w:val="22"/>
          <w:szCs w:val="22"/>
        </w:rPr>
        <w:t xml:space="preserve"> reçut un rappel de la médecine du travail de son nouvel employeur : la visite médicale d'embauche était fixée au jeudi suivant avec le docteur </w:t>
      </w:r>
      <w:r>
        <w:rPr>
          <w:sz w:val="22"/>
          <w:szCs w:val="22"/>
        </w:rPr>
        <w:t xml:space="preserve">Karim Belhadj</w:t>
      </w:r>
      <w:r>
        <w:rPr>
          <w:sz w:val="22"/>
          <w:szCs w:val="22"/>
        </w:rPr>
        <w:t xml:space="preserve">. Le mail précisait qu'il devait apporter son carnet de suivi pour son </w:t>
      </w:r>
      <w:r>
        <w:rPr>
          <w:sz w:val="22"/>
          <w:szCs w:val="22"/>
        </w:rPr>
        <w:t xml:space="preserve">diabète de type 2</w:t>
      </w:r>
      <w:r>
        <w:rPr>
          <w:sz w:val="22"/>
          <w:szCs w:val="22"/>
        </w:rPr>
        <w:t xml:space="preserve">, diagnostiqué trois ans plus tôt et </w:t>
      </w:r>
      <w:r>
        <w:rPr>
          <w:sz w:val="22"/>
          <w:szCs w:val="22"/>
        </w:rPr>
        <w:t xml:space="preserve">traité par insuline</w:t>
      </w:r>
      <w:r>
        <w:rPr>
          <w:sz w:val="22"/>
          <w:szCs w:val="22"/>
        </w:rPr>
        <w:t xml:space="preserve">, ainsi que la liste de ses allergies, dont une </w:t>
      </w:r>
      <w:r>
        <w:rPr>
          <w:sz w:val="22"/>
          <w:szCs w:val="22"/>
        </w:rPr>
        <w:t xml:space="preserve">allergie sévère aux fruits à coque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Thomas</w:t>
      </w:r>
      <w:r>
        <w:rPr>
          <w:sz w:val="22"/>
          <w:szCs w:val="22"/>
        </w:rPr>
        <w:t xml:space="preserve"> grimaça : il détestait devoir réexpliquer son traitement à chaque nouveau poste.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même mail contenait le formulaire d'intégration de </w:t>
      </w:r>
      <w:r>
        <w:rPr>
          <w:sz w:val="22"/>
          <w:szCs w:val="22"/>
        </w:rPr>
        <w:t xml:space="preserve">Solstice Numérique</w:t>
      </w:r>
      <w:r>
        <w:rPr>
          <w:sz w:val="22"/>
          <w:szCs w:val="22"/>
        </w:rPr>
        <w:t xml:space="preserve">, l'ESN rennaise où il rejoignait l'équipe cybersécurité comme </w:t>
      </w:r>
      <w:r>
        <w:rPr>
          <w:sz w:val="22"/>
          <w:szCs w:val="22"/>
        </w:rPr>
        <w:t xml:space="preserve">consultant senior</w:t>
      </w:r>
      <w:r>
        <w:rPr>
          <w:sz w:val="22"/>
          <w:szCs w:val="22"/>
        </w:rPr>
        <w:t xml:space="preserve">, pour un salaire annuel brut de </w:t>
      </w:r>
      <w:r>
        <w:rPr>
          <w:sz w:val="22"/>
          <w:szCs w:val="22"/>
        </w:rPr>
        <w:t xml:space="preserve">58 000 euros</w:t>
      </w:r>
      <w:r>
        <w:rPr>
          <w:sz w:val="22"/>
          <w:szCs w:val="22"/>
        </w:rPr>
        <w:t xml:space="preserve">. Son identifiant professionnel serait </w:t>
      </w:r>
      <w:r>
        <w:rPr>
          <w:sz w:val="22"/>
          <w:szCs w:val="22"/>
        </w:rPr>
        <w:t xml:space="preserve">t.lefebvre</w:t>
      </w:r>
      <w:r>
        <w:rPr>
          <w:sz w:val="22"/>
          <w:szCs w:val="22"/>
        </w:rPr>
        <w:t xml:space="preserve">, avec un mot de passe provisoire, </w:t>
      </w:r>
      <w:r>
        <w:rPr>
          <w:sz w:val="22"/>
          <w:szCs w:val="22"/>
        </w:rPr>
        <w:t xml:space="preserve">Rennes2026$Init</w:t>
      </w:r>
      <w:r>
        <w:rPr>
          <w:sz w:val="22"/>
          <w:szCs w:val="22"/>
        </w:rPr>
        <w:t xml:space="preserve">, à changer dès la première connexion depuis l'adresse IP du siège, </w:t>
      </w:r>
      <w:r>
        <w:rPr>
          <w:sz w:val="22"/>
          <w:szCs w:val="22"/>
        </w:rPr>
        <w:t xml:space="preserve">81.253.44.109</w:t>
      </w:r>
      <w:r>
        <w:rPr>
          <w:sz w:val="22"/>
          <w:szCs w:val="22"/>
        </w:rPr>
        <w:t xml:space="preserve">. On lui demandait également ses comptes professionnels : son profil LinkedIn, "</w:t>
      </w:r>
      <w:r>
        <w:rPr>
          <w:sz w:val="22"/>
          <w:szCs w:val="22"/>
        </w:rPr>
        <w:t xml:space="preserve">Thomas Lefebvre — Cybersécurité &amp; Risques</w:t>
      </w:r>
      <w:r>
        <w:rPr>
          <w:sz w:val="22"/>
          <w:szCs w:val="22"/>
        </w:rPr>
        <w:t xml:space="preserve">", et son compte X, </w:t>
      </w:r>
      <w:r>
        <w:rPr>
          <w:sz w:val="22"/>
          <w:szCs w:val="22"/>
        </w:rPr>
        <w:t xml:space="preserve">@tlefebvre_sec</w:t>
      </w:r>
      <w:r>
        <w:rPr>
          <w:sz w:val="22"/>
          <w:szCs w:val="22"/>
        </w:rPr>
        <w:t xml:space="preserve">, utilisés pour la communication externe de l'entreprise.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formulaire RH comportait, comme souvent, une page sur la diversité et l'inclusion. </w:t>
      </w:r>
      <w:r>
        <w:rPr>
          <w:sz w:val="22"/>
          <w:szCs w:val="22"/>
        </w:rPr>
        <w:t xml:space="preserve">Thomas</w:t>
      </w:r>
      <w:r>
        <w:rPr>
          <w:sz w:val="22"/>
          <w:szCs w:val="22"/>
        </w:rPr>
        <w:t xml:space="preserve"> y répondit sans détour : il se déclarait d'</w:t>
      </w:r>
      <w:r>
        <w:rPr>
          <w:sz w:val="22"/>
          <w:szCs w:val="22"/>
        </w:rPr>
        <w:t xml:space="preserve">origine portugaise</w:t>
      </w:r>
      <w:r>
        <w:rPr>
          <w:sz w:val="22"/>
          <w:szCs w:val="22"/>
        </w:rPr>
        <w:t xml:space="preserve"> par son père, </w:t>
      </w:r>
      <w:r>
        <w:rPr>
          <w:sz w:val="22"/>
          <w:szCs w:val="22"/>
        </w:rPr>
        <w:t xml:space="preserve">sans religion</w:t>
      </w:r>
      <w:r>
        <w:rPr>
          <w:sz w:val="22"/>
          <w:szCs w:val="22"/>
        </w:rPr>
        <w:t xml:space="preserve"> — athée depuis l'adolescence —, et </w:t>
      </w:r>
      <w:r>
        <w:rPr>
          <w:sz w:val="22"/>
          <w:szCs w:val="22"/>
        </w:rPr>
        <w:t xml:space="preserve">sympathisant du parti socialiste</w:t>
      </w:r>
      <w:r>
        <w:rPr>
          <w:sz w:val="22"/>
          <w:szCs w:val="22"/>
        </w:rPr>
        <w:t xml:space="preserve">, dont il avait été un temps adhérent local. Il précisa aussi qu'il était </w:t>
      </w:r>
      <w:r>
        <w:rPr>
          <w:sz w:val="22"/>
          <w:szCs w:val="22"/>
        </w:rPr>
        <w:t xml:space="preserve">adhérent de la CGT</w:t>
      </w:r>
      <w:r>
        <w:rPr>
          <w:sz w:val="22"/>
          <w:szCs w:val="22"/>
        </w:rPr>
        <w:t xml:space="preserve"> depuis son précédent poste, une affiliation qu'il tenait à conserver visible sur son nouveau badge syndical.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Sa compagne, </w:t>
      </w:r>
      <w:r>
        <w:rPr>
          <w:sz w:val="22"/>
          <w:szCs w:val="22"/>
        </w:rPr>
        <w:t xml:space="preserve">Nadia Cherkaoui</w:t>
      </w:r>
      <w:r>
        <w:rPr>
          <w:sz w:val="22"/>
          <w:szCs w:val="22"/>
        </w:rPr>
        <w:t xml:space="preserve">, née le </w:t>
      </w:r>
      <w:r>
        <w:rPr>
          <w:sz w:val="22"/>
          <w:szCs w:val="22"/>
        </w:rPr>
        <w:t xml:space="preserve">3 mai 1986</w:t>
      </w:r>
      <w:r>
        <w:rPr>
          <w:sz w:val="22"/>
          <w:szCs w:val="22"/>
        </w:rPr>
        <w:t xml:space="preserve"> à </w:t>
      </w:r>
      <w:r>
        <w:rPr>
          <w:sz w:val="22"/>
          <w:szCs w:val="22"/>
        </w:rPr>
        <w:t xml:space="preserve">Bordeaux</w:t>
      </w:r>
      <w:r>
        <w:rPr>
          <w:sz w:val="22"/>
          <w:szCs w:val="22"/>
        </w:rPr>
        <w:t xml:space="preserve">, l'appela en fin de matinée pour caler les derniers détails du déménagement. Elle habitait encore au </w:t>
      </w:r>
      <w:r>
        <w:rPr>
          <w:sz w:val="22"/>
          <w:szCs w:val="22"/>
        </w:rPr>
        <w:t xml:space="preserve">45 avenue Thiers, 33000 Bordeaux</w:t>
      </w:r>
      <w:r>
        <w:rPr>
          <w:sz w:val="22"/>
          <w:szCs w:val="22"/>
        </w:rPr>
        <w:t xml:space="preserve">, et donna à l'agence de déménagement son numéro, le </w:t>
      </w:r>
      <w:r>
        <w:rPr>
          <w:sz w:val="22"/>
          <w:szCs w:val="22"/>
        </w:rPr>
        <w:t xml:space="preserve">06 40 17 58 22</w:t>
      </w:r>
      <w:r>
        <w:rPr>
          <w:sz w:val="22"/>
          <w:szCs w:val="22"/>
        </w:rPr>
        <w:t xml:space="preserve">, ainsi que son adresse mail, </w:t>
      </w:r>
      <w:r>
        <w:rPr>
          <w:sz w:val="22"/>
          <w:szCs w:val="22"/>
        </w:rPr>
        <w:t xml:space="preserve">nadia.cherkaoui@gmail.com</w:t>
      </w:r>
      <w:r>
        <w:rPr>
          <w:sz w:val="22"/>
          <w:szCs w:val="22"/>
        </w:rPr>
        <w:t xml:space="preserve">. Elle rappela au passage que son frère </w:t>
      </w:r>
      <w:r>
        <w:rPr>
          <w:sz w:val="22"/>
          <w:szCs w:val="22"/>
        </w:rPr>
        <w:t xml:space="preserve">Hugo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marié à un homme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Nicolas</w:t>
      </w:r>
      <w:r>
        <w:rPr>
          <w:sz w:val="22"/>
          <w:szCs w:val="22"/>
        </w:rPr>
        <w:t xml:space="preserve">, depuis 2021, viendrait donner un coup de main samedi avec leur camionnette.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toute fin de journée, </w:t>
      </w:r>
      <w:r>
        <w:rPr>
          <w:sz w:val="22"/>
          <w:szCs w:val="22"/>
        </w:rPr>
        <w:t xml:space="preserve">Thomas</w:t>
      </w:r>
      <w:r>
        <w:rPr>
          <w:sz w:val="22"/>
          <w:szCs w:val="22"/>
        </w:rPr>
        <w:t xml:space="preserve"> dut encore régler un différend administratif plus ancien : une lettre de la préfecture rappelait la </w:t>
      </w:r>
      <w:r>
        <w:rPr>
          <w:sz w:val="22"/>
          <w:szCs w:val="22"/>
        </w:rPr>
        <w:t xml:space="preserve">suspension de permis de trois mois</w:t>
      </w:r>
      <w:r>
        <w:rPr>
          <w:sz w:val="22"/>
          <w:szCs w:val="22"/>
        </w:rPr>
        <w:t xml:space="preserve"> qu'il avait écopée six ans auparavant pour </w:t>
      </w:r>
      <w:r>
        <w:rPr>
          <w:sz w:val="22"/>
          <w:szCs w:val="22"/>
        </w:rPr>
        <w:t xml:space="preserve">conduite en état d'ivresse</w:t>
      </w:r>
      <w:r>
        <w:rPr>
          <w:sz w:val="22"/>
          <w:szCs w:val="22"/>
        </w:rPr>
        <w:t xml:space="preserve">, une mention qui devait disparaître de son dossier l'année suivante. Il glissa la lettre dans un carton étiqueté « à trier », referma son ordinateur sans se déconnecter du VPN de </w:t>
      </w:r>
      <w:r>
        <w:rPr>
          <w:sz w:val="22"/>
          <w:szCs w:val="22"/>
        </w:rPr>
        <w:t xml:space="preserve">Solstice Numérique</w:t>
      </w:r>
      <w:r>
        <w:rPr>
          <w:sz w:val="22"/>
          <w:szCs w:val="22"/>
        </w:rPr>
        <w:t xml:space="preserve"> — l'écran affichait encore l'identifiant </w:t>
      </w:r>
      <w:r>
        <w:rPr>
          <w:sz w:val="22"/>
          <w:szCs w:val="22"/>
        </w:rPr>
        <w:t xml:space="preserve">t.lefebvre</w:t>
      </w:r>
      <w:r>
        <w:rPr>
          <w:sz w:val="22"/>
          <w:szCs w:val="22"/>
        </w:rPr>
        <w:t xml:space="preserve"> — et s'autorisa enfin une pause, assis sur un carton, avant la dernière ligne droite vers Rennes.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2026-09-14T13:26:59.388Z</dcterms:created>
  <dcterms:modified xsi:type="dcterms:W3CDTF">2026-09-14T13:26:59.388Z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