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F00" w:rsidRPr="006B2632" w:rsidRDefault="00DA7F00" w:rsidP="00DA7F00">
      <w:pPr>
        <w:jc w:val="center"/>
        <w:rPr>
          <w:rFonts w:hint="eastAsia"/>
          <w:b/>
          <w:noProof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t>Problem1</w:t>
      </w:r>
    </w:p>
    <w:p w:rsidR="00DA7F00" w:rsidRDefault="00DA7F00" w:rsidP="00DA7F00">
      <w:r>
        <w:t xml:space="preserve">For problem1, the trick part is about the </w:t>
      </w:r>
      <w:r w:rsidR="008978CF">
        <w:t xml:space="preserve">good </w:t>
      </w:r>
      <w:r>
        <w:t>initial parameter setting. The safe way is to initialize the variables with some random value like</w:t>
      </w:r>
    </w:p>
    <w:p w:rsidR="00DA7F00" w:rsidRPr="00DA7F00" w:rsidRDefault="00DA7F00" w:rsidP="00DA7F00">
      <w:pPr>
        <w:rPr>
          <w:b/>
          <w:noProof/>
          <w:color w:val="00B050"/>
          <w:sz w:val="22"/>
        </w:rPr>
      </w:pPr>
      <w:r w:rsidRPr="00DA7F00">
        <w:rPr>
          <w:b/>
          <w:noProof/>
          <w:color w:val="00B050"/>
          <w:sz w:val="22"/>
        </w:rPr>
        <w:t>W1 = tf.Variable(tf.truncated_normal(shape=[in_dim, hidden_dim], stddev=1.0))</w:t>
      </w:r>
    </w:p>
    <w:p w:rsidR="00DA7F00" w:rsidRPr="00DA7F00" w:rsidRDefault="00DA7F00" w:rsidP="00DA7F00">
      <w:pPr>
        <w:rPr>
          <w:b/>
          <w:noProof/>
          <w:color w:val="00B050"/>
          <w:sz w:val="22"/>
        </w:rPr>
      </w:pPr>
      <w:r w:rsidRPr="00DA7F00">
        <w:rPr>
          <w:b/>
          <w:noProof/>
          <w:color w:val="00B050"/>
          <w:sz w:val="22"/>
        </w:rPr>
        <w:t>b1 = tf.Variable(tf.zeros([hidden_dim]))</w:t>
      </w:r>
    </w:p>
    <w:p w:rsidR="00DA7F00" w:rsidRPr="00DA7F00" w:rsidRDefault="00DA7F00" w:rsidP="00DA7F00">
      <w:pPr>
        <w:rPr>
          <w:b/>
          <w:noProof/>
          <w:color w:val="00B050"/>
          <w:sz w:val="22"/>
        </w:rPr>
      </w:pPr>
      <w:r w:rsidRPr="00DA7F00">
        <w:rPr>
          <w:b/>
          <w:noProof/>
          <w:color w:val="00B050"/>
          <w:sz w:val="22"/>
        </w:rPr>
        <w:t>W2 = tf.Variable(tf.truncated_normal(shape=[hidden_dim, out_dim], stddev=1.0))</w:t>
      </w:r>
    </w:p>
    <w:p w:rsidR="00DA7F00" w:rsidRPr="00DA7F00" w:rsidRDefault="00DA7F00" w:rsidP="00DA7F00">
      <w:pPr>
        <w:rPr>
          <w:b/>
          <w:noProof/>
          <w:color w:val="00B050"/>
          <w:sz w:val="22"/>
        </w:rPr>
      </w:pPr>
      <w:r w:rsidRPr="00DA7F00">
        <w:rPr>
          <w:b/>
          <w:noProof/>
          <w:color w:val="00B050"/>
          <w:sz w:val="22"/>
        </w:rPr>
        <w:t>b2 = tf.Variable(tf.zeros([out_dim]))</w:t>
      </w:r>
    </w:p>
    <w:p w:rsidR="00DA7F00" w:rsidRDefault="00DA7F00" w:rsidP="00DA7F00">
      <w:r>
        <w:t>If variable is initialized with some random value, the bias term seems not so necessary for this RL training with two simple layer.</w:t>
      </w:r>
    </w:p>
    <w:p w:rsidR="008978CF" w:rsidRDefault="008978CF" w:rsidP="00DA7F00">
      <w:r>
        <w:t>No Bias-term will need more iterations while still converge.</w:t>
      </w:r>
    </w:p>
    <w:p w:rsidR="00DA7F00" w:rsidRDefault="00DA7F00" w:rsidP="00DA7F00">
      <w:r>
        <w:t>Here is the converge comparison between With Bias-term and No Bias-term</w:t>
      </w:r>
    </w:p>
    <w:p w:rsidR="00DA7F00" w:rsidRPr="00DA7F00" w:rsidRDefault="00DA7F00" w:rsidP="00DA7F00">
      <w:pPr>
        <w:rPr>
          <w:b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6D69F50A" wp14:editId="1DF97711">
            <wp:extent cx="5036820" cy="262513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4597" cy="26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88" w:rsidRDefault="00727688" w:rsidP="00DA7F00"/>
    <w:p w:rsidR="00DA7F00" w:rsidRDefault="00727688" w:rsidP="00DA7F00">
      <w:pPr>
        <w:rPr>
          <w:b/>
          <w:noProof/>
          <w:sz w:val="40"/>
          <w:szCs w:val="40"/>
        </w:rPr>
      </w:pPr>
      <w:r>
        <w:t>If variable is in</w:t>
      </w:r>
      <w:r>
        <w:t>itialized with all zero value, then the iterations will become very long without any sign of converge.</w:t>
      </w:r>
    </w:p>
    <w:p w:rsidR="00DA7F00" w:rsidRDefault="00727688" w:rsidP="00DA7F00">
      <w:pPr>
        <w:rPr>
          <w:b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5F979251" wp14:editId="0E75B6F5">
            <wp:extent cx="4381500" cy="103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906" cy="103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88" w:rsidRDefault="00367418" w:rsidP="00727688">
      <w:r>
        <w:t xml:space="preserve">The reason for the bad convergence is that the all zeros initial variable will let all path for episodes of one iterations just produce [0.5, 0.5] action probability. The training of this iteration will teach our policy network </w:t>
      </w:r>
      <w:r w:rsidRPr="00367418">
        <w:rPr>
          <w:color w:val="00B050"/>
        </w:rPr>
        <w:t>NOTHING</w:t>
      </w:r>
      <w:r>
        <w:t xml:space="preserve"> and keep producing equal </w:t>
      </w:r>
      <w:r>
        <w:t>[0.5, 0.5] action probability</w:t>
      </w:r>
      <w:r>
        <w:t>. That’s the infinite bad loop.</w:t>
      </w:r>
    </w:p>
    <w:p w:rsidR="00367418" w:rsidRDefault="00367418" w:rsidP="00727688">
      <w:pPr>
        <w:rPr>
          <w:b/>
          <w:noProof/>
          <w:sz w:val="40"/>
          <w:szCs w:val="40"/>
        </w:rPr>
      </w:pPr>
      <w:r>
        <w:t>So it’s quite important to initialize the variable with some value to let the policy learning something from beginning.</w:t>
      </w:r>
    </w:p>
    <w:p w:rsidR="007D23AA" w:rsidRPr="006B2632" w:rsidRDefault="006B2632" w:rsidP="006B2632">
      <w:pPr>
        <w:jc w:val="center"/>
        <w:rPr>
          <w:rFonts w:hint="eastAsia"/>
          <w:b/>
          <w:noProof/>
          <w:sz w:val="40"/>
          <w:szCs w:val="40"/>
        </w:rPr>
      </w:pPr>
      <w:bookmarkStart w:id="0" w:name="_GoBack"/>
      <w:bookmarkEnd w:id="0"/>
      <w:r w:rsidRPr="006B2632">
        <w:rPr>
          <w:rFonts w:hint="eastAsia"/>
          <w:b/>
          <w:noProof/>
          <w:sz w:val="40"/>
          <w:szCs w:val="40"/>
        </w:rPr>
        <w:lastRenderedPageBreak/>
        <w:t>Problem2</w:t>
      </w:r>
    </w:p>
    <w:p w:rsidR="00B005F8" w:rsidRDefault="00E64D39" w:rsidP="00B005F8">
      <w:pPr>
        <w:tabs>
          <w:tab w:val="left" w:pos="7176"/>
        </w:tabs>
      </w:pPr>
      <w:r>
        <w:t>When dealing with surrogate loss of problem2, an interesting behavior is observed.</w:t>
      </w:r>
    </w:p>
    <w:p w:rsidR="00E64D39" w:rsidRDefault="00E64D39" w:rsidP="00B005F8">
      <w:pPr>
        <w:tabs>
          <w:tab w:val="left" w:pos="7176"/>
        </w:tabs>
      </w:pPr>
      <w:r>
        <w:t xml:space="preserve">Basically, the strict definition of surrogate loss is defined as </w:t>
      </w:r>
    </w:p>
    <w:p w:rsidR="00E64D39" w:rsidRDefault="00E64D39" w:rsidP="00B005F8">
      <w:pPr>
        <w:tabs>
          <w:tab w:val="left" w:pos="7176"/>
        </w:tabs>
      </w:pPr>
      <w:r>
        <w:rPr>
          <w:noProof/>
        </w:rPr>
        <w:drawing>
          <wp:inline distT="0" distB="0" distL="0" distR="0" wp14:anchorId="6F1B40AD" wp14:editId="55857167">
            <wp:extent cx="3452159" cy="403895"/>
            <wp:effectExtent l="19050" t="19050" r="152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03895"/>
                    </a:xfrm>
                    <a:prstGeom prst="rect">
                      <a:avLst/>
                    </a:prstGeom>
                    <a:ln w="254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5C6666" w:rsidRPr="005C6666" w:rsidRDefault="005C6666" w:rsidP="005C6666">
      <w:pPr>
        <w:tabs>
          <w:tab w:val="left" w:pos="6012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Let us call this formul</w:t>
      </w:r>
      <w:r>
        <w:rPr>
          <w:color w:val="000000" w:themeColor="text1"/>
        </w:rPr>
        <w:t>a</w:t>
      </w:r>
      <w:r w:rsidRPr="005C6666">
        <w:rPr>
          <w:color w:val="000000" w:themeColor="text1"/>
        </w:rPr>
        <w:t xml:space="preserve"> as </w:t>
      </w:r>
      <w:r w:rsidRPr="005C6666">
        <w:rPr>
          <w:b/>
          <w:color w:val="ED7D31" w:themeColor="accent2"/>
        </w:rPr>
        <w:t>Strict</w:t>
      </w:r>
      <w:r w:rsidRPr="005C6666">
        <w:rPr>
          <w:b/>
          <w:color w:val="ED7D31" w:themeColor="accent2"/>
        </w:rPr>
        <w:t xml:space="preserve"> Surrogate Loss</w:t>
      </w:r>
    </w:p>
    <w:p w:rsidR="00E64D39" w:rsidRDefault="00E64D39" w:rsidP="00E64D39">
      <w:pPr>
        <w:tabs>
          <w:tab w:val="left" w:pos="7176"/>
        </w:tabs>
      </w:pPr>
      <w:r>
        <w:rPr>
          <w:rFonts w:hint="eastAsia"/>
        </w:rPr>
        <w:t xml:space="preserve">The </w:t>
      </w:r>
      <w:r>
        <w:t>corresponding</w:t>
      </w:r>
      <w:r>
        <w:rPr>
          <w:rFonts w:hint="eastAsia"/>
        </w:rPr>
        <w:t xml:space="preserve"> </w:t>
      </w:r>
      <w:r>
        <w:t xml:space="preserve">code for above formula can be implemented as below </w:t>
      </w:r>
    </w:p>
    <w:p w:rsidR="00E64D39" w:rsidRPr="008978CF" w:rsidRDefault="00E64D39" w:rsidP="00E64D39">
      <w:pPr>
        <w:tabs>
          <w:tab w:val="left" w:pos="7176"/>
        </w:tabs>
        <w:rPr>
          <w:color w:val="00B050"/>
        </w:rPr>
      </w:pPr>
      <w:r w:rsidRPr="008978CF">
        <w:rPr>
          <w:color w:val="00B050"/>
        </w:rPr>
        <w:t>total_time_steps = tf.cast(tf.shape(self._advantages), tf.float32)</w:t>
      </w:r>
    </w:p>
    <w:p w:rsidR="00E64D39" w:rsidRDefault="00E64D39" w:rsidP="00E64D39">
      <w:pPr>
        <w:tabs>
          <w:tab w:val="left" w:pos="7176"/>
        </w:tabs>
        <w:rPr>
          <w:color w:val="00B050"/>
        </w:rPr>
      </w:pPr>
      <w:r w:rsidRPr="00E64D39">
        <w:rPr>
          <w:color w:val="00B050"/>
        </w:rPr>
        <w:t>surr_loss = -1 * tf.reduce_sum(tf.mul(log_prob, self._advantages)) / total_time_steps</w:t>
      </w:r>
    </w:p>
    <w:p w:rsidR="00E64D39" w:rsidRDefault="00E64D39" w:rsidP="00E64D39">
      <w:pPr>
        <w:tabs>
          <w:tab w:val="left" w:pos="7176"/>
        </w:tabs>
        <w:rPr>
          <w:color w:val="00B050"/>
        </w:rPr>
      </w:pPr>
    </w:p>
    <w:p w:rsidR="00E64D39" w:rsidRDefault="005C6666" w:rsidP="00E64D39">
      <w:pPr>
        <w:tabs>
          <w:tab w:val="left" w:pos="7176"/>
        </w:tabs>
      </w:pPr>
      <w:r>
        <w:t xml:space="preserve">We want to understand what will happen if we chose another </w:t>
      </w:r>
      <w:r w:rsidR="00E844C6">
        <w:t>function</w:t>
      </w:r>
      <w:r>
        <w:t xml:space="preserve"> to approximate above formula. The simplest way of one approximation is just remove the total time step term</w:t>
      </w:r>
    </w:p>
    <w:p w:rsidR="005C6666" w:rsidRDefault="005C6666" w:rsidP="005C6666">
      <w:pPr>
        <w:tabs>
          <w:tab w:val="left" w:pos="6012"/>
        </w:tabs>
        <w:rPr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7620</wp:posOffset>
                </wp:positionV>
                <wp:extent cx="464820" cy="487680"/>
                <wp:effectExtent l="0" t="0" r="0" b="0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86A4" id="Multiply 4" o:spid="_x0000_s1026" style="position:absolute;margin-left:51.6pt;margin-top:.6pt;width:36.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820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" path="m72069,154842l151207,79415r81203,85196l313613,79415r79138,75427l307925,243840r84826,88998l313613,408265,232410,323069r-81203,85196l72069,332838r84826,-88998l72069,154842xe" fillcolor="#5b9bd5 [3204]" strokecolor="#1f4d78 [1604]" strokeweight="1pt">
                <v:stroke joinstyle="miter"/>
                <v:path arrowok="t" o:connecttype="custom" o:connectlocs="72069,154842;151207,79415;232410,164611;313613,79415;392751,154842;307925,243840;392751,332838;313613,408265;232410,323069;151207,408265;72069,332838;156895,243840;72069,154842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4D83CC" wp14:editId="08C5E4D5">
            <wp:extent cx="3452159" cy="403895"/>
            <wp:effectExtent l="19050" t="19050" r="1524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03895"/>
                    </a:xfrm>
                    <a:prstGeom prst="rect">
                      <a:avLst/>
                    </a:prstGeom>
                    <a:ln w="254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0B050"/>
        </w:rPr>
        <w:tab/>
      </w:r>
    </w:p>
    <w:p w:rsidR="005C6666" w:rsidRDefault="005C6666" w:rsidP="005C6666">
      <w:pPr>
        <w:tabs>
          <w:tab w:val="left" w:pos="6012"/>
        </w:tabs>
        <w:rPr>
          <w:b/>
          <w:color w:val="00B0F0"/>
        </w:rPr>
      </w:pPr>
      <w:r w:rsidRPr="005C6666">
        <w:rPr>
          <w:rFonts w:hint="eastAsia"/>
          <w:color w:val="000000" w:themeColor="text1"/>
        </w:rPr>
        <w:t>Let us call this appr</w:t>
      </w:r>
      <w:r w:rsidRPr="005C6666">
        <w:rPr>
          <w:color w:val="000000" w:themeColor="text1"/>
        </w:rPr>
        <w:t>oximation as</w:t>
      </w:r>
      <w:r w:rsidRPr="005C6666">
        <w:rPr>
          <w:b/>
          <w:color w:val="000000" w:themeColor="text1"/>
        </w:rPr>
        <w:t xml:space="preserve"> </w:t>
      </w:r>
      <w:r w:rsidRPr="005C6666">
        <w:rPr>
          <w:b/>
          <w:color w:val="00B0F0"/>
        </w:rPr>
        <w:t>Soft Surrogate Loss</w:t>
      </w:r>
    </w:p>
    <w:p w:rsidR="006B2632" w:rsidRDefault="006B2632" w:rsidP="005C6666">
      <w:pPr>
        <w:tabs>
          <w:tab w:val="left" w:pos="6012"/>
        </w:tabs>
        <w:rPr>
          <w:b/>
          <w:color w:val="00B0F0"/>
        </w:rPr>
      </w:pPr>
    </w:p>
    <w:p w:rsidR="005C6666" w:rsidRDefault="005C6666" w:rsidP="005C6666">
      <w:pPr>
        <w:tabs>
          <w:tab w:val="left" w:pos="6012"/>
        </w:tabs>
        <w:rPr>
          <w:color w:val="000000" w:themeColor="text1"/>
        </w:rPr>
      </w:pPr>
      <w:r w:rsidRPr="005C6666">
        <w:rPr>
          <w:color w:val="000000" w:themeColor="text1"/>
        </w:rPr>
        <w:t>Interestingly, we found the policy network converged with less iteration numbers</w:t>
      </w:r>
    </w:p>
    <w:p w:rsidR="004318A9" w:rsidRPr="004318A9" w:rsidRDefault="004318A9" w:rsidP="005C6666">
      <w:pPr>
        <w:tabs>
          <w:tab w:val="left" w:pos="6012"/>
        </w:tabs>
        <w:rPr>
          <w:color w:val="AEAAAA" w:themeColor="background2" w:themeShade="BF"/>
        </w:rPr>
      </w:pPr>
      <w:r w:rsidRPr="004318A9">
        <w:rPr>
          <w:color w:val="AEAAAA" w:themeColor="background2" w:themeShade="BF"/>
        </w:rPr>
        <w:t>This plot is confirmed with several repeat testing</w:t>
      </w:r>
    </w:p>
    <w:p w:rsidR="005C6666" w:rsidRDefault="005C6666" w:rsidP="005C6666">
      <w:pPr>
        <w:tabs>
          <w:tab w:val="left" w:pos="6012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7E0B6FD0" wp14:editId="490869B0">
            <wp:extent cx="5274310" cy="2882265"/>
            <wp:effectExtent l="19050" t="1905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2632" w:rsidRDefault="006B2632" w:rsidP="006B2632">
      <w:pPr>
        <w:tabs>
          <w:tab w:val="left" w:pos="6012"/>
        </w:tabs>
        <w:rPr>
          <w:color w:val="000000" w:themeColor="text1"/>
        </w:rPr>
      </w:pPr>
      <w:r>
        <w:rPr>
          <w:color w:val="000000" w:themeColor="text1"/>
        </w:rPr>
        <w:t>Here is our conjecture about why this approximation helps for coverage:</w:t>
      </w:r>
    </w:p>
    <w:p w:rsidR="006B2632" w:rsidRDefault="006B2632" w:rsidP="006B2632">
      <w:pPr>
        <w:tabs>
          <w:tab w:val="left" w:pos="6012"/>
        </w:tabs>
        <w:rPr>
          <w:color w:val="000000" w:themeColor="text1"/>
        </w:rPr>
      </w:pPr>
      <w:r>
        <w:rPr>
          <w:color w:val="000000" w:themeColor="text1"/>
        </w:rPr>
        <w:t xml:space="preserve">The removal of 1/NT is similar to reweighting episode on their time scale. Mathematically, the reweighting </w:t>
      </w:r>
      <w:r w:rsidR="008978CF">
        <w:rPr>
          <w:color w:val="000000" w:themeColor="text1"/>
        </w:rPr>
        <w:t>will</w:t>
      </w:r>
      <w:r>
        <w:rPr>
          <w:color w:val="000000" w:themeColor="text1"/>
        </w:rPr>
        <w:t xml:space="preserve"> encourage the episode with long time play while ignore the episode with short time play.</w:t>
      </w:r>
    </w:p>
    <w:p w:rsidR="006B2632" w:rsidRPr="008978CF" w:rsidRDefault="006B2632" w:rsidP="005C6666">
      <w:pPr>
        <w:tabs>
          <w:tab w:val="left" w:pos="6012"/>
        </w:tabs>
        <w:rPr>
          <w:rFonts w:hint="eastAsia"/>
          <w:color w:val="000000" w:themeColor="text1"/>
        </w:rPr>
      </w:pPr>
      <w:r>
        <w:rPr>
          <w:color w:val="000000" w:themeColor="text1"/>
        </w:rPr>
        <w:t>Conceptually, that’s the reason we get better coverage at less iterations</w:t>
      </w:r>
    </w:p>
    <w:sectPr w:rsidR="006B2632" w:rsidRPr="008978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AA"/>
    <w:rsid w:val="000404D1"/>
    <w:rsid w:val="00053F75"/>
    <w:rsid w:val="0008775C"/>
    <w:rsid w:val="000B07C0"/>
    <w:rsid w:val="000F46FA"/>
    <w:rsid w:val="0012341F"/>
    <w:rsid w:val="00132BA8"/>
    <w:rsid w:val="001D3538"/>
    <w:rsid w:val="001E3784"/>
    <w:rsid w:val="00275D0D"/>
    <w:rsid w:val="0027647E"/>
    <w:rsid w:val="00286FAE"/>
    <w:rsid w:val="002A0C22"/>
    <w:rsid w:val="002A13B3"/>
    <w:rsid w:val="0033060F"/>
    <w:rsid w:val="00364401"/>
    <w:rsid w:val="00367418"/>
    <w:rsid w:val="003A2A7D"/>
    <w:rsid w:val="004318A9"/>
    <w:rsid w:val="0057375D"/>
    <w:rsid w:val="005C6666"/>
    <w:rsid w:val="00624D42"/>
    <w:rsid w:val="00665BCE"/>
    <w:rsid w:val="00674DF3"/>
    <w:rsid w:val="006A60FD"/>
    <w:rsid w:val="006B2632"/>
    <w:rsid w:val="00727688"/>
    <w:rsid w:val="00737BEB"/>
    <w:rsid w:val="00747154"/>
    <w:rsid w:val="00764854"/>
    <w:rsid w:val="007802F7"/>
    <w:rsid w:val="00783062"/>
    <w:rsid w:val="007A0224"/>
    <w:rsid w:val="007A18A4"/>
    <w:rsid w:val="007D23AA"/>
    <w:rsid w:val="00817C52"/>
    <w:rsid w:val="008978CF"/>
    <w:rsid w:val="008C4DAE"/>
    <w:rsid w:val="009D795B"/>
    <w:rsid w:val="00AB19E7"/>
    <w:rsid w:val="00B005F8"/>
    <w:rsid w:val="00B17D92"/>
    <w:rsid w:val="00C13BCA"/>
    <w:rsid w:val="00C36201"/>
    <w:rsid w:val="00CB6D39"/>
    <w:rsid w:val="00D30E1E"/>
    <w:rsid w:val="00DA7F00"/>
    <w:rsid w:val="00E14A45"/>
    <w:rsid w:val="00E64D39"/>
    <w:rsid w:val="00E844C6"/>
    <w:rsid w:val="00EC3698"/>
    <w:rsid w:val="00E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81A0"/>
  <w15:chartTrackingRefBased/>
  <w15:docId w15:val="{DBD4D44B-1529-4067-9B5D-D7D789D8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Chou</dc:creator>
  <cp:keywords/>
  <dc:description/>
  <cp:lastModifiedBy>Ray Chou</cp:lastModifiedBy>
  <cp:revision>3</cp:revision>
  <dcterms:created xsi:type="dcterms:W3CDTF">2016-10-15T10:37:00Z</dcterms:created>
  <dcterms:modified xsi:type="dcterms:W3CDTF">2016-10-15T17:26:00Z</dcterms:modified>
</cp:coreProperties>
</file>